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827" w:rsidRPr="000A1B40" w:rsidRDefault="00A86827" w:rsidP="006E2DF0">
      <w:pPr>
        <w:jc w:val="center"/>
        <w:rPr>
          <w:rFonts w:cstheme="minorHAnsi"/>
          <w:b/>
        </w:rPr>
      </w:pPr>
      <w:r w:rsidRPr="000A1B40">
        <w:rPr>
          <w:rFonts w:cstheme="minorHAnsi"/>
          <w:b/>
        </w:rPr>
        <w:t>Pengembangan Metode Critical Thinking Dalam Pembelajaran Sejarah</w:t>
      </w:r>
    </w:p>
    <w:p w:rsidR="006E2DF0" w:rsidRPr="000A1B40" w:rsidRDefault="006E2DF0" w:rsidP="006E2DF0">
      <w:pPr>
        <w:jc w:val="center"/>
        <w:rPr>
          <w:rFonts w:cstheme="minorHAnsi"/>
          <w:b/>
        </w:rPr>
      </w:pPr>
    </w:p>
    <w:p w:rsidR="00A86827" w:rsidRPr="000A1B40" w:rsidRDefault="00A86827" w:rsidP="00A86827">
      <w:pPr>
        <w:pStyle w:val="Heading1"/>
        <w:ind w:left="632" w:right="512"/>
        <w:jc w:val="center"/>
        <w:rPr>
          <w:rFonts w:asciiTheme="minorHAnsi" w:hAnsiTheme="minorHAnsi" w:cstheme="minorHAnsi"/>
          <w:b w:val="0"/>
        </w:rPr>
      </w:pPr>
      <w:r w:rsidRPr="000A1B40">
        <w:rPr>
          <w:rFonts w:asciiTheme="minorHAnsi" w:hAnsiTheme="minorHAnsi" w:cstheme="minorHAnsi"/>
        </w:rPr>
        <w:t>Yulita</w:t>
      </w:r>
      <w:r w:rsidRPr="000A1B40">
        <w:rPr>
          <w:rFonts w:asciiTheme="minorHAnsi" w:hAnsiTheme="minorHAnsi" w:cstheme="minorHAnsi"/>
          <w:spacing w:val="1"/>
        </w:rPr>
        <w:t xml:space="preserve"> </w:t>
      </w:r>
      <w:r w:rsidRPr="000A1B40">
        <w:rPr>
          <w:rFonts w:asciiTheme="minorHAnsi" w:hAnsiTheme="minorHAnsi" w:cstheme="minorHAnsi"/>
        </w:rPr>
        <w:t>Dewi</w:t>
      </w:r>
      <w:r w:rsidRPr="000A1B40">
        <w:rPr>
          <w:rFonts w:asciiTheme="minorHAnsi" w:hAnsiTheme="minorHAnsi" w:cstheme="minorHAnsi"/>
          <w:spacing w:val="-2"/>
        </w:rPr>
        <w:t xml:space="preserve"> </w:t>
      </w:r>
      <w:r w:rsidRPr="000A1B40">
        <w:rPr>
          <w:rFonts w:asciiTheme="minorHAnsi" w:hAnsiTheme="minorHAnsi" w:cstheme="minorHAnsi"/>
        </w:rPr>
        <w:t>Purmintasari</w:t>
      </w:r>
      <w:r w:rsidRPr="000A1B40">
        <w:rPr>
          <w:rFonts w:asciiTheme="minorHAnsi" w:hAnsiTheme="minorHAnsi" w:cstheme="minorHAnsi"/>
          <w:vertAlign w:val="superscript"/>
        </w:rPr>
        <w:t>1</w:t>
      </w:r>
      <w:r w:rsidRPr="000A1B40">
        <w:rPr>
          <w:rFonts w:asciiTheme="minorHAnsi" w:hAnsiTheme="minorHAnsi" w:cstheme="minorHAnsi"/>
        </w:rPr>
        <w:t xml:space="preserve">, </w:t>
      </w:r>
      <w:r w:rsidRPr="000A1B40">
        <w:rPr>
          <w:rFonts w:asciiTheme="minorHAnsi" w:hAnsiTheme="minorHAnsi" w:cstheme="minorHAnsi"/>
        </w:rPr>
        <w:t>Suwarni</w:t>
      </w:r>
      <w:r w:rsidRPr="000A1B40">
        <w:rPr>
          <w:rFonts w:asciiTheme="minorHAnsi" w:hAnsiTheme="minorHAnsi" w:cstheme="minorHAnsi"/>
          <w:vertAlign w:val="superscript"/>
        </w:rPr>
        <w:t>2</w:t>
      </w:r>
    </w:p>
    <w:p w:rsidR="00A86827" w:rsidRPr="000A1B40" w:rsidRDefault="00A86827" w:rsidP="00A86827">
      <w:pPr>
        <w:pStyle w:val="BodyText"/>
        <w:rPr>
          <w:rFonts w:asciiTheme="minorHAnsi" w:hAnsiTheme="minorHAnsi" w:cstheme="minorHAnsi"/>
        </w:rPr>
      </w:pPr>
    </w:p>
    <w:p w:rsidR="00A86827" w:rsidRPr="000A1B40" w:rsidRDefault="00A86827" w:rsidP="00A86827">
      <w:pPr>
        <w:pStyle w:val="BodyText"/>
        <w:spacing w:line="352" w:lineRule="auto"/>
        <w:jc w:val="center"/>
        <w:rPr>
          <w:rFonts w:asciiTheme="minorHAnsi" w:hAnsiTheme="minorHAnsi" w:cstheme="minorHAnsi"/>
          <w:position w:val="7"/>
        </w:rPr>
      </w:pPr>
      <w:r w:rsidRPr="000A1B40">
        <w:rPr>
          <w:rFonts w:asciiTheme="minorHAnsi" w:hAnsiTheme="minorHAnsi" w:cstheme="minorHAnsi"/>
        </w:rPr>
        <w:t>Pendidikan Sejarah, IKIP PGRI Pontianak</w:t>
      </w:r>
    </w:p>
    <w:p w:rsidR="00A86827" w:rsidRPr="000A1B40" w:rsidRDefault="00A86827" w:rsidP="00A86827">
      <w:pPr>
        <w:pStyle w:val="BodyText"/>
        <w:spacing w:line="352" w:lineRule="auto"/>
        <w:jc w:val="center"/>
        <w:rPr>
          <w:rFonts w:asciiTheme="minorHAnsi" w:hAnsiTheme="minorHAnsi" w:cstheme="minorHAnsi"/>
        </w:rPr>
      </w:pPr>
      <w:r w:rsidRPr="000A1B40">
        <w:rPr>
          <w:rFonts w:asciiTheme="minorHAnsi" w:hAnsiTheme="minorHAnsi" w:cstheme="minorHAnsi"/>
          <w:spacing w:val="-32"/>
          <w:position w:val="7"/>
        </w:rPr>
        <w:t xml:space="preserve"> </w:t>
      </w:r>
      <w:r w:rsidRPr="000A1B40">
        <w:rPr>
          <w:rFonts w:asciiTheme="minorHAnsi" w:hAnsiTheme="minorHAnsi" w:cstheme="minorHAnsi"/>
        </w:rPr>
        <w:t>e-mail</w:t>
      </w:r>
      <w:r w:rsidRPr="000A1B40">
        <w:rPr>
          <w:rFonts w:asciiTheme="minorHAnsi" w:hAnsiTheme="minorHAnsi" w:cstheme="minorHAnsi"/>
          <w:spacing w:val="3"/>
        </w:rPr>
        <w:t xml:space="preserve"> </w:t>
      </w:r>
      <w:r w:rsidRPr="000A1B40">
        <w:rPr>
          <w:rFonts w:asciiTheme="minorHAnsi" w:hAnsiTheme="minorHAnsi" w:cstheme="minorHAnsi"/>
        </w:rPr>
        <w:t>:</w:t>
      </w:r>
    </w:p>
    <w:p w:rsidR="00A86827" w:rsidRPr="000A1B40" w:rsidRDefault="00A86827" w:rsidP="000A1B40">
      <w:pPr>
        <w:pStyle w:val="BodyText"/>
        <w:ind w:left="637" w:right="512"/>
        <w:jc w:val="center"/>
        <w:rPr>
          <w:rFonts w:asciiTheme="minorHAnsi" w:hAnsiTheme="minorHAnsi" w:cstheme="minorHAnsi"/>
        </w:rPr>
      </w:pPr>
      <w:hyperlink r:id="rId7">
        <w:r w:rsidRPr="000A1B40">
          <w:rPr>
            <w:rFonts w:asciiTheme="minorHAnsi" w:hAnsiTheme="minorHAnsi" w:cstheme="minorHAnsi"/>
            <w:color w:val="0000FF"/>
            <w:u w:val="single" w:color="0000FF"/>
          </w:rPr>
          <w:t>yulita.dewi46@gmail.com</w:t>
        </w:r>
      </w:hyperlink>
      <w:r w:rsidRPr="000A1B40">
        <w:rPr>
          <w:rFonts w:asciiTheme="minorHAnsi" w:hAnsiTheme="minorHAnsi" w:cstheme="minorHAnsi"/>
          <w:position w:val="7"/>
        </w:rPr>
        <w:t>1</w:t>
      </w:r>
    </w:p>
    <w:p w:rsidR="00A86827" w:rsidRPr="00A86827" w:rsidRDefault="00A86827" w:rsidP="00A86827">
      <w:pPr>
        <w:widowControl w:val="0"/>
        <w:autoSpaceDE w:val="0"/>
        <w:autoSpaceDN w:val="0"/>
        <w:spacing w:after="0" w:line="240" w:lineRule="auto"/>
        <w:ind w:left="637" w:right="512"/>
        <w:jc w:val="center"/>
        <w:rPr>
          <w:rFonts w:eastAsia="Times New Roman" w:cstheme="minorHAnsi"/>
        </w:rPr>
      </w:pPr>
      <w:hyperlink r:id="rId8" w:history="1">
        <w:r w:rsidRPr="000A1B40">
          <w:rPr>
            <w:rFonts w:eastAsia="Times New Roman" w:cstheme="minorHAnsi"/>
            <w:color w:val="0000FF"/>
            <w:u w:val="single"/>
          </w:rPr>
          <w:t>suwarni.4ni</w:t>
        </w:r>
        <w:r w:rsidRPr="000A1B40">
          <w:rPr>
            <w:rFonts w:eastAsia="Times New Roman" w:cstheme="minorHAnsi"/>
            <w:color w:val="0000FF"/>
            <w:u w:val="single"/>
            <w:lang w:val="id"/>
          </w:rPr>
          <w:t>@gmail.com</w:t>
        </w:r>
      </w:hyperlink>
      <w:r w:rsidRPr="000A1B40">
        <w:rPr>
          <w:rFonts w:eastAsia="Times New Roman" w:cstheme="minorHAnsi"/>
          <w:position w:val="7"/>
        </w:rPr>
        <w:t>2</w:t>
      </w:r>
    </w:p>
    <w:p w:rsidR="00A86827" w:rsidRPr="000A1B40" w:rsidRDefault="00A86827" w:rsidP="00A86827">
      <w:pPr>
        <w:pStyle w:val="BodyText"/>
        <w:ind w:left="637" w:right="512"/>
        <w:jc w:val="center"/>
        <w:rPr>
          <w:rFonts w:asciiTheme="minorHAnsi" w:hAnsiTheme="minorHAnsi" w:cstheme="minorHAnsi"/>
          <w:lang w:val="en-US"/>
        </w:rPr>
      </w:pPr>
    </w:p>
    <w:p w:rsidR="006E2DF0" w:rsidRPr="000A1B40" w:rsidRDefault="00A86827" w:rsidP="006E2DF0">
      <w:pPr>
        <w:pStyle w:val="BodyText"/>
        <w:ind w:right="512"/>
        <w:jc w:val="both"/>
        <w:rPr>
          <w:rFonts w:asciiTheme="minorHAnsi" w:hAnsiTheme="minorHAnsi" w:cstheme="minorHAnsi"/>
          <w:b/>
        </w:rPr>
      </w:pPr>
      <w:r w:rsidRPr="000A1B40">
        <w:rPr>
          <w:rFonts w:asciiTheme="minorHAnsi" w:hAnsiTheme="minorHAnsi" w:cstheme="minorHAnsi"/>
          <w:b/>
        </w:rPr>
        <w:t>Abstrak</w:t>
      </w:r>
    </w:p>
    <w:p w:rsidR="00A86827" w:rsidRPr="000A1B40" w:rsidRDefault="00A86827" w:rsidP="006E2DF0">
      <w:pPr>
        <w:pStyle w:val="BodyText"/>
        <w:ind w:right="512"/>
        <w:jc w:val="both"/>
        <w:rPr>
          <w:rFonts w:asciiTheme="minorHAnsi" w:hAnsiTheme="minorHAnsi" w:cstheme="minorHAnsi"/>
        </w:rPr>
      </w:pPr>
      <w:r w:rsidRPr="000A1B40">
        <w:rPr>
          <w:rFonts w:asciiTheme="minorHAnsi" w:hAnsiTheme="minorHAnsi" w:cstheme="minorHAnsi"/>
        </w:rPr>
        <w:t>Tujuan penelitian ini untuk mengetahui bagaimana kemampuan berfikir kritis mahasiswa karena</w:t>
      </w:r>
      <w:r w:rsidRPr="000A1B40">
        <w:rPr>
          <w:rFonts w:asciiTheme="minorHAnsi" w:hAnsiTheme="minorHAnsi" w:cstheme="minorHAnsi"/>
          <w:lang w:val="id-ID"/>
        </w:rPr>
        <w:t xml:space="preserve"> </w:t>
      </w:r>
      <w:r w:rsidRPr="000A1B40">
        <w:rPr>
          <w:rFonts w:asciiTheme="minorHAnsi" w:hAnsiTheme="minorHAnsi" w:cstheme="minorHAnsi"/>
        </w:rPr>
        <w:t>kemampuan berfikir kritis sangat penting untuk dikuasi mahasiswa untuk dapat menjelaskan secara logis dalam rekonstruksi peristiwa sejarah.</w:t>
      </w:r>
      <w:r w:rsidR="00E6376C" w:rsidRPr="000A1B40">
        <w:rPr>
          <w:rFonts w:asciiTheme="minorHAnsi" w:hAnsiTheme="minorHAnsi" w:cstheme="minorHAnsi"/>
        </w:rPr>
        <w:t xml:space="preserve"> </w:t>
      </w:r>
      <w:r w:rsidR="00E6376C" w:rsidRPr="000A1B40">
        <w:rPr>
          <w:rFonts w:asciiTheme="minorHAnsi" w:hAnsiTheme="minorHAnsi" w:cstheme="minorHAnsi"/>
          <w:lang w:val="id-ID"/>
        </w:rPr>
        <w:t>Metode penelitian yang digunakan dalam penelitian ini adalah penelitian</w:t>
      </w:r>
      <w:r w:rsidR="00E6376C" w:rsidRPr="000A1B40">
        <w:rPr>
          <w:rFonts w:asciiTheme="minorHAnsi" w:hAnsiTheme="minorHAnsi" w:cstheme="minorHAnsi"/>
        </w:rPr>
        <w:t xml:space="preserve"> </w:t>
      </w:r>
      <w:r w:rsidR="00E6376C" w:rsidRPr="000A1B40">
        <w:rPr>
          <w:rFonts w:asciiTheme="minorHAnsi" w:eastAsia="Calibri" w:hAnsiTheme="minorHAnsi" w:cstheme="minorHAnsi"/>
        </w:rPr>
        <w:t>pengembangan</w:t>
      </w:r>
      <w:r w:rsidR="00E6376C" w:rsidRPr="000A1B40">
        <w:rPr>
          <w:rFonts w:asciiTheme="minorHAnsi" w:eastAsia="Calibri" w:hAnsiTheme="minorHAnsi" w:cstheme="minorHAnsi"/>
        </w:rPr>
        <w:t xml:space="preserve"> </w:t>
      </w:r>
      <w:r w:rsidR="00E6376C" w:rsidRPr="000A1B40">
        <w:rPr>
          <w:rFonts w:asciiTheme="minorHAnsi" w:eastAsia="Calibri" w:hAnsiTheme="minorHAnsi" w:cstheme="minorHAnsi"/>
        </w:rPr>
        <w:t xml:space="preserve">dengan menggunakan prosedur ADDIE, </w:t>
      </w:r>
      <w:r w:rsidR="00E6376C" w:rsidRPr="000A1B40">
        <w:rPr>
          <w:rFonts w:asciiTheme="minorHAnsi" w:eastAsia="Calibri" w:hAnsiTheme="minorHAnsi" w:cstheme="minorHAnsi"/>
          <w:i/>
          <w:iCs/>
        </w:rPr>
        <w:t xml:space="preserve">Analyze, Design, Develop, Implementaton </w:t>
      </w:r>
      <w:r w:rsidR="00E6376C" w:rsidRPr="000A1B40">
        <w:rPr>
          <w:rFonts w:asciiTheme="minorHAnsi" w:eastAsia="Calibri" w:hAnsiTheme="minorHAnsi" w:cstheme="minorHAnsi"/>
        </w:rPr>
        <w:t xml:space="preserve">dan </w:t>
      </w:r>
      <w:r w:rsidR="00E6376C" w:rsidRPr="000A1B40">
        <w:rPr>
          <w:rFonts w:asciiTheme="minorHAnsi" w:eastAsia="Calibri" w:hAnsiTheme="minorHAnsi" w:cstheme="minorHAnsi"/>
          <w:i/>
          <w:iCs/>
        </w:rPr>
        <w:t>Evaluate</w:t>
      </w:r>
      <w:r w:rsidR="00E6376C" w:rsidRPr="000A1B40">
        <w:rPr>
          <w:rFonts w:asciiTheme="minorHAnsi" w:eastAsia="Calibri" w:hAnsiTheme="minorHAnsi" w:cstheme="minorHAnsi"/>
        </w:rPr>
        <w:t>.</w:t>
      </w:r>
      <w:r w:rsidR="00E6376C" w:rsidRPr="000A1B40">
        <w:rPr>
          <w:rFonts w:asciiTheme="minorHAnsi" w:eastAsia="Calibri" w:hAnsiTheme="minorHAnsi" w:cstheme="minorHAnsi"/>
        </w:rPr>
        <w:t xml:space="preserve"> </w:t>
      </w:r>
      <w:r w:rsidR="00E6376C" w:rsidRPr="000A1B40">
        <w:rPr>
          <w:rFonts w:asciiTheme="minorHAnsi" w:eastAsia="Calibri" w:hAnsiTheme="minorHAnsi" w:cstheme="minorHAnsi"/>
        </w:rPr>
        <w:t xml:space="preserve">Tenik pengumpulan data menggunakan observasi, komunikasi langsung dan dokumen, sedangkan alatnya menggunakan panduan observasi, panduan wawancara dan lembar validasi ahli. Teknik analisis datanya </w:t>
      </w:r>
      <w:r w:rsidR="00E6376C" w:rsidRPr="000A1B40">
        <w:rPr>
          <w:rFonts w:asciiTheme="minorHAnsi" w:hAnsiTheme="minorHAnsi" w:cstheme="minorHAnsi"/>
        </w:rPr>
        <w:t>menggunakan deskriptif kuantitatif digunakan sebagai teknik mengkaji temuan penelitian</w:t>
      </w:r>
      <w:r w:rsidR="00E6376C" w:rsidRPr="000A1B40">
        <w:rPr>
          <w:rFonts w:asciiTheme="minorHAnsi" w:hAnsiTheme="minorHAnsi" w:cstheme="minorHAnsi"/>
          <w:lang w:val="id-ID"/>
        </w:rPr>
        <w:t>, dengan tahapan seleksi data, tabulasi data, menghitung alternatif jawaban.</w:t>
      </w:r>
      <w:r w:rsidR="00607521" w:rsidRPr="000A1B40">
        <w:rPr>
          <w:rFonts w:asciiTheme="minorHAnsi" w:hAnsiTheme="minorHAnsi" w:cstheme="minorHAnsi"/>
          <w:lang w:val="en-US"/>
        </w:rPr>
        <w:t xml:space="preserve"> </w:t>
      </w:r>
      <w:r w:rsidR="00607521" w:rsidRPr="000A1B40">
        <w:rPr>
          <w:rFonts w:asciiTheme="minorHAnsi" w:hAnsiTheme="minorHAnsi" w:cstheme="minorHAnsi"/>
        </w:rPr>
        <w:t>H</w:t>
      </w:r>
      <w:r w:rsidR="00607521" w:rsidRPr="000A1B40">
        <w:rPr>
          <w:rFonts w:asciiTheme="minorHAnsi" w:hAnsiTheme="minorHAnsi" w:cstheme="minorHAnsi"/>
        </w:rPr>
        <w:t xml:space="preserve">asil </w:t>
      </w:r>
      <w:r w:rsidR="00607521" w:rsidRPr="000A1B40">
        <w:rPr>
          <w:rFonts w:asciiTheme="minorHAnsi" w:hAnsiTheme="minorHAnsi" w:cstheme="minorHAnsi"/>
        </w:rPr>
        <w:t xml:space="preserve">penelitian </w:t>
      </w:r>
      <w:r w:rsidR="00607521" w:rsidRPr="000A1B40">
        <w:rPr>
          <w:rFonts w:asciiTheme="minorHAnsi" w:hAnsiTheme="minorHAnsi" w:cstheme="minorHAnsi"/>
        </w:rPr>
        <w:t>validasi kategori Sangat Baik dengan skor rata-rata 4,38. Hasil dari uji kelayakan yaitu sangat baik dengan skor rata-rata 4,49 Implementasi produk menunjukkan bahwa Hasil uji efektivitas menunjukkan bahwa kemampuan berfikir kritis yang dilihat dari hasil belajar dengan menggunakan model yang dikembangakan memiliki hasil yang lebih tinggi.</w:t>
      </w:r>
    </w:p>
    <w:p w:rsidR="00607521" w:rsidRPr="000A1B40" w:rsidRDefault="00607521" w:rsidP="00607521">
      <w:pPr>
        <w:pStyle w:val="BodyText"/>
        <w:ind w:left="90" w:right="512"/>
        <w:jc w:val="both"/>
        <w:rPr>
          <w:rFonts w:asciiTheme="minorHAnsi" w:hAnsiTheme="minorHAnsi" w:cstheme="minorHAnsi"/>
        </w:rPr>
      </w:pPr>
    </w:p>
    <w:p w:rsidR="00607521" w:rsidRPr="000A1B40" w:rsidRDefault="00607521" w:rsidP="00607521">
      <w:pPr>
        <w:pStyle w:val="BodyText"/>
        <w:ind w:left="90" w:right="512"/>
        <w:jc w:val="both"/>
        <w:rPr>
          <w:rFonts w:asciiTheme="minorHAnsi" w:hAnsiTheme="minorHAnsi" w:cstheme="minorHAnsi"/>
          <w:b/>
        </w:rPr>
      </w:pPr>
      <w:r w:rsidRPr="000A1B40">
        <w:rPr>
          <w:rFonts w:asciiTheme="minorHAnsi" w:hAnsiTheme="minorHAnsi" w:cstheme="minorHAnsi"/>
          <w:b/>
        </w:rPr>
        <w:t>Kata Kunci: Critical Thinking, Pemebelajaran Sejarah</w:t>
      </w:r>
    </w:p>
    <w:p w:rsidR="006E2DF0" w:rsidRPr="000A1B40" w:rsidRDefault="006E2DF0" w:rsidP="00607521">
      <w:pPr>
        <w:pStyle w:val="BodyText"/>
        <w:ind w:left="90" w:right="512"/>
        <w:jc w:val="both"/>
        <w:rPr>
          <w:rFonts w:asciiTheme="minorHAnsi" w:hAnsiTheme="minorHAnsi" w:cstheme="minorHAnsi"/>
          <w:b/>
        </w:rPr>
      </w:pPr>
    </w:p>
    <w:p w:rsidR="00607521" w:rsidRPr="000A1B40" w:rsidRDefault="00607521" w:rsidP="006E2DF0">
      <w:pPr>
        <w:pStyle w:val="Heading1"/>
        <w:spacing w:before="215"/>
        <w:ind w:left="0"/>
        <w:rPr>
          <w:rFonts w:asciiTheme="minorHAnsi" w:hAnsiTheme="minorHAnsi" w:cstheme="minorHAnsi"/>
          <w:i/>
          <w:iCs/>
        </w:rPr>
      </w:pPr>
      <w:r w:rsidRPr="000A1B40">
        <w:rPr>
          <w:rFonts w:asciiTheme="minorHAnsi" w:hAnsiTheme="minorHAnsi" w:cstheme="minorHAnsi"/>
          <w:i/>
          <w:iCs/>
        </w:rPr>
        <w:t>Abstract</w:t>
      </w:r>
    </w:p>
    <w:p w:rsidR="006E2DF0" w:rsidRPr="006E2DF0" w:rsidRDefault="006E2DF0" w:rsidP="006E2D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i/>
          <w:color w:val="202124"/>
          <w:lang w:val="id-ID" w:eastAsia="id-ID"/>
        </w:rPr>
      </w:pPr>
      <w:r w:rsidRPr="000A1B40">
        <w:rPr>
          <w:rFonts w:eastAsia="Times New Roman" w:cstheme="minorHAnsi"/>
          <w:i/>
          <w:color w:val="202124"/>
          <w:lang w:val="en" w:eastAsia="id-ID"/>
        </w:rPr>
        <w:t>The aim of this research is to find out how students' critical thinking skills are because critical thinking skills are very important for students to master to be able to explain logically in reconstructing historical events. The research method used in this research is development research using the ADDIE, Analyze, Design, Develop, Implement and Evaluate procedures. Data collection techniques use observation, direct communication and documents, while the tools use observation guides, interview guides and expert validation sheets. The data analysis technique using quantitative descriptive is used as a technique for reviewing research findings, with stages of data selection, data tabulation, calculating alternative answers. The results of the validation research were in the Very Good category with an average score of 4.38. The results of the feasibility test are very good with an average score of 4.49. Product implementation shows that the results of the effectiveness test show that critical thinking skills as seen from the learning results using the model developed have higher results.</w:t>
      </w:r>
    </w:p>
    <w:p w:rsidR="006E2DF0" w:rsidRPr="000A1B40" w:rsidRDefault="006E2DF0" w:rsidP="006E2DF0">
      <w:pPr>
        <w:pStyle w:val="HTMLPreformatted"/>
        <w:shd w:val="clear" w:color="auto" w:fill="F8F9FA"/>
        <w:spacing w:line="540" w:lineRule="atLeast"/>
        <w:rPr>
          <w:rFonts w:asciiTheme="minorHAnsi" w:eastAsia="Times New Roman" w:hAnsiTheme="minorHAnsi" w:cstheme="minorHAnsi"/>
          <w:color w:val="202124"/>
          <w:sz w:val="22"/>
          <w:szCs w:val="22"/>
          <w:lang w:val="id-ID" w:eastAsia="id-ID"/>
        </w:rPr>
      </w:pPr>
      <w:r w:rsidRPr="000A1B40">
        <w:rPr>
          <w:rFonts w:asciiTheme="minorHAnsi" w:hAnsiTheme="minorHAnsi" w:cstheme="minorHAnsi"/>
          <w:b/>
          <w:i/>
          <w:iCs/>
          <w:sz w:val="22"/>
          <w:szCs w:val="22"/>
        </w:rPr>
        <w:t>Keywords:</w:t>
      </w:r>
      <w:r w:rsidRPr="000A1B40">
        <w:rPr>
          <w:rFonts w:asciiTheme="minorHAnsi" w:hAnsiTheme="minorHAnsi" w:cstheme="minorHAnsi"/>
          <w:b/>
          <w:i/>
          <w:iCs/>
          <w:spacing w:val="-7"/>
          <w:sz w:val="22"/>
          <w:szCs w:val="22"/>
        </w:rPr>
        <w:t xml:space="preserve"> </w:t>
      </w:r>
      <w:r w:rsidRPr="000A1B40">
        <w:rPr>
          <w:rFonts w:asciiTheme="minorHAnsi" w:eastAsia="Times New Roman" w:hAnsiTheme="minorHAnsi" w:cstheme="minorHAnsi"/>
          <w:i/>
          <w:color w:val="202124"/>
          <w:sz w:val="22"/>
          <w:szCs w:val="22"/>
          <w:lang w:val="en" w:eastAsia="id-ID"/>
        </w:rPr>
        <w:t>Critical Thinking, History Learning</w:t>
      </w:r>
    </w:p>
    <w:p w:rsidR="006E2DF0" w:rsidRDefault="006E2DF0" w:rsidP="006E2DF0">
      <w:pPr>
        <w:ind w:left="90"/>
        <w:rPr>
          <w:rFonts w:cstheme="minorHAnsi"/>
          <w:i/>
          <w:iCs/>
        </w:rPr>
      </w:pPr>
    </w:p>
    <w:p w:rsidR="000A1B40" w:rsidRPr="000A1B40" w:rsidRDefault="000A1B40" w:rsidP="006E2DF0">
      <w:pPr>
        <w:ind w:left="90"/>
        <w:rPr>
          <w:rFonts w:cstheme="minorHAnsi"/>
          <w:i/>
          <w:iCs/>
        </w:rPr>
      </w:pPr>
    </w:p>
    <w:p w:rsidR="006E2DF0" w:rsidRPr="006E2DF0" w:rsidRDefault="006E2DF0" w:rsidP="006E2DF0">
      <w:pPr>
        <w:widowControl w:val="0"/>
        <w:autoSpaceDE w:val="0"/>
        <w:autoSpaceDN w:val="0"/>
        <w:spacing w:before="85" w:after="0" w:line="240" w:lineRule="auto"/>
        <w:outlineLvl w:val="0"/>
        <w:rPr>
          <w:rFonts w:eastAsia="Times New Roman" w:cstheme="minorHAnsi"/>
          <w:b/>
          <w:bCs/>
          <w:lang w:val="id"/>
        </w:rPr>
      </w:pPr>
      <w:r w:rsidRPr="006E2DF0">
        <w:rPr>
          <w:rFonts w:eastAsia="Times New Roman" w:cstheme="minorHAnsi"/>
          <w:b/>
          <w:bCs/>
          <w:lang w:val="id"/>
        </w:rPr>
        <w:lastRenderedPageBreak/>
        <w:t>PENDAHULUAN</w:t>
      </w:r>
    </w:p>
    <w:p w:rsidR="007D3629" w:rsidRPr="000A1B40" w:rsidRDefault="007D3629" w:rsidP="007D3629">
      <w:pPr>
        <w:spacing w:line="360" w:lineRule="auto"/>
        <w:ind w:right="146" w:firstLine="720"/>
        <w:jc w:val="both"/>
        <w:rPr>
          <w:rFonts w:cstheme="minorHAnsi"/>
        </w:rPr>
      </w:pPr>
      <w:proofErr w:type="gramStart"/>
      <w:r w:rsidRPr="000A1B40">
        <w:rPr>
          <w:rFonts w:cstheme="minorHAnsi"/>
        </w:rPr>
        <w:t>Pembelajaran sejarah menjadi salah satu pembelajaran sulit dalam dunia pendidikan.</w:t>
      </w:r>
      <w:proofErr w:type="gramEnd"/>
      <w:r w:rsidRPr="000A1B40">
        <w:rPr>
          <w:rFonts w:cstheme="minorHAnsi"/>
        </w:rPr>
        <w:t xml:space="preserve"> </w:t>
      </w:r>
      <w:proofErr w:type="gramStart"/>
      <w:r w:rsidRPr="000A1B40">
        <w:rPr>
          <w:rFonts w:cstheme="minorHAnsi"/>
        </w:rPr>
        <w:t>Baik dari jenjang sekolah dasar hingga jenjang pendidikan tinggi.</w:t>
      </w:r>
      <w:proofErr w:type="gramEnd"/>
      <w:r w:rsidRPr="000A1B40">
        <w:rPr>
          <w:rFonts w:cstheme="minorHAnsi"/>
        </w:rPr>
        <w:t xml:space="preserve"> </w:t>
      </w:r>
      <w:proofErr w:type="gramStart"/>
      <w:r w:rsidRPr="000A1B40">
        <w:rPr>
          <w:rFonts w:cstheme="minorHAnsi"/>
        </w:rPr>
        <w:t>Kesulitan disebabkan oleh beberapa faktor, pertama sejarah menghadirkan keabstrakkan, yaitu masa lalu.</w:t>
      </w:r>
      <w:proofErr w:type="gramEnd"/>
      <w:r w:rsidRPr="000A1B40">
        <w:rPr>
          <w:rFonts w:cstheme="minorHAnsi"/>
        </w:rPr>
        <w:t xml:space="preserve"> </w:t>
      </w:r>
      <w:proofErr w:type="gramStart"/>
      <w:r w:rsidRPr="000A1B40">
        <w:rPr>
          <w:rFonts w:cstheme="minorHAnsi"/>
        </w:rPr>
        <w:t>Siswa tidak bisa bersentuhan langsung dengan peristiwa sejarah tersebut.</w:t>
      </w:r>
      <w:proofErr w:type="gramEnd"/>
      <w:r w:rsidRPr="000A1B40">
        <w:rPr>
          <w:rFonts w:cstheme="minorHAnsi"/>
        </w:rPr>
        <w:t xml:space="preserve"> </w:t>
      </w:r>
      <w:proofErr w:type="gramStart"/>
      <w:r w:rsidRPr="000A1B40">
        <w:rPr>
          <w:rFonts w:cstheme="minorHAnsi"/>
        </w:rPr>
        <w:t>Siswa hanya bisa membayangkan saja bagaimana peristiwa itu terjadi.</w:t>
      </w:r>
      <w:proofErr w:type="gramEnd"/>
      <w:r w:rsidRPr="000A1B40">
        <w:rPr>
          <w:rFonts w:cstheme="minorHAnsi"/>
        </w:rPr>
        <w:t xml:space="preserve"> Berbeda dengan ilmu </w:t>
      </w:r>
      <w:proofErr w:type="gramStart"/>
      <w:r w:rsidRPr="000A1B40">
        <w:rPr>
          <w:rFonts w:cstheme="minorHAnsi"/>
        </w:rPr>
        <w:t>lain</w:t>
      </w:r>
      <w:proofErr w:type="gramEnd"/>
      <w:r w:rsidRPr="000A1B40">
        <w:rPr>
          <w:rFonts w:cstheme="minorHAnsi"/>
        </w:rPr>
        <w:t xml:space="preserve"> dapat menghadirkan contoh bahkan praktik langsung. </w:t>
      </w:r>
      <w:proofErr w:type="gramStart"/>
      <w:r w:rsidRPr="000A1B40">
        <w:rPr>
          <w:rFonts w:cstheme="minorHAnsi"/>
        </w:rPr>
        <w:t>Kedua, berangkat dari materi yang sulit, abstrak dan tidak bisa disentuh oleh siswa menyebabkan anak terdoktrin untuk menghafal, tidak semua anak mampu menghafal dan kegiatan menghafal ini merupakan bagian dari pembelajaran yang sangat membosankan.</w:t>
      </w:r>
      <w:proofErr w:type="gramEnd"/>
      <w:r w:rsidRPr="000A1B40">
        <w:rPr>
          <w:rFonts w:cstheme="minorHAnsi"/>
        </w:rPr>
        <w:t xml:space="preserve"> </w:t>
      </w:r>
      <w:proofErr w:type="gramStart"/>
      <w:r w:rsidRPr="000A1B40">
        <w:rPr>
          <w:rFonts w:cstheme="minorHAnsi"/>
        </w:rPr>
        <w:t>Kegiatan menghafal dalam pembelajaran sejarah saja sudah salah kaprah, karena konsep pembelaajaran sejarah bukan lah untuk dihafal.</w:t>
      </w:r>
      <w:proofErr w:type="gramEnd"/>
      <w:r w:rsidRPr="000A1B40">
        <w:rPr>
          <w:rFonts w:cstheme="minorHAnsi"/>
        </w:rPr>
        <w:t xml:space="preserve"> Sejarah dipelajari dengan esesensi siswa dapat mengetahui mengambil nilai-nilai suatu peristiwa untuk diaplikasikan dalam kehidupan mereka sehingga kesalahan yang </w:t>
      </w:r>
      <w:proofErr w:type="gramStart"/>
      <w:r w:rsidRPr="000A1B40">
        <w:rPr>
          <w:rFonts w:cstheme="minorHAnsi"/>
        </w:rPr>
        <w:t>sama</w:t>
      </w:r>
      <w:proofErr w:type="gramEnd"/>
      <w:r w:rsidRPr="000A1B40">
        <w:rPr>
          <w:rFonts w:cstheme="minorHAnsi"/>
        </w:rPr>
        <w:t xml:space="preserve"> akan tidak akan dua kali. </w:t>
      </w:r>
      <w:proofErr w:type="gramStart"/>
      <w:r w:rsidRPr="000A1B40">
        <w:rPr>
          <w:rFonts w:cstheme="minorHAnsi"/>
        </w:rPr>
        <w:t>Maka dari itu slogan jas merah, jangan sekali kali melupakan sejarah tujuannya seperti itu.</w:t>
      </w:r>
      <w:proofErr w:type="gramEnd"/>
      <w:r w:rsidRPr="000A1B40">
        <w:rPr>
          <w:rFonts w:cstheme="minorHAnsi"/>
        </w:rPr>
        <w:t xml:space="preserve"> </w:t>
      </w:r>
      <w:proofErr w:type="gramStart"/>
      <w:r w:rsidRPr="000A1B40">
        <w:rPr>
          <w:rFonts w:cstheme="minorHAnsi"/>
        </w:rPr>
        <w:t>Dan bangsa yang besar adalah bangsa yang dapat menghargai sejarah perjuangan bangsa nya sendiri, bukanlah yang mampu menghafal sejarah bangsanya.</w:t>
      </w:r>
      <w:proofErr w:type="gramEnd"/>
      <w:r w:rsidRPr="000A1B40">
        <w:rPr>
          <w:rFonts w:cstheme="minorHAnsi"/>
        </w:rPr>
        <w:t xml:space="preserve"> </w:t>
      </w:r>
    </w:p>
    <w:p w:rsidR="007D3629" w:rsidRPr="000A1B40" w:rsidRDefault="007D3629" w:rsidP="007D3629">
      <w:pPr>
        <w:spacing w:line="360" w:lineRule="auto"/>
        <w:ind w:right="146" w:firstLine="720"/>
        <w:jc w:val="both"/>
        <w:rPr>
          <w:rFonts w:cstheme="minorHAnsi"/>
        </w:rPr>
      </w:pPr>
      <w:proofErr w:type="gramStart"/>
      <w:r w:rsidRPr="000A1B40">
        <w:rPr>
          <w:rFonts w:cstheme="minorHAnsi"/>
        </w:rPr>
        <w:t>Pembelajaran sejarah menuntut untuk mampu berfikir kritis guna merekonstruksi peristiwa sejarah.</w:t>
      </w:r>
      <w:proofErr w:type="gramEnd"/>
      <w:r w:rsidRPr="000A1B40">
        <w:rPr>
          <w:rFonts w:cstheme="minorHAnsi"/>
        </w:rPr>
        <w:t xml:space="preserve"> </w:t>
      </w:r>
      <w:proofErr w:type="gramStart"/>
      <w:r w:rsidRPr="000A1B40">
        <w:rPr>
          <w:rFonts w:cstheme="minorHAnsi"/>
        </w:rPr>
        <w:t>Ketika suatu fakta-fakta sejarah tidak dapat direkonstruksi secara kritis maka sejarah tersebut tidak dapat berbunyi bahkan dapat memberikan informasi yang kurang tepat.</w:t>
      </w:r>
      <w:proofErr w:type="gramEnd"/>
      <w:r w:rsidRPr="000A1B40">
        <w:rPr>
          <w:rFonts w:cstheme="minorHAnsi"/>
        </w:rPr>
        <w:t xml:space="preserve"> </w:t>
      </w:r>
      <w:proofErr w:type="gramStart"/>
      <w:r w:rsidRPr="000A1B40">
        <w:rPr>
          <w:rFonts w:cstheme="minorHAnsi"/>
          <w:lang w:eastAsia="en-ID"/>
        </w:rPr>
        <w:t>Meninjau masa lalu di masa kini, sejarah memiliki konstruksi pemikiran yang tidak dimiliki ilmu lain, para ahli sejarah menyebutnya sebagai 'pemikiran sejarah'.</w:t>
      </w:r>
      <w:proofErr w:type="gramEnd"/>
      <w:r w:rsidRPr="000A1B40">
        <w:rPr>
          <w:rFonts w:cstheme="minorHAnsi"/>
          <w:lang w:eastAsia="en-ID"/>
        </w:rPr>
        <w:t xml:space="preserve"> Namun, konstruk pemikiran sejarah belum sepenuhnya berkembang dalam proses pembelajaran sejarah di sekolah bahkan di perguruan tinggi. </w:t>
      </w:r>
      <w:proofErr w:type="gramStart"/>
      <w:r w:rsidRPr="000A1B40">
        <w:rPr>
          <w:rFonts w:cstheme="minorHAnsi"/>
          <w:lang w:eastAsia="en-ID"/>
        </w:rPr>
        <w:t>Hal inilah yang kemudian menjadi masalah dalam pembelajaran sejarah.</w:t>
      </w:r>
      <w:proofErr w:type="gramEnd"/>
      <w:r w:rsidRPr="000A1B40">
        <w:rPr>
          <w:rFonts w:cstheme="minorHAnsi"/>
          <w:lang w:eastAsia="en-ID"/>
        </w:rPr>
        <w:t xml:space="preserve"> </w:t>
      </w:r>
      <w:proofErr w:type="gramStart"/>
      <w:r w:rsidRPr="000A1B40">
        <w:rPr>
          <w:rFonts w:cstheme="minorHAnsi"/>
          <w:lang w:eastAsia="en-ID"/>
        </w:rPr>
        <w:t>Masih sedikit guru dan dosen yang mampu melatih siswanya berpikir tentang sejarah, sehingga pembelajaran sejarah lebih banyak menggambarkan fakta, lupa mengambil makna dari setiap peristiwa.</w:t>
      </w:r>
      <w:proofErr w:type="gramEnd"/>
    </w:p>
    <w:p w:rsidR="000A1B40" w:rsidRDefault="007D3629" w:rsidP="000A1B40">
      <w:pPr>
        <w:spacing w:line="360" w:lineRule="auto"/>
        <w:ind w:right="146" w:firstLine="720"/>
        <w:jc w:val="both"/>
        <w:rPr>
          <w:rFonts w:eastAsia="Times New Roman" w:cstheme="minorHAnsi"/>
          <w:lang w:eastAsia="en-ID"/>
        </w:rPr>
      </w:pPr>
      <w:proofErr w:type="gramStart"/>
      <w:r w:rsidRPr="000A1B40">
        <w:rPr>
          <w:rFonts w:cstheme="minorHAnsi"/>
          <w:lang w:eastAsia="en-ID"/>
        </w:rPr>
        <w:t>Menurut Facione (dalam Filsaime, 2008) menyebutkan terdapat 6 keahlian dalam berpikir kritis yang utama dalam berpikir kritis dalam sebuah masalah.</w:t>
      </w:r>
      <w:proofErr w:type="gramEnd"/>
      <w:r w:rsidRPr="000A1B40">
        <w:rPr>
          <w:rFonts w:cstheme="minorHAnsi"/>
          <w:lang w:eastAsia="en-ID"/>
        </w:rPr>
        <w:t xml:space="preserve"> </w:t>
      </w:r>
      <w:proofErr w:type="gramStart"/>
      <w:r w:rsidRPr="000A1B40">
        <w:rPr>
          <w:rFonts w:cstheme="minorHAnsi"/>
          <w:lang w:eastAsia="en-ID"/>
        </w:rPr>
        <w:t>Keahlian tersebut adalah interpretasi, analisis, evaluasi, inference (kesimpulan), penjelasan, dan regulasi diri.</w:t>
      </w:r>
      <w:proofErr w:type="gramEnd"/>
      <w:r w:rsidRPr="000A1B40">
        <w:rPr>
          <w:rFonts w:cstheme="minorHAnsi"/>
          <w:lang w:eastAsia="en-ID"/>
        </w:rPr>
        <w:t xml:space="preserve"> </w:t>
      </w:r>
      <w:proofErr w:type="gramStart"/>
      <w:r w:rsidRPr="000A1B40">
        <w:rPr>
          <w:rFonts w:cstheme="minorHAnsi"/>
          <w:lang w:eastAsia="en-ID"/>
        </w:rPr>
        <w:t>Keenam keahlian tidak sekaligus diajarkan kepada peserta didik, kecakapan perlu diajarkan satu-persatu untuk memperoleh pemikiran kritis yang maksimal.</w:t>
      </w:r>
      <w:proofErr w:type="gramEnd"/>
      <w:r w:rsidRPr="000A1B40">
        <w:rPr>
          <w:rFonts w:cstheme="minorHAnsi"/>
          <w:lang w:eastAsia="en-ID"/>
        </w:rPr>
        <w:t xml:space="preserve"> </w:t>
      </w:r>
      <w:proofErr w:type="gramStart"/>
      <w:r w:rsidRPr="000A1B40">
        <w:rPr>
          <w:rFonts w:eastAsia="Times New Roman" w:cstheme="minorHAnsi"/>
          <w:lang w:eastAsia="en-ID"/>
        </w:rPr>
        <w:t>M</w:t>
      </w:r>
      <w:r w:rsidRPr="000A1B40">
        <w:rPr>
          <w:rFonts w:eastAsia="Times New Roman" w:cstheme="minorHAnsi"/>
          <w:lang w:val="id-ID" w:eastAsia="en-ID"/>
        </w:rPr>
        <w:t>elihat pembelajaran saat ini</w:t>
      </w:r>
      <w:r w:rsidRPr="000A1B40">
        <w:rPr>
          <w:rFonts w:eastAsia="Times New Roman" w:cstheme="minorHAnsi"/>
          <w:lang w:eastAsia="en-ID"/>
        </w:rPr>
        <w:t>,</w:t>
      </w:r>
      <w:r w:rsidRPr="000A1B40">
        <w:rPr>
          <w:rFonts w:cstheme="minorHAnsi"/>
          <w:lang w:eastAsia="en-ID"/>
        </w:rPr>
        <w:t xml:space="preserve"> </w:t>
      </w:r>
      <w:r w:rsidRPr="000A1B40">
        <w:rPr>
          <w:rFonts w:eastAsia="Times New Roman" w:cstheme="minorHAnsi"/>
          <w:lang w:val="id-ID" w:eastAsia="en-ID"/>
        </w:rPr>
        <w:t>fenomena</w:t>
      </w:r>
      <w:r w:rsidRPr="000A1B40">
        <w:rPr>
          <w:rFonts w:eastAsia="Times New Roman" w:cstheme="minorHAnsi"/>
          <w:lang w:eastAsia="en-ID"/>
        </w:rPr>
        <w:t xml:space="preserve"> </w:t>
      </w:r>
      <w:r w:rsidRPr="000A1B40">
        <w:rPr>
          <w:rFonts w:eastAsia="Times New Roman" w:cstheme="minorHAnsi"/>
          <w:lang w:val="id-ID" w:eastAsia="en-ID"/>
        </w:rPr>
        <w:t>guru cenderung lebih percaya pada pembelajaran</w:t>
      </w:r>
      <w:r w:rsidRPr="000A1B40">
        <w:rPr>
          <w:rFonts w:eastAsia="Times New Roman" w:cstheme="minorHAnsi"/>
          <w:lang w:eastAsia="en-ID"/>
        </w:rPr>
        <w:t xml:space="preserve"> </w:t>
      </w:r>
      <w:r w:rsidRPr="000A1B40">
        <w:rPr>
          <w:rFonts w:eastAsia="Times New Roman" w:cstheme="minorHAnsi"/>
          <w:lang w:val="id-ID" w:eastAsia="en-ID"/>
        </w:rPr>
        <w:t>menggunakan media, perangkat pembelajaran, pendekatan pembelajaran dan</w:t>
      </w:r>
      <w:r w:rsidRPr="000A1B40">
        <w:rPr>
          <w:rFonts w:eastAsia="Times New Roman" w:cstheme="minorHAnsi"/>
          <w:lang w:eastAsia="en-ID"/>
        </w:rPr>
        <w:t xml:space="preserve"> </w:t>
      </w:r>
      <w:r w:rsidRPr="000A1B40">
        <w:rPr>
          <w:rFonts w:eastAsia="Times New Roman" w:cstheme="minorHAnsi"/>
          <w:lang w:val="id-ID" w:eastAsia="en-ID"/>
        </w:rPr>
        <w:t>metode.</w:t>
      </w:r>
      <w:proofErr w:type="gramEnd"/>
      <w:r w:rsidRPr="000A1B40">
        <w:rPr>
          <w:rFonts w:eastAsia="Times New Roman" w:cstheme="minorHAnsi"/>
          <w:lang w:val="id-ID" w:eastAsia="en-ID"/>
        </w:rPr>
        <w:t xml:space="preserve"> Penggunaan alat bantu dalam proses pembelajaran selanjutnya</w:t>
      </w:r>
      <w:r w:rsidRPr="000A1B40">
        <w:rPr>
          <w:rFonts w:eastAsia="Times New Roman" w:cstheme="minorHAnsi"/>
          <w:lang w:eastAsia="en-ID"/>
        </w:rPr>
        <w:t xml:space="preserve"> </w:t>
      </w:r>
      <w:r w:rsidRPr="000A1B40">
        <w:rPr>
          <w:rFonts w:eastAsia="Times New Roman" w:cstheme="minorHAnsi"/>
          <w:lang w:val="id-ID" w:eastAsia="en-ID"/>
        </w:rPr>
        <w:t xml:space="preserve">mereduksi esensi dan </w:t>
      </w:r>
      <w:r w:rsidRPr="000A1B40">
        <w:rPr>
          <w:rFonts w:eastAsia="Times New Roman" w:cstheme="minorHAnsi"/>
          <w:lang w:val="id-ID" w:eastAsia="en-ID"/>
        </w:rPr>
        <w:lastRenderedPageBreak/>
        <w:t>tujuan pendidikan itu sendiri.</w:t>
      </w:r>
      <w:r w:rsidRPr="000A1B40">
        <w:rPr>
          <w:rFonts w:eastAsia="Times New Roman" w:cstheme="minorHAnsi"/>
          <w:lang w:eastAsia="en-ID"/>
        </w:rPr>
        <w:t xml:space="preserve"> </w:t>
      </w:r>
      <w:r w:rsidRPr="000A1B40">
        <w:rPr>
          <w:rFonts w:eastAsia="Times New Roman" w:cstheme="minorHAnsi"/>
          <w:lang w:val="id-ID" w:eastAsia="en-ID"/>
        </w:rPr>
        <w:t>Kepenuhan materi sejarah tampaknya menjadi yang utama</w:t>
      </w:r>
      <w:r w:rsidRPr="000A1B40">
        <w:rPr>
          <w:rFonts w:eastAsia="Times New Roman" w:cstheme="minorHAnsi"/>
          <w:lang w:eastAsia="en-ID"/>
        </w:rPr>
        <w:t xml:space="preserve"> </w:t>
      </w:r>
      <w:r w:rsidRPr="000A1B40">
        <w:rPr>
          <w:rFonts w:eastAsia="Times New Roman" w:cstheme="minorHAnsi"/>
          <w:lang w:val="id-ID" w:eastAsia="en-ID"/>
        </w:rPr>
        <w:t>alasan guru fokus pada penyampaian informasi materi</w:t>
      </w:r>
      <w:r w:rsidRPr="000A1B40">
        <w:rPr>
          <w:rFonts w:eastAsia="Times New Roman" w:cstheme="minorHAnsi"/>
          <w:lang w:eastAsia="en-ID"/>
        </w:rPr>
        <w:t xml:space="preserve"> </w:t>
      </w:r>
      <w:r w:rsidRPr="000A1B40">
        <w:rPr>
          <w:rFonts w:eastAsia="Times New Roman" w:cstheme="minorHAnsi"/>
          <w:lang w:val="id-ID" w:eastAsia="en-ID"/>
        </w:rPr>
        <w:t xml:space="preserve">secara keseluruhan tanpa dirancang secara </w:t>
      </w:r>
      <w:r w:rsidRPr="000A1B40">
        <w:rPr>
          <w:rFonts w:eastAsia="Times New Roman" w:cstheme="minorHAnsi"/>
          <w:i/>
          <w:iCs/>
          <w:lang w:val="id-ID" w:eastAsia="en-ID"/>
        </w:rPr>
        <w:t>re</w:t>
      </w:r>
      <w:r w:rsidRPr="000A1B40">
        <w:rPr>
          <w:rFonts w:eastAsia="Times New Roman" w:cstheme="minorHAnsi"/>
          <w:i/>
          <w:iCs/>
          <w:lang w:eastAsia="en-ID"/>
        </w:rPr>
        <w:t>a</w:t>
      </w:r>
      <w:r w:rsidRPr="000A1B40">
        <w:rPr>
          <w:rFonts w:eastAsia="Times New Roman" w:cstheme="minorHAnsi"/>
          <w:i/>
          <w:iCs/>
          <w:lang w:val="id-ID" w:eastAsia="en-ID"/>
        </w:rPr>
        <w:t>l</w:t>
      </w:r>
      <w:r w:rsidRPr="000A1B40">
        <w:rPr>
          <w:rFonts w:eastAsia="Times New Roman" w:cstheme="minorHAnsi"/>
          <w:lang w:val="id-ID" w:eastAsia="en-ID"/>
        </w:rPr>
        <w:t>.</w:t>
      </w:r>
    </w:p>
    <w:p w:rsidR="007D3629" w:rsidRPr="000A1B40" w:rsidRDefault="007D3629" w:rsidP="000A1B40">
      <w:pPr>
        <w:spacing w:line="360" w:lineRule="auto"/>
        <w:ind w:right="146" w:firstLine="720"/>
        <w:jc w:val="both"/>
        <w:rPr>
          <w:rFonts w:eastAsia="Times New Roman" w:cstheme="minorHAnsi"/>
          <w:lang w:val="id-ID" w:eastAsia="en-ID"/>
        </w:rPr>
      </w:pPr>
      <w:proofErr w:type="gramStart"/>
      <w:r w:rsidRPr="000A1B40">
        <w:rPr>
          <w:rFonts w:eastAsia="Times New Roman" w:cstheme="minorHAnsi"/>
          <w:lang w:eastAsia="en-ID"/>
        </w:rPr>
        <w:t xml:space="preserve">Pada kenyataannya </w:t>
      </w:r>
      <w:r w:rsidRPr="000A1B40">
        <w:rPr>
          <w:rFonts w:eastAsia="Times New Roman" w:cstheme="minorHAnsi"/>
          <w:lang w:val="id-ID" w:eastAsia="en-ID"/>
        </w:rPr>
        <w:t>pemikira</w:t>
      </w:r>
      <w:r w:rsidRPr="000A1B40">
        <w:rPr>
          <w:rFonts w:eastAsia="Times New Roman" w:cstheme="minorHAnsi"/>
          <w:lang w:eastAsia="en-ID"/>
        </w:rPr>
        <w:t>n tentang sejarah</w:t>
      </w:r>
      <w:r w:rsidRPr="000A1B40">
        <w:rPr>
          <w:rFonts w:eastAsia="Times New Roman" w:cstheme="minorHAnsi"/>
          <w:lang w:val="id-ID" w:eastAsia="en-ID"/>
        </w:rPr>
        <w:t xml:space="preserve"> tidak mengherankan jika penelitian tentang</w:t>
      </w:r>
      <w:r w:rsidRPr="000A1B40">
        <w:rPr>
          <w:rFonts w:eastAsia="Times New Roman" w:cstheme="minorHAnsi"/>
          <w:lang w:eastAsia="en-ID"/>
        </w:rPr>
        <w:t xml:space="preserve"> </w:t>
      </w:r>
      <w:r w:rsidRPr="000A1B40">
        <w:rPr>
          <w:rFonts w:eastAsia="Times New Roman" w:cstheme="minorHAnsi"/>
          <w:lang w:val="id-ID" w:eastAsia="en-ID"/>
        </w:rPr>
        <w:t>sejarah hanyalah tempat untuk mengulas "masa lalu untuk masa lalu".</w:t>
      </w:r>
      <w:proofErr w:type="gramEnd"/>
      <w:r w:rsidRPr="000A1B40">
        <w:rPr>
          <w:rFonts w:eastAsia="Times New Roman" w:cstheme="minorHAnsi"/>
          <w:lang w:eastAsia="en-ID"/>
        </w:rPr>
        <w:t xml:space="preserve"> </w:t>
      </w:r>
      <w:r w:rsidRPr="000A1B40">
        <w:rPr>
          <w:rFonts w:eastAsia="Times New Roman" w:cstheme="minorHAnsi"/>
          <w:lang w:val="id-ID" w:eastAsia="en-ID"/>
        </w:rPr>
        <w:t>Dampak terbesar dari “kegagalan” pembelajaran sejarah ini</w:t>
      </w:r>
      <w:r w:rsidRPr="000A1B40">
        <w:rPr>
          <w:rFonts w:eastAsia="Times New Roman" w:cstheme="minorHAnsi"/>
          <w:lang w:eastAsia="en-ID"/>
        </w:rPr>
        <w:t xml:space="preserve"> </w:t>
      </w:r>
      <w:r w:rsidRPr="000A1B40">
        <w:rPr>
          <w:rFonts w:eastAsia="Times New Roman" w:cstheme="minorHAnsi"/>
          <w:lang w:val="id-ID" w:eastAsia="en-ID"/>
        </w:rPr>
        <w:t>adalah kelemahan pemikiran kesejarahan siswa</w:t>
      </w:r>
      <w:r w:rsidRPr="000A1B40">
        <w:rPr>
          <w:rFonts w:eastAsia="Times New Roman" w:cstheme="minorHAnsi"/>
          <w:lang w:eastAsia="en-ID"/>
        </w:rPr>
        <w:t xml:space="preserve"> </w:t>
      </w:r>
      <w:r w:rsidRPr="000A1B40">
        <w:rPr>
          <w:rFonts w:eastAsia="Times New Roman" w:cstheme="minorHAnsi"/>
          <w:lang w:val="id-ID" w:eastAsia="en-ID"/>
        </w:rPr>
        <w:t>konstruksi, yang pada dasarnya berasal dari kelemahan</w:t>
      </w:r>
      <w:r w:rsidRPr="000A1B40">
        <w:rPr>
          <w:rFonts w:eastAsia="Times New Roman" w:cstheme="minorHAnsi"/>
          <w:lang w:eastAsia="en-ID"/>
        </w:rPr>
        <w:t xml:space="preserve"> </w:t>
      </w:r>
      <w:r w:rsidRPr="000A1B40">
        <w:rPr>
          <w:rFonts w:eastAsia="Times New Roman" w:cstheme="minorHAnsi"/>
          <w:lang w:val="id-ID" w:eastAsia="en-ID"/>
        </w:rPr>
        <w:t>konstruk pemikiran guru</w:t>
      </w:r>
      <w:r w:rsidRPr="000A1B40">
        <w:rPr>
          <w:rFonts w:eastAsia="Times New Roman" w:cstheme="minorHAnsi"/>
          <w:lang w:eastAsia="en-ID"/>
        </w:rPr>
        <w:t xml:space="preserve">. </w:t>
      </w:r>
      <w:r w:rsidRPr="000A1B40">
        <w:rPr>
          <w:rFonts w:eastAsia="Times New Roman" w:cstheme="minorHAnsi"/>
          <w:lang w:val="id-ID" w:eastAsia="en-ID"/>
        </w:rPr>
        <w:t>Penelitian ini penting untuk dilakukan, karena jika demikian</w:t>
      </w:r>
      <w:r w:rsidRPr="000A1B40">
        <w:rPr>
          <w:rFonts w:eastAsia="Times New Roman" w:cstheme="minorHAnsi"/>
          <w:lang w:eastAsia="en-ID"/>
        </w:rPr>
        <w:t xml:space="preserve"> </w:t>
      </w:r>
      <w:r w:rsidRPr="000A1B40">
        <w:rPr>
          <w:rFonts w:eastAsia="Times New Roman" w:cstheme="minorHAnsi"/>
          <w:lang w:val="id-ID" w:eastAsia="en-ID"/>
        </w:rPr>
        <w:t>diabaikan dan dilihat seolah-olah itu bukan masalah, lalu</w:t>
      </w:r>
      <w:r w:rsidRPr="000A1B40">
        <w:rPr>
          <w:rFonts w:eastAsia="Times New Roman" w:cstheme="minorHAnsi"/>
          <w:lang w:eastAsia="en-ID"/>
        </w:rPr>
        <w:t xml:space="preserve"> </w:t>
      </w:r>
      <w:r w:rsidRPr="000A1B40">
        <w:rPr>
          <w:rFonts w:eastAsia="Times New Roman" w:cstheme="minorHAnsi"/>
          <w:lang w:val="id-ID" w:eastAsia="en-ID"/>
        </w:rPr>
        <w:t>kesalahan dalam belajar sejarah akan diturunkan</w:t>
      </w:r>
      <w:r w:rsidRPr="000A1B40">
        <w:rPr>
          <w:rFonts w:eastAsia="Times New Roman" w:cstheme="minorHAnsi"/>
          <w:lang w:eastAsia="en-ID"/>
        </w:rPr>
        <w:t xml:space="preserve"> </w:t>
      </w:r>
      <w:r w:rsidRPr="000A1B40">
        <w:rPr>
          <w:rFonts w:eastAsia="Times New Roman" w:cstheme="minorHAnsi"/>
          <w:lang w:val="id-ID" w:eastAsia="en-ID"/>
        </w:rPr>
        <w:t>generasi ke generasi. Tentu saja dampak utama dari</w:t>
      </w:r>
      <w:r w:rsidRPr="000A1B40">
        <w:rPr>
          <w:rFonts w:eastAsia="Times New Roman" w:cstheme="minorHAnsi"/>
          <w:lang w:eastAsia="en-ID"/>
        </w:rPr>
        <w:t xml:space="preserve"> </w:t>
      </w:r>
      <w:r w:rsidRPr="000A1B40">
        <w:rPr>
          <w:rFonts w:eastAsia="Times New Roman" w:cstheme="minorHAnsi"/>
          <w:lang w:val="id-ID" w:eastAsia="en-ID"/>
        </w:rPr>
        <w:t>pengabaian inilah yang menjadi kualitas pembelajaran sejarah</w:t>
      </w:r>
      <w:r w:rsidRPr="000A1B40">
        <w:rPr>
          <w:rFonts w:eastAsia="Times New Roman" w:cstheme="minorHAnsi"/>
          <w:lang w:eastAsia="en-ID"/>
        </w:rPr>
        <w:t xml:space="preserve"> </w:t>
      </w:r>
      <w:r w:rsidRPr="000A1B40">
        <w:rPr>
          <w:rFonts w:eastAsia="Times New Roman" w:cstheme="minorHAnsi"/>
          <w:lang w:val="id-ID" w:eastAsia="en-ID"/>
        </w:rPr>
        <w:t xml:space="preserve">stagnan, bahkan terbelakang. </w:t>
      </w:r>
      <w:r w:rsidRPr="000A1B40">
        <w:rPr>
          <w:rFonts w:eastAsia="Times New Roman" w:cstheme="minorHAnsi"/>
          <w:lang w:eastAsia="en-ID"/>
        </w:rPr>
        <w:t>Harapannya pembelajaran sejarah seharusnya dapat</w:t>
      </w:r>
      <w:r w:rsidRPr="000A1B40">
        <w:rPr>
          <w:rFonts w:eastAsia="Times New Roman" w:cstheme="minorHAnsi"/>
          <w:lang w:eastAsia="en-ID"/>
        </w:rPr>
        <w:t xml:space="preserve"> </w:t>
      </w:r>
      <w:r w:rsidRPr="000A1B40">
        <w:rPr>
          <w:rFonts w:eastAsia="Times New Roman" w:cstheme="minorHAnsi"/>
          <w:lang w:eastAsia="en-ID"/>
        </w:rPr>
        <w:t xml:space="preserve">mengarahkan peserta didik agar mampu berpikir kritis dan mampu mengkaji setiap perubahan di lingkungannya, serta memiliki kesadaran </w:t>
      </w:r>
      <w:proofErr w:type="gramStart"/>
      <w:r w:rsidRPr="000A1B40">
        <w:rPr>
          <w:rFonts w:eastAsia="Times New Roman" w:cstheme="minorHAnsi"/>
          <w:lang w:eastAsia="en-ID"/>
        </w:rPr>
        <w:t>akan</w:t>
      </w:r>
      <w:proofErr w:type="gramEnd"/>
      <w:r w:rsidRPr="000A1B40">
        <w:rPr>
          <w:rFonts w:eastAsia="Times New Roman" w:cstheme="minorHAnsi"/>
          <w:lang w:eastAsia="en-ID"/>
        </w:rPr>
        <w:t xml:space="preserve"> perubahan dan nilai-nilai yang terkandung dalam setiap peristiwa sejarah, maka dari itu sangat perlu untuk melakukan pengembangan model </w:t>
      </w:r>
      <w:r w:rsidRPr="000A1B40">
        <w:rPr>
          <w:rFonts w:eastAsia="Times New Roman" w:cstheme="minorHAnsi"/>
          <w:i/>
          <w:iCs/>
          <w:lang w:eastAsia="en-ID"/>
        </w:rPr>
        <w:t>critical thinking</w:t>
      </w:r>
      <w:r w:rsidRPr="000A1B40">
        <w:rPr>
          <w:rFonts w:eastAsia="Times New Roman" w:cstheme="minorHAnsi"/>
          <w:lang w:eastAsia="en-ID"/>
        </w:rPr>
        <w:t xml:space="preserve"> dalam pembelajaran sejarah.</w:t>
      </w:r>
    </w:p>
    <w:p w:rsidR="007D3629" w:rsidRPr="000A1B40" w:rsidRDefault="007D3629" w:rsidP="007D3629">
      <w:pPr>
        <w:pStyle w:val="Heading1"/>
        <w:spacing w:line="252" w:lineRule="exact"/>
        <w:ind w:left="0"/>
        <w:rPr>
          <w:rFonts w:asciiTheme="minorHAnsi" w:hAnsiTheme="minorHAnsi" w:cstheme="minorHAnsi"/>
        </w:rPr>
      </w:pPr>
      <w:r w:rsidRPr="000A1B40">
        <w:rPr>
          <w:rFonts w:asciiTheme="minorHAnsi" w:hAnsiTheme="minorHAnsi" w:cstheme="minorHAnsi"/>
        </w:rPr>
        <w:t>METODE</w:t>
      </w:r>
      <w:r w:rsidRPr="000A1B40">
        <w:rPr>
          <w:rFonts w:asciiTheme="minorHAnsi" w:hAnsiTheme="minorHAnsi" w:cstheme="minorHAnsi"/>
          <w:spacing w:val="-4"/>
        </w:rPr>
        <w:t xml:space="preserve"> </w:t>
      </w:r>
      <w:r w:rsidRPr="000A1B40">
        <w:rPr>
          <w:rFonts w:asciiTheme="minorHAnsi" w:hAnsiTheme="minorHAnsi" w:cstheme="minorHAnsi"/>
        </w:rPr>
        <w:t>PENELITIAN</w:t>
      </w:r>
    </w:p>
    <w:p w:rsidR="007D3629" w:rsidRPr="000A1B40" w:rsidRDefault="000A1B40" w:rsidP="007D3629">
      <w:pPr>
        <w:spacing w:line="360" w:lineRule="auto"/>
        <w:ind w:right="146" w:firstLine="720"/>
        <w:jc w:val="both"/>
        <w:rPr>
          <w:rFonts w:cstheme="minorHAnsi"/>
          <w:i/>
        </w:rPr>
      </w:pPr>
      <w:r w:rsidRPr="000A1B40">
        <w:rPr>
          <w:rFonts w:cstheme="minorHAnsi"/>
          <w:noProof/>
          <w:lang w:val="id-ID"/>
        </w:rPr>
        <w:drawing>
          <wp:anchor distT="0" distB="0" distL="114300" distR="114300" simplePos="0" relativeHeight="251659264" behindDoc="0" locked="0" layoutInCell="1" allowOverlap="1" wp14:anchorId="71BD03E0" wp14:editId="7B4A9312">
            <wp:simplePos x="0" y="0"/>
            <wp:positionH relativeFrom="column">
              <wp:posOffset>2102485</wp:posOffset>
            </wp:positionH>
            <wp:positionV relativeFrom="paragraph">
              <wp:posOffset>1899132</wp:posOffset>
            </wp:positionV>
            <wp:extent cx="2973705" cy="2514600"/>
            <wp:effectExtent l="0" t="0" r="0" b="0"/>
            <wp:wrapNone/>
            <wp:docPr id="1" name="Picture 1" descr="D:\FILE DOSEN NITIP\susi itani\PENELITIAN\penelitian kompetetif 2021\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DOSEN NITIP\susi itani\PENELITIAN\penelitian kompetetif 2021\new.JPG"/>
                    <pic:cNvPicPr>
                      <a:picLocks noChangeAspect="1" noChangeArrowheads="1"/>
                    </pic:cNvPicPr>
                  </pic:nvPicPr>
                  <pic:blipFill>
                    <a:blip r:embed="rId9"/>
                    <a:srcRect/>
                    <a:stretch>
                      <a:fillRect/>
                    </a:stretch>
                  </pic:blipFill>
                  <pic:spPr bwMode="auto">
                    <a:xfrm>
                      <a:off x="0" y="0"/>
                      <a:ext cx="2973705" cy="2514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D3629" w:rsidRPr="000A1B40">
        <w:rPr>
          <w:rFonts w:cstheme="minorHAnsi"/>
        </w:rPr>
        <w:t xml:space="preserve">Proses penelitian memiliki langkah-langkah yang sangat terprinci secara jelas. </w:t>
      </w:r>
      <w:proofErr w:type="gramStart"/>
      <w:r w:rsidR="007D3629" w:rsidRPr="000A1B40">
        <w:rPr>
          <w:rFonts w:cstheme="minorHAnsi"/>
        </w:rPr>
        <w:t xml:space="preserve">Penelitian ini menggunakan metode penelitian pengembangan atau dikenal dengan istilah </w:t>
      </w:r>
      <w:r w:rsidR="007D3629" w:rsidRPr="000A1B40">
        <w:rPr>
          <w:rFonts w:cstheme="minorHAnsi"/>
          <w:i/>
        </w:rPr>
        <w:t xml:space="preserve">research and development </w:t>
      </w:r>
      <w:r w:rsidR="007D3629" w:rsidRPr="000A1B40">
        <w:rPr>
          <w:rFonts w:cstheme="minorHAnsi"/>
        </w:rPr>
        <w:t xml:space="preserve">dengan hasil akhir berupa model </w:t>
      </w:r>
      <w:r w:rsidR="007D3629" w:rsidRPr="000A1B40">
        <w:rPr>
          <w:rFonts w:cstheme="minorHAnsi"/>
          <w:i/>
          <w:iCs/>
        </w:rPr>
        <w:t>critical thinking</w:t>
      </w:r>
      <w:r w:rsidR="007D3629" w:rsidRPr="000A1B40">
        <w:rPr>
          <w:rFonts w:cstheme="minorHAnsi"/>
        </w:rPr>
        <w:t xml:space="preserve"> hasil pengembangan</w:t>
      </w:r>
      <w:r w:rsidR="007D3629" w:rsidRPr="000A1B40">
        <w:rPr>
          <w:rFonts w:cstheme="minorHAnsi"/>
          <w:i/>
        </w:rPr>
        <w:t>.</w:t>
      </w:r>
      <w:proofErr w:type="gramEnd"/>
      <w:r w:rsidR="007D3629" w:rsidRPr="000A1B40">
        <w:rPr>
          <w:rFonts w:cstheme="minorHAnsi"/>
          <w:i/>
        </w:rPr>
        <w:t xml:space="preserve"> </w:t>
      </w:r>
      <w:r w:rsidR="007D3629" w:rsidRPr="000A1B40">
        <w:rPr>
          <w:rFonts w:cstheme="minorHAnsi"/>
        </w:rPr>
        <w:t xml:space="preserve">Pengembangan produk menggunakan model pengembangan deskriptif prosedural, yang dalam kegiatannya akan dilakukan secara bertahap untuk menghasilkan produk yang valid, realiabil dan kredibel dengan menggunakan </w:t>
      </w:r>
      <w:proofErr w:type="gramStart"/>
      <w:r w:rsidR="007D3629" w:rsidRPr="000A1B40">
        <w:rPr>
          <w:rFonts w:cstheme="minorHAnsi"/>
        </w:rPr>
        <w:t>prosedur ,</w:t>
      </w:r>
      <w:proofErr w:type="gramEnd"/>
      <w:r w:rsidR="007D3629" w:rsidRPr="000A1B40">
        <w:rPr>
          <w:rFonts w:cstheme="minorHAnsi"/>
        </w:rPr>
        <w:t xml:space="preserve"> yaitu Pengembangan didasarkan pada ADDIE karya Dick dan Carrey. Dalam prose pengembanganya ADDIE harus dilakukan </w:t>
      </w:r>
      <w:proofErr w:type="gramStart"/>
      <w:r w:rsidR="007D3629" w:rsidRPr="000A1B40">
        <w:rPr>
          <w:rFonts w:cstheme="minorHAnsi"/>
        </w:rPr>
        <w:t>lima</w:t>
      </w:r>
      <w:proofErr w:type="gramEnd"/>
      <w:r w:rsidR="007D3629" w:rsidRPr="000A1B40">
        <w:rPr>
          <w:rFonts w:cstheme="minorHAnsi"/>
        </w:rPr>
        <w:t xml:space="preserve"> tahap pengembangan yaitu </w:t>
      </w:r>
      <w:r w:rsidR="007D3629" w:rsidRPr="000A1B40">
        <w:rPr>
          <w:rFonts w:cstheme="minorHAnsi"/>
          <w:i/>
        </w:rPr>
        <w:t>Analyze, Design, Develop, Implement dan</w:t>
      </w:r>
      <w:r w:rsidR="007D3629" w:rsidRPr="000A1B40">
        <w:rPr>
          <w:rFonts w:cstheme="minorHAnsi"/>
          <w:i/>
        </w:rPr>
        <w:t xml:space="preserve"> </w:t>
      </w:r>
      <w:r w:rsidR="00E40D0C" w:rsidRPr="000A1B40">
        <w:rPr>
          <w:rFonts w:cstheme="minorHAnsi"/>
          <w:i/>
        </w:rPr>
        <w:t>Evaluate.</w:t>
      </w:r>
    </w:p>
    <w:p w:rsidR="00E40D0C" w:rsidRPr="000A1B40" w:rsidRDefault="00E40D0C" w:rsidP="007D3629">
      <w:pPr>
        <w:spacing w:line="360" w:lineRule="auto"/>
        <w:ind w:right="146" w:firstLine="720"/>
        <w:jc w:val="both"/>
        <w:rPr>
          <w:rFonts w:cstheme="minorHAnsi"/>
          <w:i/>
        </w:rPr>
      </w:pPr>
    </w:p>
    <w:p w:rsidR="00E40D0C" w:rsidRPr="000A1B40" w:rsidRDefault="00E40D0C" w:rsidP="007D3629">
      <w:pPr>
        <w:spacing w:line="360" w:lineRule="auto"/>
        <w:ind w:right="146" w:firstLine="720"/>
        <w:jc w:val="both"/>
        <w:rPr>
          <w:rFonts w:cstheme="minorHAnsi"/>
          <w:i/>
        </w:rPr>
      </w:pPr>
    </w:p>
    <w:p w:rsidR="00E40D0C" w:rsidRPr="000A1B40" w:rsidRDefault="00E40D0C" w:rsidP="007D3629">
      <w:pPr>
        <w:spacing w:line="360" w:lineRule="auto"/>
        <w:ind w:right="146" w:firstLine="720"/>
        <w:jc w:val="both"/>
        <w:rPr>
          <w:rFonts w:cstheme="minorHAnsi"/>
          <w:i/>
        </w:rPr>
      </w:pPr>
    </w:p>
    <w:p w:rsidR="00E40D0C" w:rsidRPr="000A1B40" w:rsidRDefault="00E40D0C" w:rsidP="007D3629">
      <w:pPr>
        <w:spacing w:line="360" w:lineRule="auto"/>
        <w:ind w:right="146" w:firstLine="720"/>
        <w:jc w:val="both"/>
        <w:rPr>
          <w:rFonts w:cstheme="minorHAnsi"/>
          <w:i/>
        </w:rPr>
      </w:pPr>
    </w:p>
    <w:p w:rsidR="00E40D0C" w:rsidRPr="000A1B40" w:rsidRDefault="00E40D0C" w:rsidP="007D3629">
      <w:pPr>
        <w:spacing w:line="360" w:lineRule="auto"/>
        <w:ind w:right="146" w:firstLine="720"/>
        <w:jc w:val="both"/>
        <w:rPr>
          <w:rFonts w:eastAsia="Times New Roman" w:cstheme="minorHAnsi"/>
          <w:lang w:eastAsia="en-ID"/>
        </w:rPr>
      </w:pPr>
    </w:p>
    <w:p w:rsidR="00607521" w:rsidRPr="000A1B40" w:rsidRDefault="00607521" w:rsidP="007D3629">
      <w:pPr>
        <w:pStyle w:val="BodyText"/>
        <w:ind w:left="637" w:right="512"/>
        <w:jc w:val="both"/>
        <w:rPr>
          <w:rFonts w:asciiTheme="minorHAnsi" w:hAnsiTheme="minorHAnsi" w:cstheme="minorHAnsi"/>
          <w:lang w:val="en-US"/>
        </w:rPr>
      </w:pPr>
    </w:p>
    <w:p w:rsidR="000F2FC2" w:rsidRPr="000A1B40" w:rsidRDefault="000F2FC2" w:rsidP="007D3629">
      <w:pPr>
        <w:pStyle w:val="BodyText"/>
        <w:ind w:left="637" w:right="512"/>
        <w:jc w:val="both"/>
        <w:rPr>
          <w:rFonts w:asciiTheme="minorHAnsi" w:hAnsiTheme="minorHAnsi" w:cstheme="minorHAnsi"/>
          <w:color w:val="000000"/>
          <w:lang w:val="en-US" w:eastAsia="id-ID"/>
        </w:rPr>
      </w:pPr>
    </w:p>
    <w:p w:rsidR="00642A63" w:rsidRPr="000A1B40" w:rsidRDefault="00642A63" w:rsidP="00642A63">
      <w:pPr>
        <w:spacing w:line="360" w:lineRule="auto"/>
        <w:ind w:right="95" w:firstLine="720"/>
        <w:jc w:val="both"/>
        <w:rPr>
          <w:rFonts w:eastAsia="Times New Roman" w:cstheme="minorHAnsi"/>
          <w:lang w:val="id-ID" w:eastAsia="id-ID"/>
        </w:rPr>
      </w:pPr>
      <w:r w:rsidRPr="000A1B40">
        <w:rPr>
          <w:rFonts w:cstheme="minorHAnsi"/>
          <w:color w:val="000000"/>
          <w:lang w:val="id-ID" w:eastAsia="id-ID"/>
        </w:rPr>
        <w:lastRenderedPageBreak/>
        <w:t xml:space="preserve">Penelitian pengembangan </w:t>
      </w:r>
      <w:r w:rsidRPr="000A1B40">
        <w:rPr>
          <w:rFonts w:cstheme="minorHAnsi"/>
          <w:color w:val="000000"/>
          <w:lang w:eastAsia="id-ID"/>
        </w:rPr>
        <w:t>ini</w:t>
      </w:r>
      <w:r w:rsidR="000F2FC2" w:rsidRPr="000A1B40">
        <w:rPr>
          <w:rFonts w:eastAsia="Times New Roman" w:cstheme="minorHAnsi"/>
          <w:color w:val="000000"/>
          <w:lang w:eastAsia="id-ID"/>
        </w:rPr>
        <w:t xml:space="preserve"> </w:t>
      </w:r>
      <w:r w:rsidR="000F2FC2" w:rsidRPr="000A1B40">
        <w:rPr>
          <w:rFonts w:eastAsia="Times New Roman" w:cstheme="minorHAnsi"/>
          <w:color w:val="000000"/>
          <w:lang w:val="id-ID" w:eastAsia="id-ID"/>
        </w:rPr>
        <w:t>dilakukan</w:t>
      </w:r>
      <w:r w:rsidR="0010241F" w:rsidRPr="000A1B40">
        <w:rPr>
          <w:rFonts w:cstheme="minorHAnsi"/>
          <w:color w:val="000000"/>
          <w:lang w:eastAsia="id-ID"/>
        </w:rPr>
        <w:t xml:space="preserve"> pada</w:t>
      </w:r>
      <w:r w:rsidR="000F2FC2" w:rsidRPr="000A1B40">
        <w:rPr>
          <w:rFonts w:cstheme="minorHAnsi"/>
          <w:color w:val="000000"/>
          <w:lang w:eastAsia="id-ID"/>
        </w:rPr>
        <w:t xml:space="preserve"> </w:t>
      </w:r>
      <w:r w:rsidR="000F2FC2" w:rsidRPr="000A1B40">
        <w:rPr>
          <w:rFonts w:eastAsia="Times New Roman" w:cstheme="minorHAnsi"/>
          <w:color w:val="000000"/>
          <w:lang w:eastAsia="id-ID"/>
        </w:rPr>
        <w:t>mata kuliah Metodologi Sejarah IKIP PGRI Pontianak TA 2023/2024</w:t>
      </w:r>
      <w:r w:rsidR="0010241F" w:rsidRPr="000A1B40">
        <w:rPr>
          <w:rFonts w:cstheme="minorHAnsi"/>
          <w:color w:val="000000"/>
          <w:lang w:eastAsia="id-ID"/>
        </w:rPr>
        <w:t>.</w:t>
      </w:r>
      <w:r w:rsidRPr="000A1B40">
        <w:rPr>
          <w:rFonts w:cstheme="minorHAnsi"/>
          <w:color w:val="000000"/>
          <w:lang w:eastAsia="id-ID"/>
        </w:rPr>
        <w:t xml:space="preserve"> </w:t>
      </w:r>
      <w:proofErr w:type="gramStart"/>
      <w:r w:rsidRPr="000A1B40">
        <w:rPr>
          <w:rFonts w:eastAsia="Times New Roman" w:cstheme="minorHAnsi"/>
          <w:lang w:eastAsia="id-ID"/>
        </w:rPr>
        <w:t>Adapun e</w:t>
      </w:r>
      <w:r w:rsidRPr="000A1B40">
        <w:rPr>
          <w:rFonts w:eastAsia="Times New Roman" w:cstheme="minorHAnsi"/>
          <w:lang w:eastAsia="id-ID"/>
        </w:rPr>
        <w:t>vidensi yang diperoleh selanjutnya dilakukan analisis.</w:t>
      </w:r>
      <w:proofErr w:type="gramEnd"/>
      <w:r w:rsidRPr="000A1B40">
        <w:rPr>
          <w:rFonts w:eastAsia="Times New Roman" w:cstheme="minorHAnsi"/>
          <w:lang w:eastAsia="id-ID"/>
        </w:rPr>
        <w:t xml:space="preserve"> </w:t>
      </w:r>
      <w:proofErr w:type="gramStart"/>
      <w:r w:rsidRPr="000A1B40">
        <w:rPr>
          <w:rFonts w:eastAsia="Times New Roman" w:cstheme="minorHAnsi"/>
          <w:lang w:eastAsia="id-ID"/>
        </w:rPr>
        <w:t>Deskriptif kuantitatif digunakan sebagai teknik mengkaji temuan penelitian</w:t>
      </w:r>
      <w:r w:rsidRPr="000A1B40">
        <w:rPr>
          <w:rFonts w:eastAsia="Times New Roman" w:cstheme="minorHAnsi"/>
          <w:lang w:val="id-ID" w:eastAsia="id-ID"/>
        </w:rPr>
        <w:t>, dengan tahapan seleksi data, tabulasi data, menghitung alternatif jawaban.</w:t>
      </w:r>
      <w:proofErr w:type="gramEnd"/>
      <w:r w:rsidRPr="000A1B40">
        <w:rPr>
          <w:rFonts w:eastAsia="Times New Roman" w:cstheme="minorHAnsi"/>
          <w:lang w:val="id-ID" w:eastAsia="id-ID"/>
        </w:rPr>
        <w:t xml:space="preserve">  </w:t>
      </w:r>
      <w:r w:rsidRPr="000A1B40">
        <w:rPr>
          <w:rFonts w:eastAsia="Times New Roman" w:cstheme="minorHAnsi"/>
          <w:lang w:eastAsia="id-ID"/>
        </w:rPr>
        <w:t xml:space="preserve">Data penelitian yang </w:t>
      </w:r>
      <w:proofErr w:type="gramStart"/>
      <w:r w:rsidRPr="000A1B40">
        <w:rPr>
          <w:rFonts w:eastAsia="Times New Roman" w:cstheme="minorHAnsi"/>
          <w:lang w:eastAsia="id-ID"/>
        </w:rPr>
        <w:t>akan</w:t>
      </w:r>
      <w:proofErr w:type="gramEnd"/>
      <w:r w:rsidRPr="000A1B40">
        <w:rPr>
          <w:rFonts w:eastAsia="Times New Roman" w:cstheme="minorHAnsi"/>
          <w:lang w:eastAsia="id-ID"/>
        </w:rPr>
        <w:t xml:space="preserve"> diolah berupa data dari ahli, pengajar, dan peserta didik. </w:t>
      </w:r>
    </w:p>
    <w:p w:rsidR="00642A63" w:rsidRPr="000A1B40" w:rsidRDefault="00642A63" w:rsidP="00642A63">
      <w:pPr>
        <w:spacing w:line="360" w:lineRule="auto"/>
        <w:ind w:right="95" w:firstLine="720"/>
        <w:jc w:val="both"/>
        <w:rPr>
          <w:rFonts w:eastAsia="Times New Roman" w:cstheme="minorHAnsi"/>
          <w:lang w:eastAsia="id-ID"/>
        </w:rPr>
      </w:pPr>
      <w:r w:rsidRPr="000A1B40">
        <w:rPr>
          <w:rFonts w:eastAsia="Times New Roman" w:cstheme="minorHAnsi"/>
          <w:lang w:eastAsia="id-ID"/>
        </w:rPr>
        <w:t xml:space="preserve">Data hasil validasi berupa data kuantitatif yang </w:t>
      </w:r>
      <w:proofErr w:type="gramStart"/>
      <w:r w:rsidRPr="000A1B40">
        <w:rPr>
          <w:rFonts w:eastAsia="Times New Roman" w:cstheme="minorHAnsi"/>
          <w:lang w:eastAsia="id-ID"/>
        </w:rPr>
        <w:t>akan</w:t>
      </w:r>
      <w:proofErr w:type="gramEnd"/>
      <w:r w:rsidRPr="000A1B40">
        <w:rPr>
          <w:rFonts w:eastAsia="Times New Roman" w:cstheme="minorHAnsi"/>
          <w:lang w:eastAsia="id-ID"/>
        </w:rPr>
        <w:t xml:space="preserve"> dipharafrasekan secara deskriptif untuk mengetahui kualitas produk. Kriteria kualitas video interaktif akan ditentukan dari persentase penilai yang kemudian dikonversikan dalam kriteria persentase skor penilaian menurut Muhafid </w:t>
      </w:r>
      <w:r w:rsidRPr="000A1B40">
        <w:rPr>
          <w:rFonts w:eastAsia="Times New Roman" w:cstheme="minorHAnsi"/>
          <w:lang w:eastAsia="id-ID"/>
        </w:rPr>
        <w:fldChar w:fldCharType="begin" w:fldLock="1"/>
      </w:r>
      <w:r w:rsidRPr="000A1B40">
        <w:rPr>
          <w:rFonts w:eastAsia="Times New Roman" w:cstheme="minorHAnsi"/>
          <w:lang w:eastAsia="id-ID"/>
        </w:rPr>
        <w:instrText xml:space="preserve">ADDIN CSL_CITATION {"citationItems":[{"id":"ITEM-1","itemData":{"author":[{"dropping-particle":"","family":"Purmintasari","given":"Yulita Dewi","non-dropping-particle":"","parse-names":false,"suffix":""},{"dropping-particle":"","family":"Nurhakim","given":"Ihsan","non-dropping-particle":"","parse-names":false,"suffix":""}],"container-title":"Jurnal Basicedu","id":"ITEM-1","issue":"6","issued":{"date-parts":[["2021"]]},"page":"5995-6004","title":"Pengembangan Subject Specific Pedagogy Cerita Rakyat Dayak Simpakng pada Kelas Sangsangan Sakolah Adat Arus Kualan Yulita Dewi Purmintasari 1 </w:instrText>
      </w:r>
      <w:r w:rsidRPr="000A1B40">
        <w:rPr>
          <w:rFonts w:eastAsia="Times New Roman" w:cstheme="minorHAnsi"/>
          <w:lang w:eastAsia="id-ID"/>
        </w:rPr>
        <w:instrText> , Ihsan Nurhakim 2","type":"article-journal","volume":"5"},"uris":["http://www.mendeley.com/documents/?uuid=7360789e-1e84-4560-a529-ec3fc4e83267"]}],"mendeley":{"formattedCitation":"(Purmintasari &amp; Nurhakim, 2021)","plainTextFormattedCitation":"(Purmintasari &amp; Nurhakim, 2021)","previouslyFormattedCitation":"(Purmintasari &amp; Nurhakim, 2021)"},"properties":{"noteIndex":0},"schema":"https://github.com/citation-style-language/schema/raw/master/csl-citation.json"}</w:instrText>
      </w:r>
      <w:r w:rsidRPr="000A1B40">
        <w:rPr>
          <w:rFonts w:eastAsia="Times New Roman" w:cstheme="minorHAnsi"/>
          <w:lang w:eastAsia="id-ID"/>
        </w:rPr>
        <w:fldChar w:fldCharType="separate"/>
      </w:r>
      <w:r w:rsidRPr="000A1B40">
        <w:rPr>
          <w:rFonts w:eastAsia="Times New Roman" w:cstheme="minorHAnsi"/>
          <w:noProof/>
          <w:lang w:eastAsia="id-ID"/>
        </w:rPr>
        <w:t>(Purmintasari &amp; Nurhakim, 2021)</w:t>
      </w:r>
      <w:r w:rsidRPr="000A1B40">
        <w:rPr>
          <w:rFonts w:eastAsia="Times New Roman" w:cstheme="minorHAnsi"/>
          <w:lang w:eastAsia="id-ID"/>
        </w:rPr>
        <w:fldChar w:fldCharType="end"/>
      </w:r>
      <w:r w:rsidRPr="000A1B40">
        <w:rPr>
          <w:rFonts w:eastAsia="Times New Roman" w:cstheme="minorHAnsi"/>
          <w:lang w:eastAsia="id-ID"/>
        </w:rPr>
        <w:t>:</w:t>
      </w:r>
    </w:p>
    <w:p w:rsidR="00642A63" w:rsidRPr="000A1B40" w:rsidRDefault="00642A63" w:rsidP="000A1B40">
      <w:pPr>
        <w:spacing w:line="360" w:lineRule="auto"/>
        <w:ind w:right="95"/>
        <w:rPr>
          <w:rFonts w:eastAsia="Times New Roman" w:cstheme="minorHAnsi"/>
          <w:noProof/>
          <w:lang w:eastAsia="id-ID"/>
        </w:rPr>
      </w:pPr>
      <w:r w:rsidRPr="000A1B40">
        <w:rPr>
          <w:rFonts w:eastAsia="Times New Roman" w:cstheme="minorHAnsi"/>
          <w:noProof/>
          <w:lang w:val="id-ID" w:eastAsia="id-ID"/>
        </w:rPr>
        <w:drawing>
          <wp:anchor distT="0" distB="0" distL="114300" distR="114300" simplePos="0" relativeHeight="251661312" behindDoc="0" locked="0" layoutInCell="1" allowOverlap="1" wp14:anchorId="584ADBEA" wp14:editId="4AE37FB1">
            <wp:simplePos x="0" y="0"/>
            <wp:positionH relativeFrom="margin">
              <wp:align>center</wp:align>
            </wp:positionH>
            <wp:positionV relativeFrom="paragraph">
              <wp:posOffset>149536</wp:posOffset>
            </wp:positionV>
            <wp:extent cx="4476048" cy="1212112"/>
            <wp:effectExtent l="0" t="0" r="1270" b="7620"/>
            <wp:wrapNone/>
            <wp:docPr id="6" name="Picture 2" descr="D:\FILE DOSEN NITIP\susi itani\PENELITIAN\penelitian kompetetif 2021\tabel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DOSEN NITIP\susi itani\PENELITIAN\penelitian kompetetif 2021\tabel 4.1.JPG"/>
                    <pic:cNvPicPr>
                      <a:picLocks noChangeAspect="1" noChangeArrowheads="1"/>
                    </pic:cNvPicPr>
                  </pic:nvPicPr>
                  <pic:blipFill>
                    <a:blip r:embed="rId10"/>
                    <a:srcRect/>
                    <a:stretch>
                      <a:fillRect/>
                    </a:stretch>
                  </pic:blipFill>
                  <pic:spPr bwMode="auto">
                    <a:xfrm>
                      <a:off x="0" y="0"/>
                      <a:ext cx="4476048" cy="12121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42A63" w:rsidRPr="000A1B40" w:rsidRDefault="00642A63" w:rsidP="00642A63">
      <w:pPr>
        <w:spacing w:line="360" w:lineRule="auto"/>
        <w:ind w:firstLine="720"/>
        <w:rPr>
          <w:rFonts w:eastAsia="Times New Roman" w:cstheme="minorHAnsi"/>
          <w:noProof/>
          <w:lang w:val="id-ID" w:eastAsia="id-ID"/>
        </w:rPr>
      </w:pPr>
    </w:p>
    <w:p w:rsidR="00642A63" w:rsidRPr="000A1B40" w:rsidRDefault="00642A63" w:rsidP="00642A63">
      <w:pPr>
        <w:spacing w:line="360" w:lineRule="auto"/>
        <w:ind w:firstLine="720"/>
        <w:rPr>
          <w:rFonts w:eastAsia="Times New Roman" w:cstheme="minorHAnsi"/>
          <w:lang w:eastAsia="id-ID"/>
        </w:rPr>
      </w:pPr>
    </w:p>
    <w:p w:rsidR="00642A63" w:rsidRPr="000A1B40" w:rsidRDefault="00642A63" w:rsidP="00642A63">
      <w:pPr>
        <w:spacing w:after="160" w:line="259" w:lineRule="auto"/>
        <w:contextualSpacing/>
        <w:jc w:val="center"/>
        <w:rPr>
          <w:rFonts w:eastAsia="Calibri" w:cstheme="minorHAnsi"/>
          <w:b/>
          <w:bCs/>
        </w:rPr>
      </w:pPr>
      <w:r w:rsidRPr="000A1B40">
        <w:rPr>
          <w:rFonts w:eastAsia="Calibri" w:cstheme="minorHAnsi"/>
          <w:b/>
          <w:bCs/>
        </w:rPr>
        <w:t>BAB IV</w:t>
      </w:r>
    </w:p>
    <w:p w:rsidR="00642A63" w:rsidRPr="000A1B40" w:rsidRDefault="00642A63" w:rsidP="00642A63">
      <w:pPr>
        <w:spacing w:after="160" w:line="259" w:lineRule="auto"/>
        <w:contextualSpacing/>
        <w:jc w:val="center"/>
        <w:rPr>
          <w:rFonts w:eastAsia="Calibri" w:cstheme="minorHAnsi"/>
          <w:b/>
          <w:bCs/>
        </w:rPr>
      </w:pPr>
    </w:p>
    <w:p w:rsidR="00E40D0C" w:rsidRPr="000A1B40" w:rsidRDefault="00642A63" w:rsidP="00642A63">
      <w:pPr>
        <w:pStyle w:val="BodyText"/>
        <w:ind w:right="512"/>
        <w:jc w:val="both"/>
        <w:rPr>
          <w:rFonts w:asciiTheme="minorHAnsi" w:hAnsiTheme="minorHAnsi" w:cstheme="minorHAnsi"/>
          <w:b/>
          <w:lang w:val="en-US"/>
        </w:rPr>
      </w:pPr>
      <w:r w:rsidRPr="000A1B40">
        <w:rPr>
          <w:rFonts w:asciiTheme="minorHAnsi" w:hAnsiTheme="minorHAnsi" w:cstheme="minorHAnsi"/>
          <w:b/>
          <w:lang w:val="en-US"/>
        </w:rPr>
        <w:t>HASIL DAN PEMBAHASAN</w:t>
      </w:r>
    </w:p>
    <w:p w:rsidR="00461490" w:rsidRPr="000A1B40" w:rsidRDefault="00461490" w:rsidP="000A1B40">
      <w:pPr>
        <w:pStyle w:val="ListParagraph"/>
        <w:numPr>
          <w:ilvl w:val="0"/>
          <w:numId w:val="3"/>
        </w:numPr>
        <w:ind w:left="360" w:right="95"/>
        <w:rPr>
          <w:rFonts w:asciiTheme="minorHAnsi" w:hAnsiTheme="minorHAnsi" w:cstheme="minorHAnsi"/>
          <w:b/>
          <w:sz w:val="22"/>
          <w:szCs w:val="22"/>
        </w:rPr>
      </w:pPr>
      <w:r w:rsidRPr="000A1B40">
        <w:rPr>
          <w:rFonts w:asciiTheme="minorHAnsi" w:hAnsiTheme="minorHAnsi" w:cstheme="minorHAnsi"/>
          <w:b/>
          <w:sz w:val="22"/>
          <w:szCs w:val="22"/>
        </w:rPr>
        <w:t>Pengembangan Metode Critical Thinking</w:t>
      </w:r>
    </w:p>
    <w:p w:rsidR="00461490" w:rsidRPr="000A1B40" w:rsidRDefault="00461490" w:rsidP="003B50F9">
      <w:pPr>
        <w:pStyle w:val="Normal1"/>
        <w:pBdr>
          <w:top w:val="nil"/>
          <w:left w:val="nil"/>
          <w:bottom w:val="nil"/>
          <w:right w:val="nil"/>
          <w:between w:val="nil"/>
        </w:pBdr>
        <w:spacing w:line="360" w:lineRule="auto"/>
        <w:ind w:right="95" w:firstLine="450"/>
        <w:rPr>
          <w:rFonts w:asciiTheme="minorHAnsi" w:hAnsiTheme="minorHAnsi" w:cstheme="minorHAnsi"/>
          <w:sz w:val="22"/>
          <w:szCs w:val="22"/>
        </w:rPr>
      </w:pPr>
      <w:r w:rsidRPr="000A1B40">
        <w:rPr>
          <w:rFonts w:asciiTheme="minorHAnsi" w:hAnsiTheme="minorHAnsi" w:cstheme="minorHAnsi"/>
          <w:i/>
          <w:color w:val="000000"/>
          <w:sz w:val="22"/>
          <w:szCs w:val="22"/>
        </w:rPr>
        <w:t>Analysis</w:t>
      </w:r>
      <w:r w:rsidRPr="000A1B40">
        <w:rPr>
          <w:rFonts w:asciiTheme="minorHAnsi" w:hAnsiTheme="minorHAnsi" w:cstheme="minorHAnsi"/>
          <w:color w:val="000000"/>
          <w:sz w:val="22"/>
          <w:szCs w:val="22"/>
        </w:rPr>
        <w:t xml:space="preserve"> </w:t>
      </w:r>
    </w:p>
    <w:p w:rsidR="00461490" w:rsidRPr="000A1B40" w:rsidRDefault="00461490" w:rsidP="00461490">
      <w:pPr>
        <w:spacing w:line="360" w:lineRule="auto"/>
        <w:ind w:left="450" w:right="140"/>
        <w:jc w:val="both"/>
        <w:rPr>
          <w:rFonts w:cstheme="minorHAnsi"/>
        </w:rPr>
      </w:pPr>
      <w:proofErr w:type="gramStart"/>
      <w:r w:rsidRPr="000A1B40">
        <w:rPr>
          <w:rFonts w:cstheme="minorHAnsi"/>
          <w:color w:val="000000"/>
        </w:rPr>
        <w:t>Tahap analisis kebutuhan dilakukan dengan menganalisis kondisi siswa belajar di kelas.</w:t>
      </w:r>
      <w:proofErr w:type="gramEnd"/>
      <w:r w:rsidRPr="000A1B40">
        <w:rPr>
          <w:rFonts w:cstheme="minorHAnsi"/>
          <w:color w:val="000000"/>
        </w:rPr>
        <w:t xml:space="preserve"> Hasil ini didapatkan saat </w:t>
      </w:r>
      <w:r w:rsidRPr="000A1B40">
        <w:rPr>
          <w:rFonts w:cstheme="minorHAnsi"/>
          <w:i/>
          <w:iCs/>
          <w:color w:val="000000"/>
        </w:rPr>
        <w:t xml:space="preserve">open class </w:t>
      </w:r>
      <w:r w:rsidRPr="000A1B40">
        <w:rPr>
          <w:rFonts w:cstheme="minorHAnsi"/>
          <w:color w:val="000000"/>
        </w:rPr>
        <w:t xml:space="preserve">yang dihadiri oleh </w:t>
      </w:r>
      <w:r w:rsidRPr="000A1B40">
        <w:rPr>
          <w:rFonts w:cstheme="minorHAnsi"/>
        </w:rPr>
        <w:t>Dr. Hanna Mauludea, M.Pd</w:t>
      </w:r>
      <w:proofErr w:type="gramStart"/>
      <w:r w:rsidRPr="000A1B40">
        <w:rPr>
          <w:rFonts w:cstheme="minorHAnsi"/>
        </w:rPr>
        <w:t>,  ibu</w:t>
      </w:r>
      <w:proofErr w:type="gramEnd"/>
      <w:r w:rsidRPr="000A1B40">
        <w:rPr>
          <w:rFonts w:cstheme="minorHAnsi"/>
        </w:rPr>
        <w:t xml:space="preserve"> Utin Dessy Susiati, M.Pd.  </w:t>
      </w:r>
      <w:proofErr w:type="gramStart"/>
      <w:r w:rsidRPr="000A1B40">
        <w:rPr>
          <w:rFonts w:cstheme="minorHAnsi"/>
        </w:rPr>
        <w:t>kegiatan</w:t>
      </w:r>
      <w:proofErr w:type="gramEnd"/>
      <w:r w:rsidRPr="000A1B40">
        <w:rPr>
          <w:rFonts w:cstheme="minorHAnsi"/>
        </w:rPr>
        <w:t xml:space="preserve"> open class menunjukkan mahasiswa sudah aktif, sudah mau mengungkapkan pendapat, walau kurang tepat mahasiswa berusaha. </w:t>
      </w:r>
      <w:proofErr w:type="gramStart"/>
      <w:r w:rsidRPr="000A1B40">
        <w:rPr>
          <w:rFonts w:cstheme="minorHAnsi"/>
        </w:rPr>
        <w:t>Akan tetapi partisipasi aktif masih didominasi oleh beberapa orang saja di setiap kelompoknya.</w:t>
      </w:r>
      <w:proofErr w:type="gramEnd"/>
      <w:r w:rsidRPr="000A1B40">
        <w:rPr>
          <w:rFonts w:cstheme="minorHAnsi"/>
        </w:rPr>
        <w:t xml:space="preserve"> Mahasiswa agak kebingungan ketika m</w:t>
      </w:r>
      <w:r w:rsidRPr="000A1B40">
        <w:rPr>
          <w:rFonts w:cstheme="minorHAnsi"/>
        </w:rPr>
        <w:t>en</w:t>
      </w:r>
      <w:r w:rsidRPr="000A1B40">
        <w:rPr>
          <w:rFonts w:cstheme="minorHAnsi"/>
        </w:rPr>
        <w:t xml:space="preserve">gerjakan LKM, mereka kebanyakan langsung mengerjakan poin 2 padahal tanpa megerjakan poin 1 mereka tidak </w:t>
      </w:r>
      <w:proofErr w:type="gramStart"/>
      <w:r w:rsidRPr="000A1B40">
        <w:rPr>
          <w:rFonts w:cstheme="minorHAnsi"/>
        </w:rPr>
        <w:t>akan</w:t>
      </w:r>
      <w:proofErr w:type="gramEnd"/>
      <w:r w:rsidRPr="000A1B40">
        <w:rPr>
          <w:rFonts w:cstheme="minorHAnsi"/>
        </w:rPr>
        <w:t xml:space="preserve"> dapat untuk mengerjakan poin 2. Beberapa hal perlu dilakukan redesign sehingga mahasiswa jauh lebih terkontrol dan memahami. </w:t>
      </w:r>
      <w:proofErr w:type="gramStart"/>
      <w:r w:rsidRPr="000A1B40">
        <w:rPr>
          <w:rFonts w:cstheme="minorHAnsi"/>
        </w:rPr>
        <w:t>Pada tahap ini mahasiswa terlih</w:t>
      </w:r>
      <w:r w:rsidRPr="000A1B40">
        <w:rPr>
          <w:rFonts w:cstheme="minorHAnsi"/>
        </w:rPr>
        <w:t>at belum mampu berfikir kritis.</w:t>
      </w:r>
      <w:proofErr w:type="gramEnd"/>
    </w:p>
    <w:p w:rsidR="00461490" w:rsidRPr="000A1B40" w:rsidRDefault="00461490" w:rsidP="003B50F9">
      <w:pPr>
        <w:spacing w:line="360" w:lineRule="auto"/>
        <w:ind w:right="140" w:firstLine="426"/>
        <w:rPr>
          <w:rFonts w:cstheme="minorHAnsi"/>
        </w:rPr>
      </w:pPr>
      <w:r w:rsidRPr="000A1B40">
        <w:rPr>
          <w:rFonts w:cstheme="minorHAnsi"/>
          <w:i/>
          <w:color w:val="000000"/>
        </w:rPr>
        <w:t>Design</w:t>
      </w:r>
    </w:p>
    <w:p w:rsidR="00461490" w:rsidRPr="000A1B40" w:rsidRDefault="00461490" w:rsidP="00461490">
      <w:pPr>
        <w:pStyle w:val="Normal1"/>
        <w:pBdr>
          <w:top w:val="nil"/>
          <w:left w:val="nil"/>
          <w:bottom w:val="nil"/>
          <w:right w:val="nil"/>
          <w:between w:val="nil"/>
        </w:pBdr>
        <w:spacing w:line="360" w:lineRule="auto"/>
        <w:ind w:left="426" w:right="95"/>
        <w:rPr>
          <w:rFonts w:asciiTheme="minorHAnsi" w:hAnsiTheme="minorHAnsi" w:cstheme="minorHAnsi"/>
          <w:sz w:val="22"/>
          <w:szCs w:val="22"/>
        </w:rPr>
      </w:pPr>
      <w:r w:rsidRPr="000A1B40">
        <w:rPr>
          <w:rFonts w:asciiTheme="minorHAnsi" w:hAnsiTheme="minorHAnsi" w:cstheme="minorHAnsi"/>
          <w:color w:val="000000"/>
          <w:sz w:val="22"/>
          <w:szCs w:val="22"/>
        </w:rPr>
        <w:t xml:space="preserve">Tahap design ini </w:t>
      </w:r>
      <w:proofErr w:type="gramStart"/>
      <w:r w:rsidRPr="000A1B40">
        <w:rPr>
          <w:rFonts w:asciiTheme="minorHAnsi" w:hAnsiTheme="minorHAnsi" w:cstheme="minorHAnsi"/>
          <w:color w:val="000000"/>
          <w:sz w:val="22"/>
          <w:szCs w:val="22"/>
        </w:rPr>
        <w:t>akan</w:t>
      </w:r>
      <w:proofErr w:type="gramEnd"/>
      <w:r w:rsidRPr="000A1B40">
        <w:rPr>
          <w:rFonts w:asciiTheme="minorHAnsi" w:hAnsiTheme="minorHAnsi" w:cstheme="minorHAnsi"/>
          <w:color w:val="000000"/>
          <w:sz w:val="22"/>
          <w:szCs w:val="22"/>
        </w:rPr>
        <w:t xml:space="preserve"> dilakukan menetapkan tujuan pembelajaran, rencana/kriteria penilaian, skema desain kerja, rencana pelajaran dan sumber daya. </w:t>
      </w:r>
      <w:proofErr w:type="gramStart"/>
      <w:r w:rsidRPr="000A1B40">
        <w:rPr>
          <w:rFonts w:asciiTheme="minorHAnsi" w:hAnsiTheme="minorHAnsi" w:cstheme="minorHAnsi"/>
          <w:color w:val="000000"/>
          <w:sz w:val="22"/>
          <w:szCs w:val="22"/>
        </w:rPr>
        <w:t xml:space="preserve">Harus ada pendekatan logis yang diambil </w:t>
      </w:r>
      <w:r w:rsidRPr="000A1B40">
        <w:rPr>
          <w:rFonts w:asciiTheme="minorHAnsi" w:hAnsiTheme="minorHAnsi" w:cstheme="minorHAnsi"/>
          <w:color w:val="000000"/>
          <w:sz w:val="22"/>
          <w:szCs w:val="22"/>
        </w:rPr>
        <w:lastRenderedPageBreak/>
        <w:t>untuk merancang, dengan sistem tinjauan dan pengeditan untuk memastikan bahwa produk yang dikembangkan sesuai dengan tujuan.</w:t>
      </w:r>
      <w:proofErr w:type="gramEnd"/>
      <w:r w:rsidRPr="000A1B40">
        <w:rPr>
          <w:rFonts w:asciiTheme="minorHAnsi" w:hAnsiTheme="minorHAnsi" w:cstheme="minorHAnsi"/>
          <w:color w:val="000000"/>
          <w:sz w:val="22"/>
          <w:szCs w:val="22"/>
        </w:rPr>
        <w:t xml:space="preserve"> Pada kegiatan </w:t>
      </w:r>
      <w:r w:rsidRPr="000A1B40">
        <w:rPr>
          <w:rFonts w:asciiTheme="minorHAnsi" w:hAnsiTheme="minorHAnsi" w:cstheme="minorHAnsi"/>
          <w:i/>
          <w:iCs/>
          <w:color w:val="000000"/>
          <w:sz w:val="22"/>
          <w:szCs w:val="22"/>
        </w:rPr>
        <w:t xml:space="preserve">design </w:t>
      </w:r>
      <w:r w:rsidRPr="000A1B40">
        <w:rPr>
          <w:rFonts w:asciiTheme="minorHAnsi" w:hAnsiTheme="minorHAnsi" w:cstheme="minorHAnsi"/>
          <w:color w:val="000000"/>
          <w:sz w:val="22"/>
          <w:szCs w:val="22"/>
        </w:rPr>
        <w:t xml:space="preserve">peneliti melakukan kegiatan </w:t>
      </w:r>
      <w:r w:rsidRPr="000A1B40">
        <w:rPr>
          <w:rFonts w:asciiTheme="minorHAnsi" w:hAnsiTheme="minorHAnsi" w:cstheme="minorHAnsi"/>
          <w:i/>
          <w:iCs/>
          <w:color w:val="000000"/>
          <w:sz w:val="22"/>
          <w:szCs w:val="22"/>
        </w:rPr>
        <w:t xml:space="preserve">plan </w:t>
      </w:r>
      <w:r w:rsidRPr="000A1B40">
        <w:rPr>
          <w:rFonts w:asciiTheme="minorHAnsi" w:hAnsiTheme="minorHAnsi" w:cstheme="minorHAnsi"/>
          <w:color w:val="000000"/>
          <w:sz w:val="22"/>
          <w:szCs w:val="22"/>
        </w:rPr>
        <w:t xml:space="preserve">bersama dengan Dr. Emi Tipuk Lesatri, </w:t>
      </w:r>
      <w:proofErr w:type="gramStart"/>
      <w:r w:rsidRPr="000A1B40">
        <w:rPr>
          <w:rFonts w:asciiTheme="minorHAnsi" w:hAnsiTheme="minorHAnsi" w:cstheme="minorHAnsi"/>
          <w:color w:val="000000"/>
          <w:sz w:val="22"/>
          <w:szCs w:val="22"/>
        </w:rPr>
        <w:t>M.Pd.,</w:t>
      </w:r>
      <w:proofErr w:type="gramEnd"/>
      <w:r w:rsidRPr="000A1B40">
        <w:rPr>
          <w:rFonts w:asciiTheme="minorHAnsi" w:hAnsiTheme="minorHAnsi" w:cstheme="minorHAnsi"/>
          <w:color w:val="000000"/>
          <w:sz w:val="22"/>
          <w:szCs w:val="22"/>
        </w:rPr>
        <w:t xml:space="preserve"> Dr. Hanna Mauludea, M.Pd dan Bapak Superman, M.Pd. </w:t>
      </w:r>
      <w:r w:rsidRPr="000A1B40">
        <w:rPr>
          <w:rFonts w:asciiTheme="minorHAnsi" w:hAnsiTheme="minorHAnsi" w:cstheme="minorHAnsi"/>
          <w:sz w:val="22"/>
          <w:szCs w:val="22"/>
        </w:rPr>
        <w:t xml:space="preserve">Dalam kegiatan </w:t>
      </w:r>
      <w:r w:rsidRPr="000A1B40">
        <w:rPr>
          <w:rFonts w:asciiTheme="minorHAnsi" w:hAnsiTheme="minorHAnsi" w:cstheme="minorHAnsi"/>
          <w:i/>
          <w:iCs/>
          <w:sz w:val="22"/>
          <w:szCs w:val="22"/>
        </w:rPr>
        <w:t>plan</w:t>
      </w:r>
      <w:r w:rsidRPr="000A1B40">
        <w:rPr>
          <w:rFonts w:asciiTheme="minorHAnsi" w:hAnsiTheme="minorHAnsi" w:cstheme="minorHAnsi"/>
          <w:sz w:val="22"/>
          <w:szCs w:val="22"/>
        </w:rPr>
        <w:t xml:space="preserve"> disepakati tujuan pembelajarannya yaitu mahasiwa mampu untuk memverifikasi sumber sejarah. </w:t>
      </w:r>
      <w:proofErr w:type="gramStart"/>
      <w:r w:rsidRPr="000A1B40">
        <w:rPr>
          <w:rFonts w:asciiTheme="minorHAnsi" w:hAnsiTheme="minorHAnsi" w:cstheme="minorHAnsi"/>
          <w:sz w:val="22"/>
          <w:szCs w:val="22"/>
        </w:rPr>
        <w:t>Identifikasi ini bertujuan untuk membedakan sumber sejarah menjadi sumber primer dan sekunder.</w:t>
      </w:r>
      <w:proofErr w:type="gramEnd"/>
      <w:r w:rsidRPr="000A1B40">
        <w:rPr>
          <w:rFonts w:asciiTheme="minorHAnsi" w:hAnsiTheme="minorHAnsi" w:cstheme="minorHAnsi"/>
          <w:sz w:val="22"/>
          <w:szCs w:val="22"/>
        </w:rPr>
        <w:t xml:space="preserve"> Hasil dari identifikasi ini </w:t>
      </w:r>
      <w:proofErr w:type="gramStart"/>
      <w:r w:rsidRPr="000A1B40">
        <w:rPr>
          <w:rFonts w:asciiTheme="minorHAnsi" w:hAnsiTheme="minorHAnsi" w:cstheme="minorHAnsi"/>
          <w:sz w:val="22"/>
          <w:szCs w:val="22"/>
        </w:rPr>
        <w:t>akan</w:t>
      </w:r>
      <w:proofErr w:type="gramEnd"/>
      <w:r w:rsidRPr="000A1B40">
        <w:rPr>
          <w:rFonts w:asciiTheme="minorHAnsi" w:hAnsiTheme="minorHAnsi" w:cstheme="minorHAnsi"/>
          <w:sz w:val="22"/>
          <w:szCs w:val="22"/>
        </w:rPr>
        <w:t xml:space="preserve"> dianalis atau dikritik.</w:t>
      </w:r>
    </w:p>
    <w:p w:rsidR="000A5D33" w:rsidRPr="000A1B40" w:rsidRDefault="000A5D33" w:rsidP="003B50F9">
      <w:pPr>
        <w:pStyle w:val="Normal1"/>
        <w:pBdr>
          <w:top w:val="nil"/>
          <w:left w:val="nil"/>
          <w:bottom w:val="nil"/>
          <w:right w:val="nil"/>
          <w:between w:val="nil"/>
        </w:pBdr>
        <w:spacing w:line="360" w:lineRule="auto"/>
        <w:ind w:right="95" w:firstLine="426"/>
        <w:rPr>
          <w:rFonts w:asciiTheme="minorHAnsi" w:hAnsiTheme="minorHAnsi" w:cstheme="minorHAnsi"/>
          <w:i/>
          <w:color w:val="000000"/>
          <w:sz w:val="22"/>
          <w:szCs w:val="22"/>
        </w:rPr>
      </w:pPr>
      <w:r w:rsidRPr="000A1B40">
        <w:rPr>
          <w:rFonts w:asciiTheme="minorHAnsi" w:hAnsiTheme="minorHAnsi" w:cstheme="minorHAnsi"/>
          <w:i/>
          <w:color w:val="000000"/>
          <w:sz w:val="22"/>
          <w:szCs w:val="22"/>
        </w:rPr>
        <w:t>Develop</w:t>
      </w:r>
    </w:p>
    <w:p w:rsidR="000A5D33" w:rsidRPr="000A1B40" w:rsidRDefault="000A5D33" w:rsidP="000A5D33">
      <w:pPr>
        <w:pStyle w:val="Normal1"/>
        <w:pBdr>
          <w:top w:val="nil"/>
          <w:left w:val="nil"/>
          <w:bottom w:val="nil"/>
          <w:right w:val="nil"/>
          <w:between w:val="nil"/>
        </w:pBdr>
        <w:spacing w:line="360" w:lineRule="auto"/>
        <w:ind w:left="426" w:right="95"/>
        <w:rPr>
          <w:rFonts w:asciiTheme="minorHAnsi" w:hAnsiTheme="minorHAnsi" w:cstheme="minorHAnsi"/>
          <w:color w:val="000000"/>
          <w:sz w:val="22"/>
          <w:szCs w:val="22"/>
        </w:rPr>
      </w:pPr>
      <w:r w:rsidRPr="000A1B40">
        <w:rPr>
          <w:rFonts w:asciiTheme="minorHAnsi" w:hAnsiTheme="minorHAnsi" w:cstheme="minorHAnsi"/>
          <w:color w:val="000000"/>
          <w:sz w:val="22"/>
          <w:szCs w:val="22"/>
        </w:rPr>
        <w:t xml:space="preserve">Tahap ini </w:t>
      </w:r>
      <w:proofErr w:type="gramStart"/>
      <w:r w:rsidRPr="000A1B40">
        <w:rPr>
          <w:rFonts w:asciiTheme="minorHAnsi" w:hAnsiTheme="minorHAnsi" w:cstheme="minorHAnsi"/>
          <w:color w:val="000000"/>
          <w:sz w:val="22"/>
          <w:szCs w:val="22"/>
        </w:rPr>
        <w:t>akan</w:t>
      </w:r>
      <w:proofErr w:type="gramEnd"/>
      <w:r w:rsidRPr="000A1B40">
        <w:rPr>
          <w:rFonts w:asciiTheme="minorHAnsi" w:hAnsiTheme="minorHAnsi" w:cstheme="minorHAnsi"/>
          <w:color w:val="000000"/>
          <w:sz w:val="22"/>
          <w:szCs w:val="22"/>
        </w:rPr>
        <w:t xml:space="preserve"> dilakukan realisasi dari design yang masih berupa draft dalam model pembelajaran yang akan dilakasanak, dituangkan juga dakam RPP/ </w:t>
      </w:r>
      <w:r w:rsidRPr="000A1B40">
        <w:rPr>
          <w:rFonts w:asciiTheme="minorHAnsi" w:hAnsiTheme="minorHAnsi" w:cstheme="minorHAnsi"/>
          <w:i/>
          <w:iCs/>
          <w:color w:val="000000"/>
          <w:sz w:val="22"/>
          <w:szCs w:val="22"/>
        </w:rPr>
        <w:t xml:space="preserve">lesson design </w:t>
      </w:r>
      <w:r w:rsidRPr="000A1B40">
        <w:rPr>
          <w:rFonts w:asciiTheme="minorHAnsi" w:hAnsiTheme="minorHAnsi" w:cstheme="minorHAnsi"/>
          <w:color w:val="000000"/>
          <w:sz w:val="22"/>
          <w:szCs w:val="22"/>
        </w:rPr>
        <w:t xml:space="preserve">dan bahan ajar sesuai dengan kompetensi dasarnya. </w:t>
      </w:r>
      <w:proofErr w:type="gramStart"/>
      <w:r w:rsidRPr="000A1B40">
        <w:rPr>
          <w:rFonts w:asciiTheme="minorHAnsi" w:hAnsiTheme="minorHAnsi" w:cstheme="minorHAnsi"/>
          <w:color w:val="000000"/>
          <w:sz w:val="22"/>
          <w:szCs w:val="22"/>
        </w:rPr>
        <w:t>Pada tahap ini dilakukan validasi oleh ahli.</w:t>
      </w:r>
      <w:proofErr w:type="gramEnd"/>
      <w:r w:rsidRPr="000A1B40">
        <w:rPr>
          <w:rFonts w:asciiTheme="minorHAnsi" w:hAnsiTheme="minorHAnsi" w:cstheme="minorHAnsi"/>
          <w:color w:val="000000"/>
          <w:sz w:val="22"/>
          <w:szCs w:val="22"/>
        </w:rPr>
        <w:t xml:space="preserve"> </w:t>
      </w:r>
      <w:proofErr w:type="gramStart"/>
      <w:r w:rsidRPr="000A1B40">
        <w:rPr>
          <w:rFonts w:asciiTheme="minorHAnsi" w:hAnsiTheme="minorHAnsi" w:cstheme="minorHAnsi"/>
          <w:color w:val="000000"/>
          <w:sz w:val="22"/>
          <w:szCs w:val="22"/>
        </w:rPr>
        <w:t>yaitu</w:t>
      </w:r>
      <w:proofErr w:type="gramEnd"/>
      <w:r w:rsidRPr="000A1B40">
        <w:rPr>
          <w:rFonts w:asciiTheme="minorHAnsi" w:hAnsiTheme="minorHAnsi" w:cstheme="minorHAnsi"/>
          <w:color w:val="000000"/>
          <w:sz w:val="22"/>
          <w:szCs w:val="22"/>
        </w:rPr>
        <w:t xml:space="preserve"> ibu Dwi Fajar Saputri. Di sinilah prototype/draft </w:t>
      </w:r>
      <w:proofErr w:type="gramStart"/>
      <w:r w:rsidRPr="000A1B40">
        <w:rPr>
          <w:rFonts w:asciiTheme="minorHAnsi" w:hAnsiTheme="minorHAnsi" w:cstheme="minorHAnsi"/>
          <w:color w:val="000000"/>
          <w:sz w:val="22"/>
          <w:szCs w:val="22"/>
        </w:rPr>
        <w:t>akan</w:t>
      </w:r>
      <w:proofErr w:type="gramEnd"/>
      <w:r w:rsidRPr="000A1B40">
        <w:rPr>
          <w:rFonts w:asciiTheme="minorHAnsi" w:hAnsiTheme="minorHAnsi" w:cstheme="minorHAnsi"/>
          <w:color w:val="000000"/>
          <w:sz w:val="22"/>
          <w:szCs w:val="22"/>
        </w:rPr>
        <w:t xml:space="preserve"> menjadi produk akhir yang lebih halus. </w:t>
      </w:r>
    </w:p>
    <w:p w:rsidR="000A5D33" w:rsidRPr="000A1B40" w:rsidRDefault="000A5D33" w:rsidP="003B50F9">
      <w:pPr>
        <w:pStyle w:val="Normal1"/>
        <w:pBdr>
          <w:top w:val="nil"/>
          <w:left w:val="nil"/>
          <w:bottom w:val="nil"/>
          <w:right w:val="nil"/>
          <w:between w:val="nil"/>
        </w:pBdr>
        <w:spacing w:line="360" w:lineRule="auto"/>
        <w:ind w:right="95" w:firstLine="426"/>
        <w:rPr>
          <w:rFonts w:asciiTheme="minorHAnsi" w:hAnsiTheme="minorHAnsi" w:cstheme="minorHAnsi"/>
          <w:i/>
          <w:sz w:val="22"/>
          <w:szCs w:val="22"/>
        </w:rPr>
      </w:pPr>
      <w:r w:rsidRPr="000A1B40">
        <w:rPr>
          <w:rFonts w:asciiTheme="minorHAnsi" w:hAnsiTheme="minorHAnsi" w:cstheme="minorHAnsi"/>
          <w:i/>
          <w:sz w:val="22"/>
          <w:szCs w:val="22"/>
        </w:rPr>
        <w:t>Implement</w:t>
      </w:r>
    </w:p>
    <w:p w:rsidR="00461490" w:rsidRPr="000A1B40" w:rsidRDefault="000A5D33" w:rsidP="000A5D33">
      <w:pPr>
        <w:pStyle w:val="Normal1"/>
        <w:pBdr>
          <w:top w:val="nil"/>
          <w:left w:val="nil"/>
          <w:bottom w:val="nil"/>
          <w:right w:val="nil"/>
          <w:between w:val="nil"/>
        </w:pBdr>
        <w:spacing w:line="360" w:lineRule="auto"/>
        <w:ind w:left="450" w:right="95"/>
        <w:rPr>
          <w:rFonts w:asciiTheme="minorHAnsi" w:hAnsiTheme="minorHAnsi" w:cstheme="minorHAnsi"/>
          <w:sz w:val="22"/>
          <w:szCs w:val="22"/>
        </w:rPr>
      </w:pPr>
      <w:r w:rsidRPr="000A1B40">
        <w:rPr>
          <w:rFonts w:asciiTheme="minorHAnsi" w:hAnsiTheme="minorHAnsi" w:cstheme="minorHAnsi"/>
          <w:sz w:val="22"/>
          <w:szCs w:val="22"/>
        </w:rPr>
        <w:t xml:space="preserve">Produk yang sudah siap dilakukan implementasi dalam pembelajaran, hasil implentasi </w:t>
      </w:r>
      <w:proofErr w:type="gramStart"/>
      <w:r w:rsidRPr="000A1B40">
        <w:rPr>
          <w:rFonts w:asciiTheme="minorHAnsi" w:hAnsiTheme="minorHAnsi" w:cstheme="minorHAnsi"/>
          <w:sz w:val="22"/>
          <w:szCs w:val="22"/>
        </w:rPr>
        <w:t>akan</w:t>
      </w:r>
      <w:proofErr w:type="gramEnd"/>
      <w:r w:rsidRPr="000A1B40">
        <w:rPr>
          <w:rFonts w:asciiTheme="minorHAnsi" w:hAnsiTheme="minorHAnsi" w:cstheme="minorHAnsi"/>
          <w:sz w:val="22"/>
          <w:szCs w:val="22"/>
        </w:rPr>
        <w:t xml:space="preserve"> digunakan untuk melakukan perbaikan produk sehingga akan didapatkan hasil akhir yang sudah valid. Kegiatan ini dilakukan di kelas </w:t>
      </w:r>
      <w:proofErr w:type="gramStart"/>
      <w:r w:rsidRPr="000A1B40">
        <w:rPr>
          <w:rFonts w:asciiTheme="minorHAnsi" w:hAnsiTheme="minorHAnsi" w:cstheme="minorHAnsi"/>
          <w:sz w:val="22"/>
          <w:szCs w:val="22"/>
        </w:rPr>
        <w:t>A</w:t>
      </w:r>
      <w:proofErr w:type="gramEnd"/>
      <w:r w:rsidRPr="000A1B40">
        <w:rPr>
          <w:rFonts w:asciiTheme="minorHAnsi" w:hAnsiTheme="minorHAnsi" w:cstheme="minorHAnsi"/>
          <w:sz w:val="22"/>
          <w:szCs w:val="22"/>
        </w:rPr>
        <w:t xml:space="preserve"> pagi sebagai kelas eksperimen dan kelas A sore sebagai kelas kontrol.</w:t>
      </w:r>
    </w:p>
    <w:p w:rsidR="000A5D33" w:rsidRPr="000A1B40" w:rsidRDefault="000A5D33" w:rsidP="003B50F9">
      <w:pPr>
        <w:pStyle w:val="Normal1"/>
        <w:pBdr>
          <w:top w:val="nil"/>
          <w:left w:val="nil"/>
          <w:bottom w:val="nil"/>
          <w:right w:val="nil"/>
          <w:between w:val="nil"/>
        </w:pBdr>
        <w:spacing w:line="360" w:lineRule="auto"/>
        <w:ind w:right="95" w:firstLine="450"/>
        <w:rPr>
          <w:rFonts w:asciiTheme="minorHAnsi" w:hAnsiTheme="minorHAnsi" w:cstheme="minorHAnsi"/>
          <w:i/>
          <w:sz w:val="22"/>
          <w:szCs w:val="22"/>
        </w:rPr>
      </w:pPr>
      <w:r w:rsidRPr="000A1B40">
        <w:rPr>
          <w:rFonts w:asciiTheme="minorHAnsi" w:hAnsiTheme="minorHAnsi" w:cstheme="minorHAnsi"/>
          <w:i/>
          <w:sz w:val="22"/>
          <w:szCs w:val="22"/>
        </w:rPr>
        <w:t>Evaluate</w:t>
      </w:r>
    </w:p>
    <w:p w:rsidR="000A5D33" w:rsidRPr="000A1B40" w:rsidRDefault="000A5D33" w:rsidP="000A5D33">
      <w:pPr>
        <w:pStyle w:val="Normal1"/>
        <w:pBdr>
          <w:top w:val="nil"/>
          <w:left w:val="nil"/>
          <w:bottom w:val="nil"/>
          <w:right w:val="nil"/>
          <w:between w:val="nil"/>
        </w:pBdr>
        <w:spacing w:line="360" w:lineRule="auto"/>
        <w:ind w:left="450" w:right="95"/>
        <w:rPr>
          <w:rFonts w:asciiTheme="minorHAnsi" w:hAnsiTheme="minorHAnsi" w:cstheme="minorHAnsi"/>
          <w:sz w:val="22"/>
          <w:szCs w:val="22"/>
        </w:rPr>
      </w:pPr>
      <w:r w:rsidRPr="000A1B40">
        <w:rPr>
          <w:rFonts w:asciiTheme="minorHAnsi" w:hAnsiTheme="minorHAnsi" w:cstheme="minorHAnsi"/>
          <w:sz w:val="22"/>
          <w:szCs w:val="22"/>
        </w:rPr>
        <w:t xml:space="preserve">Produk hasil pengembangan yang telah di validasi dan di implementasi maka </w:t>
      </w:r>
      <w:proofErr w:type="gramStart"/>
      <w:r w:rsidRPr="000A1B40">
        <w:rPr>
          <w:rFonts w:asciiTheme="minorHAnsi" w:hAnsiTheme="minorHAnsi" w:cstheme="minorHAnsi"/>
          <w:sz w:val="22"/>
          <w:szCs w:val="22"/>
        </w:rPr>
        <w:t>akan</w:t>
      </w:r>
      <w:proofErr w:type="gramEnd"/>
      <w:r w:rsidRPr="000A1B40">
        <w:rPr>
          <w:rFonts w:asciiTheme="minorHAnsi" w:hAnsiTheme="minorHAnsi" w:cstheme="minorHAnsi"/>
          <w:sz w:val="22"/>
          <w:szCs w:val="22"/>
        </w:rPr>
        <w:t xml:space="preserve"> dilakukan evaluasi produk hasil pengembangan dan diimplementasikan.</w:t>
      </w:r>
    </w:p>
    <w:p w:rsidR="003B50F9" w:rsidRPr="000A1B40" w:rsidRDefault="003B50F9" w:rsidP="000A1B40">
      <w:pPr>
        <w:pStyle w:val="ListParagraph"/>
        <w:numPr>
          <w:ilvl w:val="0"/>
          <w:numId w:val="3"/>
        </w:numPr>
        <w:ind w:left="360" w:right="95"/>
        <w:rPr>
          <w:rFonts w:asciiTheme="minorHAnsi" w:hAnsiTheme="minorHAnsi" w:cstheme="minorHAnsi"/>
          <w:b/>
          <w:sz w:val="22"/>
          <w:szCs w:val="22"/>
        </w:rPr>
      </w:pPr>
      <w:r w:rsidRPr="000A1B40">
        <w:rPr>
          <w:rFonts w:asciiTheme="minorHAnsi" w:hAnsiTheme="minorHAnsi" w:cstheme="minorHAnsi"/>
          <w:b/>
          <w:sz w:val="22"/>
          <w:szCs w:val="22"/>
        </w:rPr>
        <w:t>Uji Kelayakan</w:t>
      </w:r>
    </w:p>
    <w:p w:rsidR="003B50F9" w:rsidRPr="000A1B40" w:rsidRDefault="003B50F9" w:rsidP="003B50F9">
      <w:pPr>
        <w:pStyle w:val="ListParagraph"/>
        <w:ind w:left="851" w:right="95"/>
        <w:rPr>
          <w:rFonts w:asciiTheme="minorHAnsi" w:hAnsiTheme="minorHAnsi" w:cstheme="minorHAnsi"/>
          <w:b/>
          <w:sz w:val="22"/>
          <w:szCs w:val="22"/>
        </w:rPr>
      </w:pPr>
    </w:p>
    <w:p w:rsidR="003B50F9" w:rsidRPr="000A1B40" w:rsidRDefault="003B50F9" w:rsidP="003B50F9">
      <w:pPr>
        <w:spacing w:line="360" w:lineRule="auto"/>
        <w:ind w:left="426" w:right="95"/>
        <w:jc w:val="both"/>
        <w:rPr>
          <w:rFonts w:cstheme="minorHAnsi"/>
          <w:bCs/>
        </w:rPr>
      </w:pPr>
      <w:proofErr w:type="gramStart"/>
      <w:r w:rsidRPr="000A1B40">
        <w:rPr>
          <w:rFonts w:cstheme="minorHAnsi"/>
          <w:bCs/>
        </w:rPr>
        <w:t>Uji kelayakan dilakukan oleh ahli dan evaluasi small group.</w:t>
      </w:r>
      <w:proofErr w:type="gramEnd"/>
      <w:r w:rsidRPr="000A1B40">
        <w:rPr>
          <w:rFonts w:cstheme="minorHAnsi"/>
          <w:bCs/>
        </w:rPr>
        <w:t xml:space="preserve"> Hasil evaluasi digunakan untuk mengetahui efektifitas produk untuk mencapai tujuan yang telah ditetapkan dalam analyze. Hasil uji kelayakan dapat dilihat pada uraian berikut:</w:t>
      </w:r>
    </w:p>
    <w:p w:rsidR="003B50F9" w:rsidRPr="000A1B40" w:rsidRDefault="003B50F9" w:rsidP="003B50F9">
      <w:pPr>
        <w:ind w:left="426" w:right="95"/>
        <w:jc w:val="center"/>
        <w:rPr>
          <w:rFonts w:cstheme="minorHAnsi"/>
          <w:bCs/>
        </w:rPr>
      </w:pPr>
      <w:proofErr w:type="gramStart"/>
      <w:r w:rsidRPr="000A1B40">
        <w:rPr>
          <w:rFonts w:cstheme="minorHAnsi"/>
          <w:bCs/>
        </w:rPr>
        <w:t>Tabel 4.3.</w:t>
      </w:r>
      <w:proofErr w:type="gramEnd"/>
      <w:r w:rsidRPr="000A1B40">
        <w:rPr>
          <w:rFonts w:cstheme="minorHAnsi"/>
          <w:bCs/>
        </w:rPr>
        <w:t xml:space="preserve"> Validasi </w:t>
      </w:r>
      <w:r w:rsidRPr="000A1B40">
        <w:rPr>
          <w:rFonts w:cstheme="minorHAnsi"/>
          <w:bCs/>
          <w:i/>
          <w:iCs/>
        </w:rPr>
        <w:t>Lesson Design</w:t>
      </w:r>
      <w:r w:rsidRPr="000A1B40">
        <w:rPr>
          <w:rFonts w:cstheme="minorHAnsi"/>
          <w:bCs/>
        </w:rPr>
        <w:t xml:space="preserve"> Aspek 1</w:t>
      </w:r>
    </w:p>
    <w:tbl>
      <w:tblPr>
        <w:tblStyle w:val="TableGrid"/>
        <w:tblW w:w="0" w:type="auto"/>
        <w:tblInd w:w="1328" w:type="dxa"/>
        <w:tblLook w:val="04A0" w:firstRow="1" w:lastRow="0" w:firstColumn="1" w:lastColumn="0" w:noHBand="0" w:noVBand="1"/>
      </w:tblPr>
      <w:tblGrid>
        <w:gridCol w:w="499"/>
        <w:gridCol w:w="4665"/>
        <w:gridCol w:w="670"/>
        <w:gridCol w:w="1189"/>
      </w:tblGrid>
      <w:tr w:rsidR="003B50F9" w:rsidRPr="000A1B40" w:rsidTr="003B50F9">
        <w:tc>
          <w:tcPr>
            <w:tcW w:w="23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4665"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859"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36" w:type="dxa"/>
            <w:vMerge/>
            <w:vAlign w:val="center"/>
            <w:hideMark/>
          </w:tcPr>
          <w:p w:rsidR="003B50F9" w:rsidRPr="000A1B40" w:rsidRDefault="003B50F9" w:rsidP="00E76FD5">
            <w:pPr>
              <w:rPr>
                <w:rFonts w:asciiTheme="minorHAnsi" w:hAnsiTheme="minorHAnsi" w:cstheme="minorHAnsi"/>
                <w:sz w:val="22"/>
                <w:szCs w:val="22"/>
              </w:rPr>
            </w:pPr>
          </w:p>
        </w:tc>
        <w:tc>
          <w:tcPr>
            <w:tcW w:w="0" w:type="auto"/>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189"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1</w:t>
            </w:r>
          </w:p>
        </w:tc>
        <w:tc>
          <w:tcPr>
            <w:tcW w:w="4665"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Kelengkapan identitas tema dan waktu cakupan waktu yang dialokasikan</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1.a</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Identitas lesson design lengkap</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 xml:space="preserve">SB </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1.b</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Lesson design memuat tema</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4,33</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1.c</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Alokasi wakti sesuai dengan kedalaman materi</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bl>
    <w:p w:rsidR="003B50F9" w:rsidRPr="000A1B40" w:rsidRDefault="003B50F9" w:rsidP="003B50F9">
      <w:pPr>
        <w:spacing w:line="360" w:lineRule="auto"/>
        <w:ind w:left="-76" w:right="-1" w:firstLine="796"/>
        <w:rPr>
          <w:rFonts w:cstheme="minorHAnsi"/>
        </w:rPr>
      </w:pPr>
    </w:p>
    <w:p w:rsidR="003B50F9" w:rsidRPr="000A1B40" w:rsidRDefault="003B50F9" w:rsidP="000A1B40">
      <w:pPr>
        <w:spacing w:line="360" w:lineRule="auto"/>
        <w:ind w:right="-1" w:firstLine="796"/>
        <w:jc w:val="both"/>
        <w:rPr>
          <w:rFonts w:cstheme="minorHAnsi"/>
        </w:rPr>
      </w:pPr>
      <w:r w:rsidRPr="000A1B40">
        <w:rPr>
          <w:rFonts w:cstheme="minorHAnsi"/>
        </w:rPr>
        <w:lastRenderedPageBreak/>
        <w:t xml:space="preserve">Berdasarkan tabel 4.3 menunjukkan bahwa hasil validasi </w:t>
      </w:r>
      <w:r w:rsidRPr="000A1B40">
        <w:rPr>
          <w:rFonts w:cstheme="minorHAnsi"/>
          <w:i/>
          <w:iCs/>
        </w:rPr>
        <w:t>lesson plan</w:t>
      </w:r>
      <w:r w:rsidRPr="000A1B40">
        <w:rPr>
          <w:rFonts w:cstheme="minorHAnsi"/>
        </w:rPr>
        <w:t xml:space="preserve"> dari aspek Kelengkapan idenntitaas tema dan waktu cakupan waktu yang dialokasikan secara keseluruhan “baik” dengan rata-rata skor keseluruhan yaitu 4. Aspek Kelengkapan idenntitas tema dan waktu cakupan waktu yang dialokasikan lengkap terdiri dari tiga indikator, yaitu 1) Identitas lesson design lengkap dengan skor 4 dengan kategori “Baik”, 2) Lesson design memuat tema dengan skor 4</w:t>
      </w:r>
      <w:proofErr w:type="gramStart"/>
      <w:r w:rsidRPr="000A1B40">
        <w:rPr>
          <w:rFonts w:cstheme="minorHAnsi"/>
        </w:rPr>
        <w:t>,33</w:t>
      </w:r>
      <w:proofErr w:type="gramEnd"/>
      <w:r w:rsidRPr="000A1B40">
        <w:rPr>
          <w:rFonts w:cstheme="minorHAnsi"/>
        </w:rPr>
        <w:t xml:space="preserve"> dengan kategori “Sangat Baik", 3) Alokasi wakti sesuai dengan kedalaman materi dengan skor 4 dengan kategori “Baik”</w:t>
      </w:r>
    </w:p>
    <w:p w:rsidR="003B50F9" w:rsidRPr="000A1B40" w:rsidRDefault="003B50F9" w:rsidP="003B50F9">
      <w:pPr>
        <w:ind w:left="426" w:right="95"/>
        <w:jc w:val="center"/>
        <w:rPr>
          <w:rFonts w:cstheme="minorHAnsi"/>
        </w:rPr>
      </w:pPr>
      <w:proofErr w:type="gramStart"/>
      <w:r w:rsidRPr="000A1B40">
        <w:rPr>
          <w:rFonts w:cstheme="minorHAnsi"/>
          <w:bCs/>
        </w:rPr>
        <w:t>Tabel 4.4.</w:t>
      </w:r>
      <w:proofErr w:type="gramEnd"/>
      <w:r w:rsidRPr="000A1B40">
        <w:rPr>
          <w:rFonts w:cstheme="minorHAnsi"/>
          <w:bCs/>
        </w:rPr>
        <w:t xml:space="preserve"> Validasi </w:t>
      </w:r>
      <w:r w:rsidRPr="000A1B40">
        <w:rPr>
          <w:rFonts w:cstheme="minorHAnsi"/>
          <w:bCs/>
          <w:i/>
          <w:iCs/>
        </w:rPr>
        <w:t>Lesson Design</w:t>
      </w:r>
      <w:r w:rsidRPr="000A1B40">
        <w:rPr>
          <w:rFonts w:cstheme="minorHAnsi"/>
          <w:bCs/>
        </w:rPr>
        <w:t xml:space="preserve"> Aspek 2</w:t>
      </w:r>
    </w:p>
    <w:tbl>
      <w:tblPr>
        <w:tblStyle w:val="TableGrid"/>
        <w:tblW w:w="0" w:type="auto"/>
        <w:tblInd w:w="1328" w:type="dxa"/>
        <w:tblLook w:val="04A0" w:firstRow="1" w:lastRow="0" w:firstColumn="1" w:lastColumn="0" w:noHBand="0" w:noVBand="1"/>
      </w:tblPr>
      <w:tblGrid>
        <w:gridCol w:w="499"/>
        <w:gridCol w:w="4665"/>
        <w:gridCol w:w="670"/>
        <w:gridCol w:w="1189"/>
      </w:tblGrid>
      <w:tr w:rsidR="003B50F9" w:rsidRPr="000A1B40" w:rsidTr="003B50F9">
        <w:tc>
          <w:tcPr>
            <w:tcW w:w="23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4665"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859"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36" w:type="dxa"/>
            <w:vMerge/>
            <w:vAlign w:val="center"/>
            <w:hideMark/>
          </w:tcPr>
          <w:p w:rsidR="003B50F9" w:rsidRPr="000A1B40" w:rsidRDefault="003B50F9" w:rsidP="00E76FD5">
            <w:pPr>
              <w:rPr>
                <w:rFonts w:asciiTheme="minorHAnsi" w:hAnsiTheme="minorHAnsi" w:cstheme="minorHAnsi"/>
                <w:sz w:val="22"/>
                <w:szCs w:val="22"/>
              </w:rPr>
            </w:pPr>
          </w:p>
        </w:tc>
        <w:tc>
          <w:tcPr>
            <w:tcW w:w="0" w:type="auto"/>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189"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2</w:t>
            </w:r>
          </w:p>
        </w:tc>
        <w:tc>
          <w:tcPr>
            <w:tcW w:w="4665"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Kesesuaian rumusan indicator dengan SK dan KD</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2.a</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Indikator sesuai degan SK</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ind w:right="48"/>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2.b</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Indikator sesuai dengan KD</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bl>
    <w:p w:rsidR="003B50F9" w:rsidRPr="000A1B40" w:rsidRDefault="003B50F9" w:rsidP="003B50F9">
      <w:pPr>
        <w:ind w:left="426" w:right="95"/>
        <w:rPr>
          <w:rFonts w:cstheme="minorHAnsi"/>
          <w:bCs/>
        </w:rPr>
      </w:pPr>
    </w:p>
    <w:p w:rsidR="003B50F9" w:rsidRPr="000A1B40" w:rsidRDefault="003B50F9" w:rsidP="000A1B40">
      <w:pPr>
        <w:spacing w:line="360" w:lineRule="auto"/>
        <w:ind w:right="-1" w:firstLine="796"/>
        <w:jc w:val="both"/>
        <w:rPr>
          <w:rFonts w:cstheme="minorHAnsi"/>
        </w:rPr>
      </w:pPr>
      <w:r w:rsidRPr="000A1B40">
        <w:rPr>
          <w:rFonts w:cstheme="minorHAnsi"/>
        </w:rPr>
        <w:t xml:space="preserve">Berdasarkan tabel 4.4 menunjukkan bahwa hasil validasi </w:t>
      </w:r>
      <w:r w:rsidRPr="000A1B40">
        <w:rPr>
          <w:rFonts w:cstheme="minorHAnsi"/>
          <w:i/>
          <w:iCs/>
        </w:rPr>
        <w:t>lesson plan</w:t>
      </w:r>
      <w:r w:rsidRPr="000A1B40">
        <w:rPr>
          <w:rFonts w:cstheme="minorHAnsi"/>
        </w:rPr>
        <w:t xml:space="preserve"> dari aspek Kesesuaian rumusan indikator dengan SK dan KD secara keseluruhan “baik” dengan rata-rata skor keseluruhan yaitu 4. Aspek Kesesuaian rumusan indicator dengan SK dan KD terdiri dari dua indikator, yaitu 1) Indikator sesuai degan SK dengan skor  4 dengan kategori “Baik”, 2) Indikator sesuai dengan KD dengan skor 4 dengan kategori “Baik". </w:t>
      </w:r>
    </w:p>
    <w:p w:rsidR="003B50F9" w:rsidRPr="000A1B40" w:rsidRDefault="003B50F9" w:rsidP="003B50F9">
      <w:pPr>
        <w:ind w:left="426" w:right="95"/>
        <w:jc w:val="center"/>
        <w:rPr>
          <w:rFonts w:cstheme="minorHAnsi"/>
          <w:bCs/>
        </w:rPr>
      </w:pPr>
      <w:proofErr w:type="gramStart"/>
      <w:r w:rsidRPr="000A1B40">
        <w:rPr>
          <w:rFonts w:cstheme="minorHAnsi"/>
          <w:bCs/>
        </w:rPr>
        <w:t>Tabel 4.5.</w:t>
      </w:r>
      <w:proofErr w:type="gramEnd"/>
      <w:r w:rsidRPr="000A1B40">
        <w:rPr>
          <w:rFonts w:cstheme="minorHAnsi"/>
          <w:bCs/>
        </w:rPr>
        <w:t xml:space="preserve"> Validasi </w:t>
      </w:r>
      <w:r w:rsidRPr="000A1B40">
        <w:rPr>
          <w:rFonts w:cstheme="minorHAnsi"/>
          <w:bCs/>
          <w:i/>
          <w:iCs/>
        </w:rPr>
        <w:t>Lesson Design</w:t>
      </w:r>
      <w:r w:rsidRPr="000A1B40">
        <w:rPr>
          <w:rFonts w:cstheme="minorHAnsi"/>
          <w:bCs/>
        </w:rPr>
        <w:t xml:space="preserve"> Aspek 3</w:t>
      </w:r>
    </w:p>
    <w:tbl>
      <w:tblPr>
        <w:tblStyle w:val="TableGrid"/>
        <w:tblW w:w="0" w:type="auto"/>
        <w:tblInd w:w="1278" w:type="dxa"/>
        <w:tblLook w:val="04A0" w:firstRow="1" w:lastRow="0" w:firstColumn="1" w:lastColumn="0" w:noHBand="0" w:noVBand="1"/>
      </w:tblPr>
      <w:tblGrid>
        <w:gridCol w:w="499"/>
        <w:gridCol w:w="4665"/>
        <w:gridCol w:w="670"/>
        <w:gridCol w:w="1189"/>
      </w:tblGrid>
      <w:tr w:rsidR="003B50F9" w:rsidRPr="000A1B40" w:rsidTr="003B50F9">
        <w:tc>
          <w:tcPr>
            <w:tcW w:w="28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4665"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859"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86" w:type="dxa"/>
            <w:vMerge/>
            <w:vAlign w:val="center"/>
            <w:hideMark/>
          </w:tcPr>
          <w:p w:rsidR="003B50F9" w:rsidRPr="000A1B40" w:rsidRDefault="003B50F9" w:rsidP="00E76FD5">
            <w:pPr>
              <w:rPr>
                <w:rFonts w:asciiTheme="minorHAnsi" w:hAnsiTheme="minorHAnsi" w:cstheme="minorHAnsi"/>
                <w:sz w:val="22"/>
                <w:szCs w:val="22"/>
              </w:rPr>
            </w:pPr>
          </w:p>
        </w:tc>
        <w:tc>
          <w:tcPr>
            <w:tcW w:w="0" w:type="auto"/>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189"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8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w:t>
            </w:r>
          </w:p>
        </w:tc>
        <w:tc>
          <w:tcPr>
            <w:tcW w:w="4665"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Keakuratan atau kebenaran fakta, konsep, prinsip, keterampilan dan kesesuaian materi dengan karakterostik siswa</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4,8</w:t>
            </w:r>
          </w:p>
        </w:tc>
        <w:tc>
          <w:tcPr>
            <w:tcW w:w="1189"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3.a</w:t>
            </w:r>
          </w:p>
        </w:tc>
        <w:tc>
          <w:tcPr>
            <w:tcW w:w="4665" w:type="dxa"/>
            <w:shd w:val="clear" w:color="auto" w:fill="FFFFFF" w:themeFill="background1"/>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Materi sesuai dengan fakta</w:t>
            </w:r>
          </w:p>
        </w:tc>
        <w:tc>
          <w:tcPr>
            <w:tcW w:w="670"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3.b</w:t>
            </w:r>
          </w:p>
        </w:tc>
        <w:tc>
          <w:tcPr>
            <w:tcW w:w="4665" w:type="dxa"/>
            <w:shd w:val="clear" w:color="auto" w:fill="FFFFFF" w:themeFill="background1"/>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Materi sesuai dengan konsep yang benar</w:t>
            </w:r>
          </w:p>
        </w:tc>
        <w:tc>
          <w:tcPr>
            <w:tcW w:w="670"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86"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3.c</w:t>
            </w:r>
          </w:p>
        </w:tc>
        <w:tc>
          <w:tcPr>
            <w:tcW w:w="4665" w:type="dxa"/>
            <w:shd w:val="clear" w:color="auto" w:fill="FFFFFF" w:themeFill="background1"/>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Materi memuat prosedur yang benar</w:t>
            </w:r>
          </w:p>
        </w:tc>
        <w:tc>
          <w:tcPr>
            <w:tcW w:w="670"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shd w:val="clear" w:color="auto" w:fill="FFFFFF" w:themeFill="background1"/>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3.d</w:t>
            </w:r>
          </w:p>
        </w:tc>
        <w:tc>
          <w:tcPr>
            <w:tcW w:w="4665" w:type="dxa"/>
            <w:shd w:val="clear" w:color="auto" w:fill="FFFFFF" w:themeFill="background1"/>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Materi memuat aspek kemampuan berfikir kritis</w:t>
            </w:r>
          </w:p>
        </w:tc>
        <w:tc>
          <w:tcPr>
            <w:tcW w:w="670"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shd w:val="clear" w:color="auto" w:fill="FFFFFF" w:themeFill="background1"/>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3.e</w:t>
            </w:r>
          </w:p>
        </w:tc>
        <w:tc>
          <w:tcPr>
            <w:tcW w:w="4665" w:type="dxa"/>
            <w:vAlign w:val="center"/>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Materi sesuai dengan karakteristik siswa</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bl>
    <w:p w:rsidR="003B50F9" w:rsidRPr="000A1B40" w:rsidRDefault="003B50F9" w:rsidP="003B50F9">
      <w:pPr>
        <w:ind w:left="426" w:right="95"/>
        <w:rPr>
          <w:rFonts w:cstheme="minorHAnsi"/>
          <w:bCs/>
        </w:rPr>
      </w:pPr>
    </w:p>
    <w:p w:rsidR="003B50F9" w:rsidRPr="000A1B40" w:rsidRDefault="003B50F9" w:rsidP="003B50F9">
      <w:pPr>
        <w:spacing w:line="360" w:lineRule="auto"/>
        <w:ind w:right="-1" w:firstLine="796"/>
        <w:jc w:val="both"/>
        <w:rPr>
          <w:rFonts w:cstheme="minorHAnsi"/>
        </w:rPr>
      </w:pPr>
      <w:r w:rsidRPr="000A1B40">
        <w:rPr>
          <w:rFonts w:cstheme="minorHAnsi"/>
        </w:rPr>
        <w:t xml:space="preserve">Berdasarkan tabel 4.5 menunjukkan bahwa hasil validasi </w:t>
      </w:r>
      <w:r w:rsidRPr="000A1B40">
        <w:rPr>
          <w:rFonts w:cstheme="minorHAnsi"/>
          <w:i/>
          <w:iCs/>
        </w:rPr>
        <w:t>lesson plan</w:t>
      </w:r>
      <w:r w:rsidRPr="000A1B40">
        <w:rPr>
          <w:rFonts w:cstheme="minorHAnsi"/>
        </w:rPr>
        <w:t xml:space="preserve"> dari aspek Keakuratan atau kebenaran fakta, konsep, prinsip, keterampilan dan kesesuaian materi dengan karakterostik siswa secara keseluruhan “sangat baik” dengan rata-rata skor keseluruhan yaitu 4,8. Aspek Keakuratan atau kebenaran fakta, konsep, prinsip, keterampilan dan kesesuaian materi dengan karakterostik siswa terdiri dari lima indikator, yaitu 1) Materi sesuai dengan fakta  dengan skor 5 dengan kategori “Sangat Baik”, 2) </w:t>
      </w:r>
      <w:r w:rsidRPr="000A1B40">
        <w:rPr>
          <w:rFonts w:cstheme="minorHAnsi"/>
        </w:rPr>
        <w:lastRenderedPageBreak/>
        <w:t xml:space="preserve">Materi sesuai dengan konsep yang benar dengan skor 5 dengan kategori “Sangat Baik", 3) Materi memuat prosedur yang benar dengan skor 5 dengan kategori “Sangat Baik”, dan 4) Materi memuat aspek keterampilan dengan skor 5 dengan kategori “sangat baik”, 5) Materi sesuai dengan karakteristik siswa dengan skor  4 dengan kategori “baik”. </w:t>
      </w:r>
    </w:p>
    <w:p w:rsidR="003B50F9" w:rsidRPr="000A1B40" w:rsidRDefault="003B50F9" w:rsidP="003B50F9">
      <w:pPr>
        <w:ind w:left="426" w:right="95"/>
        <w:jc w:val="center"/>
        <w:rPr>
          <w:rFonts w:cstheme="minorHAnsi"/>
          <w:bCs/>
        </w:rPr>
      </w:pPr>
      <w:proofErr w:type="gramStart"/>
      <w:r w:rsidRPr="000A1B40">
        <w:rPr>
          <w:rFonts w:cstheme="minorHAnsi"/>
          <w:bCs/>
        </w:rPr>
        <w:t>Tabel 4.6.</w:t>
      </w:r>
      <w:proofErr w:type="gramEnd"/>
      <w:r w:rsidRPr="000A1B40">
        <w:rPr>
          <w:rFonts w:cstheme="minorHAnsi"/>
          <w:bCs/>
        </w:rPr>
        <w:t xml:space="preserve"> Validasi </w:t>
      </w:r>
      <w:r w:rsidRPr="000A1B40">
        <w:rPr>
          <w:rFonts w:cstheme="minorHAnsi"/>
          <w:bCs/>
          <w:i/>
          <w:iCs/>
        </w:rPr>
        <w:t>Lesson Design</w:t>
      </w:r>
      <w:r w:rsidRPr="000A1B40">
        <w:rPr>
          <w:rFonts w:cstheme="minorHAnsi"/>
          <w:bCs/>
        </w:rPr>
        <w:t xml:space="preserve"> Aspek 4</w:t>
      </w:r>
    </w:p>
    <w:tbl>
      <w:tblPr>
        <w:tblStyle w:val="TableGrid"/>
        <w:tblW w:w="0" w:type="auto"/>
        <w:tblInd w:w="1328" w:type="dxa"/>
        <w:tblLook w:val="04A0" w:firstRow="1" w:lastRow="0" w:firstColumn="1" w:lastColumn="0" w:noHBand="0" w:noVBand="1"/>
      </w:tblPr>
      <w:tblGrid>
        <w:gridCol w:w="499"/>
        <w:gridCol w:w="4665"/>
        <w:gridCol w:w="670"/>
        <w:gridCol w:w="1189"/>
      </w:tblGrid>
      <w:tr w:rsidR="003B50F9" w:rsidRPr="000A1B40" w:rsidTr="003B50F9">
        <w:tc>
          <w:tcPr>
            <w:tcW w:w="23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4665"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859"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36" w:type="dxa"/>
            <w:vMerge/>
            <w:vAlign w:val="center"/>
            <w:hideMark/>
          </w:tcPr>
          <w:p w:rsidR="003B50F9" w:rsidRPr="000A1B40" w:rsidRDefault="003B50F9" w:rsidP="00E76FD5">
            <w:pPr>
              <w:rPr>
                <w:rFonts w:asciiTheme="minorHAnsi" w:hAnsiTheme="minorHAnsi" w:cstheme="minorHAnsi"/>
                <w:sz w:val="22"/>
                <w:szCs w:val="22"/>
              </w:rPr>
            </w:pPr>
          </w:p>
        </w:tc>
        <w:tc>
          <w:tcPr>
            <w:tcW w:w="0" w:type="auto"/>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189"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4665"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Kesesuaian metode dengan indikator dan materi pembelajaran</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4,67</w:t>
            </w:r>
          </w:p>
        </w:tc>
        <w:tc>
          <w:tcPr>
            <w:tcW w:w="1189"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4.a</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Metode yang digunakan sesuai dengan indikator</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4.b</w:t>
            </w:r>
          </w:p>
        </w:tc>
        <w:tc>
          <w:tcPr>
            <w:tcW w:w="4665" w:type="dxa"/>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Metode yang digunakan sesuai dengan materi pembelajaran</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4.c</w:t>
            </w:r>
          </w:p>
        </w:tc>
        <w:tc>
          <w:tcPr>
            <w:tcW w:w="4665" w:type="dxa"/>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Pemberdayaan mahsiswa dalam pengolahan data</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bl>
    <w:p w:rsidR="003B50F9" w:rsidRPr="000A1B40" w:rsidRDefault="003B50F9" w:rsidP="003B50F9">
      <w:pPr>
        <w:ind w:left="426" w:right="95"/>
        <w:rPr>
          <w:rFonts w:cstheme="minorHAnsi"/>
          <w:bCs/>
        </w:rPr>
      </w:pPr>
    </w:p>
    <w:p w:rsidR="003B50F9" w:rsidRPr="000A1B40" w:rsidRDefault="003B50F9" w:rsidP="003B50F9">
      <w:pPr>
        <w:spacing w:line="360" w:lineRule="auto"/>
        <w:ind w:right="-1" w:firstLine="796"/>
        <w:jc w:val="both"/>
        <w:rPr>
          <w:rFonts w:cstheme="minorHAnsi"/>
        </w:rPr>
      </w:pPr>
      <w:r w:rsidRPr="000A1B40">
        <w:rPr>
          <w:rFonts w:cstheme="minorHAnsi"/>
        </w:rPr>
        <w:t xml:space="preserve">Berdasarkan tabel 4.6 menunjukkan bahwa hasil validasi </w:t>
      </w:r>
      <w:r w:rsidRPr="000A1B40">
        <w:rPr>
          <w:rFonts w:cstheme="minorHAnsi"/>
          <w:i/>
          <w:iCs/>
        </w:rPr>
        <w:t>lesson plan</w:t>
      </w:r>
      <w:r w:rsidRPr="000A1B40">
        <w:rPr>
          <w:rFonts w:cstheme="minorHAnsi"/>
        </w:rPr>
        <w:t xml:space="preserve"> dari aspek Kesesuaian metode dengan indikator dan materi pembelajaran secara keseluruhan “sangat baik” dengan rata-rata skor keseluruhan yaitu 4,67. Aspek Kesesuaian metode dengan indikator dan materi pembelajaran terdiri dari tiga indikator, yaitu 1) Metode yang digunakan sesuai dengan indikator dengan skor 4 dengan kategori “Baik”, 2) Metode yang digunakan sesuai dengan materi pembelajaran dengan skor 5 dengan kategori “Sangat Baik", 3) Pemberdayaan siswa dan kearifan local yang ada di lingkungan sekolah dengan skor 5 dengan kategori “Sangat Baik”. </w:t>
      </w:r>
    </w:p>
    <w:p w:rsidR="003B50F9" w:rsidRPr="000A1B40" w:rsidRDefault="003B50F9" w:rsidP="003B50F9">
      <w:pPr>
        <w:ind w:left="426" w:right="95"/>
        <w:jc w:val="center"/>
        <w:rPr>
          <w:rFonts w:cstheme="minorHAnsi"/>
          <w:bCs/>
        </w:rPr>
      </w:pPr>
      <w:proofErr w:type="gramStart"/>
      <w:r w:rsidRPr="000A1B40">
        <w:rPr>
          <w:rFonts w:cstheme="minorHAnsi"/>
          <w:bCs/>
        </w:rPr>
        <w:t>Tabel 4.7.</w:t>
      </w:r>
      <w:proofErr w:type="gramEnd"/>
      <w:r w:rsidRPr="000A1B40">
        <w:rPr>
          <w:rFonts w:cstheme="minorHAnsi"/>
          <w:bCs/>
        </w:rPr>
        <w:t xml:space="preserve"> Validasi </w:t>
      </w:r>
      <w:r w:rsidRPr="000A1B40">
        <w:rPr>
          <w:rFonts w:cstheme="minorHAnsi"/>
          <w:bCs/>
          <w:i/>
          <w:iCs/>
        </w:rPr>
        <w:t>Lesson Design</w:t>
      </w:r>
      <w:r w:rsidRPr="000A1B40">
        <w:rPr>
          <w:rFonts w:cstheme="minorHAnsi"/>
          <w:bCs/>
        </w:rPr>
        <w:t xml:space="preserve"> Aspek 5</w:t>
      </w:r>
    </w:p>
    <w:tbl>
      <w:tblPr>
        <w:tblStyle w:val="TableGrid"/>
        <w:tblW w:w="0" w:type="auto"/>
        <w:tblInd w:w="1278" w:type="dxa"/>
        <w:tblLook w:val="04A0" w:firstRow="1" w:lastRow="0" w:firstColumn="1" w:lastColumn="0" w:noHBand="0" w:noVBand="1"/>
      </w:tblPr>
      <w:tblGrid>
        <w:gridCol w:w="499"/>
        <w:gridCol w:w="4665"/>
        <w:gridCol w:w="670"/>
        <w:gridCol w:w="1189"/>
      </w:tblGrid>
      <w:tr w:rsidR="003B50F9" w:rsidRPr="000A1B40" w:rsidTr="003B50F9">
        <w:tc>
          <w:tcPr>
            <w:tcW w:w="28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4665"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859"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86" w:type="dxa"/>
            <w:vMerge/>
            <w:vAlign w:val="center"/>
            <w:hideMark/>
          </w:tcPr>
          <w:p w:rsidR="003B50F9" w:rsidRPr="000A1B40" w:rsidRDefault="003B50F9" w:rsidP="00E76FD5">
            <w:pPr>
              <w:rPr>
                <w:rFonts w:asciiTheme="minorHAnsi" w:hAnsiTheme="minorHAnsi" w:cstheme="minorHAnsi"/>
                <w:sz w:val="22"/>
                <w:szCs w:val="22"/>
              </w:rPr>
            </w:pPr>
          </w:p>
        </w:tc>
        <w:tc>
          <w:tcPr>
            <w:tcW w:w="0" w:type="auto"/>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189"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8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4665" w:type="dxa"/>
            <w:shd w:val="clear" w:color="auto" w:fill="F2DBDB" w:themeFill="accent2" w:themeFillTint="33"/>
          </w:tcPr>
          <w:p w:rsidR="003B50F9" w:rsidRPr="000A1B40" w:rsidRDefault="003B50F9" w:rsidP="00E76FD5">
            <w:pPr>
              <w:rPr>
                <w:rFonts w:asciiTheme="minorHAnsi" w:hAnsiTheme="minorHAnsi" w:cstheme="minorHAnsi"/>
                <w:sz w:val="22"/>
                <w:szCs w:val="22"/>
                <w:lang w:val="en-US"/>
              </w:rPr>
            </w:pPr>
            <w:r w:rsidRPr="000A1B40">
              <w:rPr>
                <w:rFonts w:asciiTheme="minorHAnsi" w:hAnsiTheme="minorHAnsi" w:cstheme="minorHAnsi"/>
                <w:sz w:val="22"/>
                <w:szCs w:val="22"/>
              </w:rPr>
              <w:t>Kesesuaian Langkah-langkah pembelajaran</w:t>
            </w:r>
            <w:r w:rsidRPr="000A1B40">
              <w:rPr>
                <w:rFonts w:asciiTheme="minorHAnsi" w:hAnsiTheme="minorHAnsi" w:cstheme="minorHAnsi"/>
                <w:sz w:val="22"/>
                <w:szCs w:val="22"/>
                <w:lang w:val="en-US"/>
              </w:rPr>
              <w:t xml:space="preserve"> dengan kemampuan berfikir kritis</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4,5</w:t>
            </w:r>
          </w:p>
        </w:tc>
        <w:tc>
          <w:tcPr>
            <w:tcW w:w="1189"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5.a</w:t>
            </w:r>
          </w:p>
        </w:tc>
        <w:tc>
          <w:tcPr>
            <w:tcW w:w="4665" w:type="dxa"/>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Lesson design sesuai dengan indikator berfikir kritis</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5.b</w:t>
            </w:r>
          </w:p>
        </w:tc>
        <w:tc>
          <w:tcPr>
            <w:tcW w:w="4665" w:type="dxa"/>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Lesson design memasukan tahapan berfikir kritis</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bl>
    <w:p w:rsidR="003B50F9" w:rsidRPr="000A1B40" w:rsidRDefault="003B50F9" w:rsidP="003B50F9">
      <w:pPr>
        <w:ind w:left="426" w:right="95"/>
        <w:rPr>
          <w:rFonts w:cstheme="minorHAnsi"/>
          <w:bCs/>
        </w:rPr>
      </w:pPr>
    </w:p>
    <w:p w:rsidR="003B50F9" w:rsidRPr="000A1B40" w:rsidRDefault="003B50F9" w:rsidP="003B50F9">
      <w:pPr>
        <w:spacing w:line="360" w:lineRule="auto"/>
        <w:ind w:right="-1" w:firstLine="796"/>
        <w:jc w:val="both"/>
        <w:rPr>
          <w:rFonts w:cstheme="minorHAnsi"/>
        </w:rPr>
      </w:pPr>
      <w:r w:rsidRPr="000A1B40">
        <w:rPr>
          <w:rFonts w:cstheme="minorHAnsi"/>
        </w:rPr>
        <w:t xml:space="preserve">Berdasarkan tabel 4.7 menunjukkan bahwa hasil validasi </w:t>
      </w:r>
      <w:r w:rsidRPr="000A1B40">
        <w:rPr>
          <w:rFonts w:cstheme="minorHAnsi"/>
          <w:i/>
          <w:iCs/>
        </w:rPr>
        <w:t>lesson plan</w:t>
      </w:r>
      <w:r w:rsidRPr="000A1B40">
        <w:rPr>
          <w:rFonts w:cstheme="minorHAnsi"/>
        </w:rPr>
        <w:t xml:space="preserve"> dari aspek Kesesuaian Langkah-langkah pembelajaran dengan kemampuan berfikir kritis  secara keseluruhan “sangat baik” dengan rata-rata skor keseluruhan yaitu 4,5. Kesesuaian Langkah-langkah pembelajaran terdiri dari dua indikator, yaitu 1) Lesson design sesuai dengan indikator berfikir kritis dengan skor 4 dengan kategori </w:t>
      </w:r>
      <w:r w:rsidRPr="000A1B40">
        <w:rPr>
          <w:rFonts w:cstheme="minorHAnsi"/>
        </w:rPr>
        <w:lastRenderedPageBreak/>
        <w:t xml:space="preserve">“Baik”, 2) Lesson design memasukan tahappan berfikir kritis dengan </w:t>
      </w:r>
      <w:proofErr w:type="gramStart"/>
      <w:r w:rsidRPr="000A1B40">
        <w:rPr>
          <w:rFonts w:cstheme="minorHAnsi"/>
        </w:rPr>
        <w:t>skor  5</w:t>
      </w:r>
      <w:proofErr w:type="gramEnd"/>
      <w:r w:rsidRPr="000A1B40">
        <w:rPr>
          <w:rFonts w:cstheme="minorHAnsi"/>
        </w:rPr>
        <w:t xml:space="preserve"> dengan kategori “Sangat Baik". </w:t>
      </w:r>
    </w:p>
    <w:p w:rsidR="003B50F9" w:rsidRPr="000A1B40" w:rsidRDefault="003B50F9" w:rsidP="003B50F9">
      <w:pPr>
        <w:ind w:left="426" w:right="95"/>
        <w:jc w:val="center"/>
        <w:rPr>
          <w:rFonts w:cstheme="minorHAnsi"/>
          <w:bCs/>
        </w:rPr>
      </w:pPr>
      <w:proofErr w:type="gramStart"/>
      <w:r w:rsidRPr="000A1B40">
        <w:rPr>
          <w:rFonts w:cstheme="minorHAnsi"/>
          <w:bCs/>
        </w:rPr>
        <w:t>Tabel 4.8.</w:t>
      </w:r>
      <w:proofErr w:type="gramEnd"/>
      <w:r w:rsidRPr="000A1B40">
        <w:rPr>
          <w:rFonts w:cstheme="minorHAnsi"/>
          <w:bCs/>
        </w:rPr>
        <w:t xml:space="preserve"> Validasi </w:t>
      </w:r>
      <w:r w:rsidRPr="000A1B40">
        <w:rPr>
          <w:rFonts w:cstheme="minorHAnsi"/>
          <w:bCs/>
          <w:i/>
          <w:iCs/>
        </w:rPr>
        <w:t>Lesson Design</w:t>
      </w:r>
      <w:r w:rsidRPr="000A1B40">
        <w:rPr>
          <w:rFonts w:cstheme="minorHAnsi"/>
          <w:bCs/>
        </w:rPr>
        <w:t xml:space="preserve"> Aspek 6</w:t>
      </w:r>
    </w:p>
    <w:tbl>
      <w:tblPr>
        <w:tblStyle w:val="TableGrid"/>
        <w:tblW w:w="0" w:type="auto"/>
        <w:tblInd w:w="1278" w:type="dxa"/>
        <w:tblLook w:val="04A0" w:firstRow="1" w:lastRow="0" w:firstColumn="1" w:lastColumn="0" w:noHBand="0" w:noVBand="1"/>
      </w:tblPr>
      <w:tblGrid>
        <w:gridCol w:w="499"/>
        <w:gridCol w:w="4665"/>
        <w:gridCol w:w="670"/>
        <w:gridCol w:w="1189"/>
      </w:tblGrid>
      <w:tr w:rsidR="003B50F9" w:rsidRPr="000A1B40" w:rsidTr="003B50F9">
        <w:tc>
          <w:tcPr>
            <w:tcW w:w="28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4665"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859"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86" w:type="dxa"/>
            <w:vMerge/>
            <w:vAlign w:val="center"/>
            <w:hideMark/>
          </w:tcPr>
          <w:p w:rsidR="003B50F9" w:rsidRPr="000A1B40" w:rsidRDefault="003B50F9" w:rsidP="00E76FD5">
            <w:pPr>
              <w:rPr>
                <w:rFonts w:asciiTheme="minorHAnsi" w:hAnsiTheme="minorHAnsi" w:cstheme="minorHAnsi"/>
                <w:sz w:val="22"/>
                <w:szCs w:val="22"/>
              </w:rPr>
            </w:pPr>
          </w:p>
        </w:tc>
        <w:tc>
          <w:tcPr>
            <w:tcW w:w="0" w:type="auto"/>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189"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8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6</w:t>
            </w:r>
          </w:p>
        </w:tc>
        <w:tc>
          <w:tcPr>
            <w:tcW w:w="4665" w:type="dxa"/>
            <w:shd w:val="clear" w:color="auto" w:fill="F2DBDB" w:themeFill="accent2" w:themeFillTint="33"/>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Aspek active learning dan student center</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4,33</w:t>
            </w:r>
          </w:p>
        </w:tc>
        <w:tc>
          <w:tcPr>
            <w:tcW w:w="1189"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6.a</w:t>
            </w:r>
          </w:p>
        </w:tc>
        <w:tc>
          <w:tcPr>
            <w:tcW w:w="4665" w:type="dxa"/>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Lesson design mencakup ranah sikap</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86"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6.b</w:t>
            </w:r>
          </w:p>
        </w:tc>
        <w:tc>
          <w:tcPr>
            <w:tcW w:w="4665" w:type="dxa"/>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Lesson Design mencakup ranah pengetahuan</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86"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6.c</w:t>
            </w:r>
          </w:p>
        </w:tc>
        <w:tc>
          <w:tcPr>
            <w:tcW w:w="4665" w:type="dxa"/>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Lesson design mencakup ranah keterampilan</w:t>
            </w:r>
          </w:p>
        </w:tc>
        <w:tc>
          <w:tcPr>
            <w:tcW w:w="670"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1189" w:type="dxa"/>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bl>
    <w:p w:rsidR="003B50F9" w:rsidRPr="000A1B40" w:rsidRDefault="003B50F9" w:rsidP="003B50F9">
      <w:pPr>
        <w:ind w:left="426" w:right="95"/>
        <w:rPr>
          <w:rFonts w:cstheme="minorHAnsi"/>
          <w:bCs/>
        </w:rPr>
      </w:pPr>
    </w:p>
    <w:p w:rsidR="003B50F9" w:rsidRPr="000A1B40" w:rsidRDefault="003B50F9" w:rsidP="003B50F9">
      <w:pPr>
        <w:spacing w:line="360" w:lineRule="auto"/>
        <w:ind w:right="-1" w:firstLine="796"/>
        <w:jc w:val="both"/>
        <w:rPr>
          <w:rFonts w:cstheme="minorHAnsi"/>
        </w:rPr>
      </w:pPr>
      <w:r w:rsidRPr="000A1B40">
        <w:rPr>
          <w:rFonts w:cstheme="minorHAnsi"/>
        </w:rPr>
        <w:t xml:space="preserve">Berdasarkan tabel 4.8 menunjukkan bahwa hasil validasi </w:t>
      </w:r>
      <w:r w:rsidRPr="000A1B40">
        <w:rPr>
          <w:rFonts w:cstheme="minorHAnsi"/>
          <w:i/>
          <w:iCs/>
        </w:rPr>
        <w:t>lesson plan</w:t>
      </w:r>
      <w:r w:rsidRPr="000A1B40">
        <w:rPr>
          <w:rFonts w:cstheme="minorHAnsi"/>
        </w:rPr>
        <w:t xml:space="preserve"> dari aspek aspek active learning daan student center secara keseluruhan “sangat baik” dengan rata-rata skor keseluruhan yaitu 4</w:t>
      </w:r>
      <w:proofErr w:type="gramStart"/>
      <w:r w:rsidRPr="000A1B40">
        <w:rPr>
          <w:rFonts w:cstheme="minorHAnsi"/>
        </w:rPr>
        <w:t>,33</w:t>
      </w:r>
      <w:proofErr w:type="gramEnd"/>
      <w:r w:rsidRPr="000A1B40">
        <w:rPr>
          <w:rFonts w:cstheme="minorHAnsi"/>
        </w:rPr>
        <w:t xml:space="preserve">. </w:t>
      </w:r>
      <w:proofErr w:type="gramStart"/>
      <w:r w:rsidRPr="000A1B40">
        <w:rPr>
          <w:rFonts w:cstheme="minorHAnsi"/>
        </w:rPr>
        <w:t>Aspek  aspek</w:t>
      </w:r>
      <w:proofErr w:type="gramEnd"/>
      <w:r w:rsidRPr="000A1B40">
        <w:rPr>
          <w:rFonts w:cstheme="minorHAnsi"/>
        </w:rPr>
        <w:t xml:space="preserve"> aspek active learning daan student center terdiri dari tiga indikator, yaitu 1) Lesson design mencakup ranah sikap dengan skor 4 dengan kategori “Baik”, 2) Silabus mencakup ranah pengetahuan dengan skor 5 dengan kategori “Sangat Baik", 3) Lesson design mencakup ranah keterampilan dengan skor  4 dengan kategori “Baik”.  </w:t>
      </w:r>
    </w:p>
    <w:p w:rsidR="003B50F9" w:rsidRPr="000A1B40" w:rsidRDefault="003B50F9" w:rsidP="000A1B40">
      <w:pPr>
        <w:spacing w:line="360" w:lineRule="auto"/>
        <w:ind w:right="-1" w:firstLine="796"/>
        <w:jc w:val="both"/>
        <w:rPr>
          <w:rFonts w:cstheme="minorHAnsi"/>
        </w:rPr>
      </w:pPr>
      <w:r w:rsidRPr="000A1B40">
        <w:rPr>
          <w:rFonts w:cstheme="minorHAnsi"/>
        </w:rPr>
        <w:t xml:space="preserve">Tahapan setelah dilakukan validasi ahli, yaitu dilakukan filed main test yang diujikan pada 10 mahasiswa program studi pendidikan Sejarah. Hasil dari uji coba yaitu: </w:t>
      </w:r>
    </w:p>
    <w:p w:rsidR="003B50F9" w:rsidRPr="000A1B40" w:rsidRDefault="003B50F9" w:rsidP="003B50F9">
      <w:pPr>
        <w:ind w:left="426" w:right="95"/>
        <w:jc w:val="center"/>
        <w:rPr>
          <w:rFonts w:cstheme="minorHAnsi"/>
          <w:b/>
        </w:rPr>
      </w:pPr>
      <w:proofErr w:type="gramStart"/>
      <w:r w:rsidRPr="000A1B40">
        <w:rPr>
          <w:rFonts w:cstheme="minorHAnsi"/>
          <w:bCs/>
        </w:rPr>
        <w:t>Tabel 4.9.</w:t>
      </w:r>
      <w:proofErr w:type="gramEnd"/>
      <w:r w:rsidRPr="000A1B40">
        <w:rPr>
          <w:rFonts w:cstheme="minorHAnsi"/>
          <w:bCs/>
        </w:rPr>
        <w:t xml:space="preserve"> </w:t>
      </w:r>
      <w:r w:rsidRPr="000A1B40">
        <w:rPr>
          <w:rFonts w:cstheme="minorHAnsi"/>
          <w:bCs/>
          <w:i/>
          <w:iCs/>
        </w:rPr>
        <w:t>Main Field Test Lesson Design</w:t>
      </w:r>
    </w:p>
    <w:tbl>
      <w:tblPr>
        <w:tblStyle w:val="TableGrid"/>
        <w:tblW w:w="0" w:type="auto"/>
        <w:tblInd w:w="918" w:type="dxa"/>
        <w:tblLook w:val="04A0" w:firstRow="1" w:lastRow="0" w:firstColumn="1" w:lastColumn="0" w:noHBand="0" w:noVBand="1"/>
      </w:tblPr>
      <w:tblGrid>
        <w:gridCol w:w="475"/>
        <w:gridCol w:w="5438"/>
        <w:gridCol w:w="670"/>
        <w:gridCol w:w="1056"/>
      </w:tblGrid>
      <w:tr w:rsidR="003B50F9" w:rsidRPr="000A1B40" w:rsidTr="003B50F9">
        <w:tc>
          <w:tcPr>
            <w:tcW w:w="236"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No</w:t>
            </w:r>
          </w:p>
        </w:tc>
        <w:tc>
          <w:tcPr>
            <w:tcW w:w="5438" w:type="dxa"/>
            <w:vMerge w:val="restart"/>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Aspek penilaian</w:t>
            </w:r>
          </w:p>
        </w:tc>
        <w:tc>
          <w:tcPr>
            <w:tcW w:w="1726" w:type="dxa"/>
            <w:gridSpan w:val="2"/>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Keterangan</w:t>
            </w:r>
          </w:p>
        </w:tc>
      </w:tr>
      <w:tr w:rsidR="003B50F9" w:rsidRPr="000A1B40" w:rsidTr="003B50F9">
        <w:tc>
          <w:tcPr>
            <w:tcW w:w="236" w:type="dxa"/>
            <w:vMerge/>
            <w:vAlign w:val="center"/>
            <w:hideMark/>
          </w:tcPr>
          <w:p w:rsidR="003B50F9" w:rsidRPr="000A1B40" w:rsidRDefault="003B50F9" w:rsidP="00E76FD5">
            <w:pPr>
              <w:rPr>
                <w:rFonts w:asciiTheme="minorHAnsi" w:hAnsiTheme="minorHAnsi" w:cstheme="minorHAnsi"/>
                <w:sz w:val="22"/>
                <w:szCs w:val="22"/>
              </w:rPr>
            </w:pPr>
          </w:p>
        </w:tc>
        <w:tc>
          <w:tcPr>
            <w:tcW w:w="5438" w:type="dxa"/>
            <w:vMerge/>
            <w:vAlign w:val="center"/>
            <w:hideMark/>
          </w:tcPr>
          <w:p w:rsidR="003B50F9" w:rsidRPr="000A1B40" w:rsidRDefault="003B50F9" w:rsidP="00E76FD5">
            <w:pPr>
              <w:rPr>
                <w:rFonts w:asciiTheme="minorHAnsi" w:hAnsiTheme="minorHAnsi" w:cstheme="minorHAnsi"/>
                <w:sz w:val="22"/>
                <w:szCs w:val="22"/>
              </w:rPr>
            </w:pPr>
          </w:p>
        </w:tc>
        <w:tc>
          <w:tcPr>
            <w:tcW w:w="670"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Skor</w:t>
            </w:r>
          </w:p>
        </w:tc>
        <w:tc>
          <w:tcPr>
            <w:tcW w:w="1056" w:type="dxa"/>
            <w:shd w:val="clear" w:color="auto" w:fill="C4BC96" w:themeFill="background2" w:themeFillShade="BF"/>
            <w:vAlign w:val="center"/>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Kategori</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1</w:t>
            </w:r>
          </w:p>
        </w:tc>
        <w:tc>
          <w:tcPr>
            <w:tcW w:w="5438"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Kelengkapan idenntitaas tema dan waktu cakupan waktu yang dialokasikan</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4,6</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2</w:t>
            </w:r>
          </w:p>
        </w:tc>
        <w:tc>
          <w:tcPr>
            <w:tcW w:w="5438"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Kesesuaian rumusan indicator dengan SK dan KD</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4,4</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B</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3</w:t>
            </w:r>
          </w:p>
        </w:tc>
        <w:tc>
          <w:tcPr>
            <w:tcW w:w="5438"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Keakuratan atau kebenaran fakta, konsep, prinsip, keterampilan dan kesesuaian materi dengan karakterostik siswa</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4,5</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w:t>
            </w:r>
          </w:p>
        </w:tc>
        <w:tc>
          <w:tcPr>
            <w:tcW w:w="5438" w:type="dxa"/>
            <w:shd w:val="clear" w:color="auto" w:fill="F2DBDB" w:themeFill="accent2" w:themeFillTint="33"/>
            <w:hideMark/>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Kesesuaian metode dengan indikator dan materi pembelajaran</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4,53</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5</w:t>
            </w:r>
          </w:p>
        </w:tc>
        <w:tc>
          <w:tcPr>
            <w:tcW w:w="5438" w:type="dxa"/>
            <w:shd w:val="clear" w:color="auto" w:fill="F2DBDB" w:themeFill="accent2" w:themeFillTint="33"/>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Kesesuaian Langkah-langkah pembelajaran dengan kemampuan berfikir kritis</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4,55</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23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6</w:t>
            </w:r>
          </w:p>
        </w:tc>
        <w:tc>
          <w:tcPr>
            <w:tcW w:w="5438" w:type="dxa"/>
            <w:shd w:val="clear" w:color="auto" w:fill="F2DBDB" w:themeFill="accent2" w:themeFillTint="33"/>
          </w:tcPr>
          <w:p w:rsidR="003B50F9" w:rsidRPr="000A1B40" w:rsidRDefault="003B50F9" w:rsidP="00E76FD5">
            <w:pPr>
              <w:rPr>
                <w:rFonts w:asciiTheme="minorHAnsi" w:hAnsiTheme="minorHAnsi" w:cstheme="minorHAnsi"/>
                <w:sz w:val="22"/>
                <w:szCs w:val="22"/>
              </w:rPr>
            </w:pPr>
            <w:r w:rsidRPr="000A1B40">
              <w:rPr>
                <w:rFonts w:asciiTheme="minorHAnsi" w:hAnsiTheme="minorHAnsi" w:cstheme="minorHAnsi"/>
                <w:sz w:val="22"/>
                <w:szCs w:val="22"/>
              </w:rPr>
              <w:t>Aspek active learning dan student center</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4,4</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r w:rsidR="003B50F9" w:rsidRPr="000A1B40" w:rsidTr="003B50F9">
        <w:tc>
          <w:tcPr>
            <w:tcW w:w="5674" w:type="dxa"/>
            <w:gridSpan w:val="2"/>
            <w:shd w:val="clear" w:color="auto" w:fill="F2DBDB" w:themeFill="accent2" w:themeFillTint="33"/>
            <w:hideMark/>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Rata-Rata</w:t>
            </w:r>
          </w:p>
        </w:tc>
        <w:tc>
          <w:tcPr>
            <w:tcW w:w="670"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4,49</w:t>
            </w:r>
          </w:p>
        </w:tc>
        <w:tc>
          <w:tcPr>
            <w:tcW w:w="1056" w:type="dxa"/>
            <w:shd w:val="clear" w:color="auto" w:fill="F2DBDB" w:themeFill="accent2" w:themeFillTint="33"/>
          </w:tcPr>
          <w:p w:rsidR="003B50F9" w:rsidRPr="000A1B40" w:rsidRDefault="003B50F9" w:rsidP="00E76FD5">
            <w:pPr>
              <w:jc w:val="center"/>
              <w:rPr>
                <w:rFonts w:asciiTheme="minorHAnsi" w:hAnsiTheme="minorHAnsi" w:cstheme="minorHAnsi"/>
                <w:sz w:val="22"/>
                <w:szCs w:val="22"/>
              </w:rPr>
            </w:pPr>
            <w:r w:rsidRPr="000A1B40">
              <w:rPr>
                <w:rFonts w:asciiTheme="minorHAnsi" w:hAnsiTheme="minorHAnsi" w:cstheme="minorHAnsi"/>
                <w:sz w:val="22"/>
                <w:szCs w:val="22"/>
              </w:rPr>
              <w:t>SB</w:t>
            </w:r>
          </w:p>
        </w:tc>
      </w:tr>
    </w:tbl>
    <w:p w:rsidR="003B50F9" w:rsidRPr="000A1B40" w:rsidRDefault="003B50F9" w:rsidP="003B50F9">
      <w:pPr>
        <w:spacing w:line="360" w:lineRule="auto"/>
        <w:ind w:left="-76" w:right="-1" w:firstLine="796"/>
        <w:rPr>
          <w:rFonts w:cstheme="minorHAnsi"/>
        </w:rPr>
      </w:pPr>
    </w:p>
    <w:p w:rsidR="003B50F9" w:rsidRDefault="003B50F9" w:rsidP="003B50F9">
      <w:pPr>
        <w:spacing w:line="360" w:lineRule="auto"/>
        <w:ind w:right="140" w:firstLine="720"/>
        <w:jc w:val="both"/>
        <w:rPr>
          <w:rFonts w:cstheme="minorHAnsi"/>
        </w:rPr>
      </w:pPr>
      <w:r w:rsidRPr="000A1B40">
        <w:rPr>
          <w:rFonts w:cstheme="minorHAnsi"/>
        </w:rPr>
        <w:lastRenderedPageBreak/>
        <w:t xml:space="preserve">Berdasarkan tabel 4.9 menunjukkan bahwa hasil validasi </w:t>
      </w:r>
      <w:r w:rsidRPr="000A1B40">
        <w:rPr>
          <w:rFonts w:cstheme="minorHAnsi"/>
          <w:i/>
          <w:iCs/>
        </w:rPr>
        <w:t>lesson plan</w:t>
      </w:r>
      <w:r w:rsidRPr="000A1B40">
        <w:rPr>
          <w:rFonts w:cstheme="minorHAnsi"/>
        </w:rPr>
        <w:t xml:space="preserve"> pada tahap main field test secara keseluruhan “sangat baik” dengan rata-rata skor keseluruhan yaitu 4</w:t>
      </w:r>
      <w:proofErr w:type="gramStart"/>
      <w:r w:rsidRPr="000A1B40">
        <w:rPr>
          <w:rFonts w:cstheme="minorHAnsi"/>
        </w:rPr>
        <w:t>,49</w:t>
      </w:r>
      <w:proofErr w:type="gramEnd"/>
      <w:r w:rsidRPr="000A1B40">
        <w:rPr>
          <w:rFonts w:cstheme="minorHAnsi"/>
        </w:rPr>
        <w:t>.  Dijabarkan pada aspek 1) Kelengkapan idenntitaas tema dan waktu cakupan waktu yang dialokasikan dengan skor rata-rata 4</w:t>
      </w:r>
      <w:proofErr w:type="gramStart"/>
      <w:r w:rsidRPr="000A1B40">
        <w:rPr>
          <w:rFonts w:cstheme="minorHAnsi"/>
        </w:rPr>
        <w:t>,6</w:t>
      </w:r>
      <w:proofErr w:type="gramEnd"/>
      <w:r w:rsidRPr="000A1B40">
        <w:rPr>
          <w:rFonts w:cstheme="minorHAnsi"/>
        </w:rPr>
        <w:t xml:space="preserve"> kategori “Sangat Baik”. 2) Aspek Kesesuaian rumusan indicator dengan SK dan KD dengan skor rata rata 4</w:t>
      </w:r>
      <w:proofErr w:type="gramStart"/>
      <w:r w:rsidRPr="000A1B40">
        <w:rPr>
          <w:rFonts w:cstheme="minorHAnsi"/>
        </w:rPr>
        <w:t>,4</w:t>
      </w:r>
      <w:proofErr w:type="gramEnd"/>
      <w:r w:rsidRPr="000A1B40">
        <w:rPr>
          <w:rFonts w:cstheme="minorHAnsi"/>
        </w:rPr>
        <w:t xml:space="preserve"> dengan kategori “Sangat Baik”. 3)  Keakuratan atau kebenaran fakta, konsep, prinsip, keterampilan dan kesesuaian materi dengan karakterostik siswa dengan skor rata-rata 4</w:t>
      </w:r>
      <w:proofErr w:type="gramStart"/>
      <w:r w:rsidRPr="000A1B40">
        <w:rPr>
          <w:rFonts w:cstheme="minorHAnsi"/>
        </w:rPr>
        <w:t>,5</w:t>
      </w:r>
      <w:proofErr w:type="gramEnd"/>
      <w:r w:rsidRPr="000A1B40">
        <w:rPr>
          <w:rFonts w:cstheme="minorHAnsi"/>
        </w:rPr>
        <w:t xml:space="preserve"> kategori “Sangat Baik”. 4) Kesesuaian metode dengan indikator dan materi pembelajaran dengan skor rata-rata 4</w:t>
      </w:r>
      <w:proofErr w:type="gramStart"/>
      <w:r w:rsidRPr="000A1B40">
        <w:rPr>
          <w:rFonts w:cstheme="minorHAnsi"/>
        </w:rPr>
        <w:t>,53</w:t>
      </w:r>
      <w:proofErr w:type="gramEnd"/>
      <w:r w:rsidRPr="000A1B40">
        <w:rPr>
          <w:rFonts w:cstheme="minorHAnsi"/>
        </w:rPr>
        <w:t xml:space="preserve"> kategori “Sangat Baik”. 5)  Kesesuaian Langkah-langkah pembelajaran dengan kemampuan berfikir kritis dengan skor rata-rata 4</w:t>
      </w:r>
      <w:proofErr w:type="gramStart"/>
      <w:r w:rsidRPr="000A1B40">
        <w:rPr>
          <w:rFonts w:cstheme="minorHAnsi"/>
        </w:rPr>
        <w:t>,55</w:t>
      </w:r>
      <w:proofErr w:type="gramEnd"/>
      <w:r w:rsidRPr="000A1B40">
        <w:rPr>
          <w:rFonts w:cstheme="minorHAnsi"/>
        </w:rPr>
        <w:t xml:space="preserve"> kategori “Sangat Baik”. 6) Aspek active learning dan student center dengan skor rata</w:t>
      </w:r>
      <w:r w:rsidR="000A1B40">
        <w:rPr>
          <w:rFonts w:cstheme="minorHAnsi"/>
        </w:rPr>
        <w:t>-rata 4</w:t>
      </w:r>
      <w:proofErr w:type="gramStart"/>
      <w:r w:rsidR="000A1B40">
        <w:rPr>
          <w:rFonts w:cstheme="minorHAnsi"/>
        </w:rPr>
        <w:t>,4</w:t>
      </w:r>
      <w:proofErr w:type="gramEnd"/>
      <w:r w:rsidR="000A1B40">
        <w:rPr>
          <w:rFonts w:cstheme="minorHAnsi"/>
        </w:rPr>
        <w:t xml:space="preserve"> kategori “Sangat Baik.</w:t>
      </w:r>
    </w:p>
    <w:p w:rsidR="000A1B40" w:rsidRPr="000A1B40" w:rsidRDefault="000A1B40" w:rsidP="000A1B40">
      <w:pPr>
        <w:spacing w:line="360" w:lineRule="auto"/>
        <w:rPr>
          <w:b/>
        </w:rPr>
      </w:pPr>
      <w:r w:rsidRPr="000A1B40">
        <w:rPr>
          <w:b/>
        </w:rPr>
        <w:t xml:space="preserve">Uji Prasyarat Analisis </w:t>
      </w:r>
    </w:p>
    <w:p w:rsidR="000A1B40" w:rsidRPr="001A276D" w:rsidRDefault="000A1B40" w:rsidP="000A1B40">
      <w:pPr>
        <w:pStyle w:val="ListParagraph"/>
        <w:numPr>
          <w:ilvl w:val="0"/>
          <w:numId w:val="5"/>
        </w:numPr>
        <w:spacing w:line="360" w:lineRule="auto"/>
        <w:ind w:right="0"/>
        <w:rPr>
          <w:b/>
        </w:rPr>
      </w:pPr>
      <w:r w:rsidRPr="001A276D">
        <w:rPr>
          <w:b/>
        </w:rPr>
        <w:t>Uji Normalitas</w:t>
      </w:r>
    </w:p>
    <w:p w:rsidR="000A1B40" w:rsidRDefault="000A1B40" w:rsidP="000A1B40">
      <w:pPr>
        <w:pStyle w:val="ListParagraph"/>
        <w:spacing w:line="360" w:lineRule="auto"/>
        <w:ind w:right="140"/>
      </w:pPr>
      <w:proofErr w:type="gramStart"/>
      <w:r>
        <w:t>Uji normalitas dilakukan untuk mengaetahui bahwa kedua varianasi (pre test dan post test) memiliki distribusi normal atau tidak menggunakan statistik ujinya adalah uji Liliefors.</w:t>
      </w:r>
      <w:proofErr w:type="gramEnd"/>
      <w:r>
        <w:t xml:space="preserve"> Adapun hasil perhitungan uji normalitas dengan taraf signifikansi 5% disajikan dalam Tabel 4.25 berikut ini:</w:t>
      </w:r>
    </w:p>
    <w:p w:rsidR="000A1B40" w:rsidRDefault="000A1B40" w:rsidP="000A1B40">
      <w:pPr>
        <w:pStyle w:val="ListParagraph"/>
        <w:spacing w:line="360" w:lineRule="auto"/>
        <w:jc w:val="center"/>
      </w:pPr>
      <w:r>
        <w:t>Tabel 4.10</w:t>
      </w:r>
    </w:p>
    <w:p w:rsidR="000A1B40" w:rsidRDefault="000A1B40" w:rsidP="000A1B40">
      <w:pPr>
        <w:pStyle w:val="ListParagraph"/>
        <w:spacing w:line="360" w:lineRule="auto"/>
        <w:jc w:val="center"/>
      </w:pPr>
      <w:r>
        <w:t>Tabel Perhitungan Uji Liliefors</w:t>
      </w:r>
    </w:p>
    <w:tbl>
      <w:tblPr>
        <w:tblStyle w:val="TableGrid"/>
        <w:tblW w:w="9108" w:type="dxa"/>
        <w:tblInd w:w="468" w:type="dxa"/>
        <w:tblLayout w:type="fixed"/>
        <w:tblLook w:val="04A0" w:firstRow="1" w:lastRow="0" w:firstColumn="1" w:lastColumn="0" w:noHBand="0" w:noVBand="1"/>
      </w:tblPr>
      <w:tblGrid>
        <w:gridCol w:w="1170"/>
        <w:gridCol w:w="1170"/>
        <w:gridCol w:w="1058"/>
        <w:gridCol w:w="1578"/>
        <w:gridCol w:w="2108"/>
        <w:gridCol w:w="2024"/>
      </w:tblGrid>
      <w:tr w:rsidR="000A1B40" w:rsidTr="000A1B40">
        <w:tc>
          <w:tcPr>
            <w:tcW w:w="1170" w:type="dxa"/>
            <w:vAlign w:val="center"/>
          </w:tcPr>
          <w:p w:rsidR="000A1B40" w:rsidRPr="002C3C74" w:rsidRDefault="000A1B40" w:rsidP="000A1B40">
            <w:pPr>
              <w:pStyle w:val="ListParagraph"/>
              <w:spacing w:line="360" w:lineRule="auto"/>
              <w:ind w:left="0" w:right="-140"/>
              <w:jc w:val="center"/>
              <w:rPr>
                <w:b/>
              </w:rPr>
            </w:pPr>
            <w:r>
              <w:rPr>
                <w:b/>
              </w:rPr>
              <w:t>V</w:t>
            </w:r>
            <w:r w:rsidRPr="002C3C74">
              <w:rPr>
                <w:b/>
              </w:rPr>
              <w:t>ariansi</w:t>
            </w:r>
          </w:p>
        </w:tc>
        <w:tc>
          <w:tcPr>
            <w:tcW w:w="1170" w:type="dxa"/>
            <w:vAlign w:val="center"/>
          </w:tcPr>
          <w:p w:rsidR="000A1B40" w:rsidRPr="002C3C74" w:rsidRDefault="000A1B40" w:rsidP="00E76FD5">
            <w:pPr>
              <w:pStyle w:val="ListParagraph"/>
              <w:spacing w:line="360" w:lineRule="auto"/>
              <w:ind w:left="0"/>
              <w:jc w:val="center"/>
              <w:rPr>
                <w:b/>
              </w:rPr>
            </w:pPr>
            <m:oMathPara>
              <m:oMath>
                <m:acc>
                  <m:accPr>
                    <m:chr m:val="̅"/>
                    <m:ctrlPr>
                      <w:rPr>
                        <w:rFonts w:ascii="Cambria Math" w:hAnsi="Cambria Math"/>
                        <w:b/>
                        <w:i/>
                        <w:sz w:val="22"/>
                        <w:szCs w:val="22"/>
                        <w:lang w:eastAsia="en-US"/>
                      </w:rPr>
                    </m:ctrlPr>
                  </m:accPr>
                  <m:e>
                    <m:sSub>
                      <m:sSubPr>
                        <m:ctrlPr>
                          <w:rPr>
                            <w:rFonts w:ascii="Cambria Math" w:hAnsi="Cambria Math"/>
                            <w:b/>
                            <w:i/>
                            <w:sz w:val="22"/>
                            <w:szCs w:val="22"/>
                            <w:lang w:eastAsia="en-US"/>
                          </w:rPr>
                        </m:ctrlPr>
                      </m:sSubPr>
                      <m:e>
                        <m:r>
                          <m:rPr>
                            <m:sty m:val="bi"/>
                          </m:rPr>
                          <w:rPr>
                            <w:rFonts w:ascii="Cambria Math" w:hAnsi="Cambria Math"/>
                          </w:rPr>
                          <m:t>X</m:t>
                        </m:r>
                      </m:e>
                      <m:sub>
                        <m:r>
                          <m:rPr>
                            <m:sty m:val="bi"/>
                          </m:rPr>
                          <w:rPr>
                            <w:rFonts w:ascii="Cambria Math" w:hAnsi="Cambria Math"/>
                          </w:rPr>
                          <m:t>i</m:t>
                        </m:r>
                      </m:sub>
                    </m:sSub>
                  </m:e>
                </m:acc>
              </m:oMath>
            </m:oMathPara>
          </w:p>
        </w:tc>
        <w:tc>
          <w:tcPr>
            <w:tcW w:w="1058" w:type="dxa"/>
            <w:vAlign w:val="center"/>
          </w:tcPr>
          <w:p w:rsidR="000A1B40" w:rsidRPr="002C3C74" w:rsidRDefault="000A1B40" w:rsidP="00E76FD5">
            <w:pPr>
              <w:pStyle w:val="ListParagraph"/>
              <w:spacing w:line="360" w:lineRule="auto"/>
              <w:ind w:left="0"/>
              <w:jc w:val="center"/>
              <w:rPr>
                <w:b/>
              </w:rPr>
            </w:pPr>
            <m:oMathPara>
              <m:oMath>
                <m:sSub>
                  <m:sSubPr>
                    <m:ctrlPr>
                      <w:rPr>
                        <w:rFonts w:ascii="Cambria Math" w:hAnsi="Cambria Math"/>
                        <w:b/>
                        <w:i/>
                        <w:sz w:val="22"/>
                        <w:szCs w:val="22"/>
                        <w:lang w:eastAsia="en-US"/>
                      </w:rPr>
                    </m:ctrlPr>
                  </m:sSubPr>
                  <m:e>
                    <m:r>
                      <m:rPr>
                        <m:sty m:val="bi"/>
                      </m:rPr>
                      <w:rPr>
                        <w:rFonts w:ascii="Cambria Math" w:hAnsi="Cambria Math"/>
                      </w:rPr>
                      <m:t>S</m:t>
                    </m:r>
                  </m:e>
                  <m:sub>
                    <m:r>
                      <m:rPr>
                        <m:sty m:val="bi"/>
                      </m:rPr>
                      <w:rPr>
                        <w:rFonts w:ascii="Cambria Math" w:hAnsi="Cambria Math"/>
                      </w:rPr>
                      <m:t>1</m:t>
                    </m:r>
                  </m:sub>
                </m:sSub>
              </m:oMath>
            </m:oMathPara>
          </w:p>
        </w:tc>
        <w:tc>
          <w:tcPr>
            <w:tcW w:w="1578" w:type="dxa"/>
            <w:vAlign w:val="center"/>
          </w:tcPr>
          <w:p w:rsidR="000A1B40" w:rsidRPr="002C3C74" w:rsidRDefault="000A1B40" w:rsidP="00E76FD5">
            <w:pPr>
              <w:pStyle w:val="ListParagraph"/>
              <w:spacing w:line="360" w:lineRule="auto"/>
              <w:ind w:left="0"/>
              <w:jc w:val="center"/>
              <w:rPr>
                <w:b/>
              </w:rPr>
            </w:pPr>
            <m:oMathPara>
              <m:oMath>
                <m:sSub>
                  <m:sSubPr>
                    <m:ctrlPr>
                      <w:rPr>
                        <w:rFonts w:ascii="Cambria Math" w:hAnsi="Cambria Math"/>
                        <w:b/>
                        <w:i/>
                        <w:sz w:val="22"/>
                        <w:szCs w:val="22"/>
                        <w:lang w:eastAsia="en-US"/>
                      </w:rPr>
                    </m:ctrlPr>
                  </m:sSubPr>
                  <m:e>
                    <m:r>
                      <m:rPr>
                        <m:sty m:val="bi"/>
                      </m:rPr>
                      <w:rPr>
                        <w:rFonts w:ascii="Cambria Math" w:hAnsi="Cambria Math"/>
                      </w:rPr>
                      <m:t>L</m:t>
                    </m:r>
                  </m:e>
                  <m:sub>
                    <m:r>
                      <m:rPr>
                        <m:sty m:val="bi"/>
                      </m:rPr>
                      <w:rPr>
                        <w:rFonts w:ascii="Cambria Math" w:hAnsi="Cambria Math"/>
                      </w:rPr>
                      <m:t>maks</m:t>
                    </m:r>
                  </m:sub>
                </m:sSub>
              </m:oMath>
            </m:oMathPara>
          </w:p>
        </w:tc>
        <w:tc>
          <w:tcPr>
            <w:tcW w:w="2108" w:type="dxa"/>
            <w:vAlign w:val="center"/>
          </w:tcPr>
          <w:p w:rsidR="000A1B40" w:rsidRPr="002C3C74" w:rsidRDefault="000A1B40" w:rsidP="00E76FD5">
            <w:pPr>
              <w:pStyle w:val="ListParagraph"/>
              <w:spacing w:line="360" w:lineRule="auto"/>
              <w:ind w:left="0"/>
              <w:jc w:val="center"/>
              <w:rPr>
                <w:b/>
              </w:rPr>
            </w:pPr>
            <w:r w:rsidRPr="002C3C74">
              <w:rPr>
                <w:b/>
              </w:rPr>
              <w:t xml:space="preserve">DK= </w:t>
            </w:r>
            <m:oMath>
              <m:d>
                <m:dPr>
                  <m:begChr m:val="{"/>
                  <m:endChr m:val="}"/>
                  <m:ctrlPr>
                    <w:rPr>
                      <w:rFonts w:ascii="Cambria Math" w:hAnsi="Cambria Math"/>
                      <w:b/>
                      <w:i/>
                      <w:sz w:val="22"/>
                      <w:szCs w:val="22"/>
                      <w:lang w:eastAsia="en-US"/>
                    </w:rPr>
                  </m:ctrlPr>
                </m:dPr>
                <m:e>
                  <m:r>
                    <m:rPr>
                      <m:sty m:val="bi"/>
                    </m:rPr>
                    <w:rPr>
                      <w:rFonts w:ascii="Cambria Math" w:hAnsi="Cambria Math"/>
                    </w:rPr>
                    <m:t>L</m:t>
                  </m:r>
                </m:e>
                <m:e>
                  <m:r>
                    <m:rPr>
                      <m:sty m:val="bi"/>
                    </m:rPr>
                    <w:rPr>
                      <w:rFonts w:ascii="Cambria Math" w:hAnsi="Cambria Math"/>
                    </w:rPr>
                    <m:t>L&gt;</m:t>
                  </m:r>
                  <m:sSub>
                    <m:sSubPr>
                      <m:ctrlPr>
                        <w:rPr>
                          <w:rFonts w:ascii="Cambria Math" w:hAnsi="Cambria Math"/>
                          <w:b/>
                          <w:i/>
                          <w:sz w:val="22"/>
                          <w:szCs w:val="22"/>
                          <w:lang w:eastAsia="en-US"/>
                        </w:rPr>
                      </m:ctrlPr>
                    </m:sSubPr>
                    <m:e>
                      <m:r>
                        <m:rPr>
                          <m:sty m:val="bi"/>
                        </m:rPr>
                        <w:rPr>
                          <w:rFonts w:ascii="Cambria Math" w:hAnsi="Cambria Math"/>
                        </w:rPr>
                        <m:t>L</m:t>
                      </m:r>
                    </m:e>
                    <m:sub>
                      <m:r>
                        <m:rPr>
                          <m:sty m:val="bi"/>
                        </m:rPr>
                        <w:rPr>
                          <w:rFonts w:ascii="Cambria Math" w:hAnsi="Cambria Math"/>
                        </w:rPr>
                        <m:t>a;n</m:t>
                      </m:r>
                    </m:sub>
                  </m:sSub>
                </m:e>
              </m:d>
            </m:oMath>
          </w:p>
        </w:tc>
        <w:tc>
          <w:tcPr>
            <w:tcW w:w="2024" w:type="dxa"/>
            <w:vAlign w:val="center"/>
          </w:tcPr>
          <w:p w:rsidR="000A1B40" w:rsidRPr="002C3C74" w:rsidRDefault="000A1B40" w:rsidP="00E76FD5">
            <w:pPr>
              <w:pStyle w:val="ListParagraph"/>
              <w:spacing w:line="360" w:lineRule="auto"/>
              <w:ind w:left="0"/>
              <w:jc w:val="center"/>
              <w:rPr>
                <w:b/>
              </w:rPr>
            </w:pPr>
            <w:r w:rsidRPr="002C3C74">
              <w:rPr>
                <w:b/>
              </w:rPr>
              <w:t xml:space="preserve">Keputusan </w:t>
            </w:r>
            <m:oMath>
              <m:sSub>
                <m:sSubPr>
                  <m:ctrlPr>
                    <w:rPr>
                      <w:rFonts w:ascii="Cambria Math" w:hAnsi="Cambria Math"/>
                      <w:b/>
                      <w:i/>
                      <w:sz w:val="22"/>
                      <w:szCs w:val="22"/>
                      <w:lang w:eastAsia="en-US"/>
                    </w:rPr>
                  </m:ctrlPr>
                </m:sSubPr>
                <m:e>
                  <m:r>
                    <m:rPr>
                      <m:sty m:val="bi"/>
                    </m:rPr>
                    <w:rPr>
                      <w:rFonts w:ascii="Cambria Math" w:hAnsi="Cambria Math"/>
                    </w:rPr>
                    <m:t>H</m:t>
                  </m:r>
                </m:e>
                <m:sub>
                  <m:r>
                    <m:rPr>
                      <m:sty m:val="bi"/>
                    </m:rPr>
                    <w:rPr>
                      <w:rFonts w:ascii="Cambria Math" w:hAnsi="Cambria Math"/>
                    </w:rPr>
                    <m:t>0</m:t>
                  </m:r>
                </m:sub>
              </m:sSub>
            </m:oMath>
          </w:p>
        </w:tc>
      </w:tr>
      <w:tr w:rsidR="000A1B40" w:rsidTr="000A1B40">
        <w:tc>
          <w:tcPr>
            <w:tcW w:w="1170" w:type="dxa"/>
            <w:vAlign w:val="center"/>
          </w:tcPr>
          <w:p w:rsidR="000A1B40" w:rsidRPr="004F08A5" w:rsidRDefault="000A1B40" w:rsidP="000A1B40">
            <w:pPr>
              <w:pStyle w:val="ListParagraph"/>
              <w:spacing w:line="360" w:lineRule="auto"/>
              <w:ind w:left="0" w:right="-76"/>
              <w:jc w:val="center"/>
              <w:rPr>
                <w:lang w:val="en-US"/>
              </w:rPr>
            </w:pPr>
            <w:r>
              <w:rPr>
                <w:lang w:val="en-US"/>
              </w:rPr>
              <w:t>Post Test</w:t>
            </w:r>
          </w:p>
        </w:tc>
        <w:tc>
          <w:tcPr>
            <w:tcW w:w="1170" w:type="dxa"/>
            <w:vAlign w:val="center"/>
          </w:tcPr>
          <w:p w:rsidR="000A1B40" w:rsidRDefault="000A1B40" w:rsidP="000A1B40">
            <w:pPr>
              <w:pStyle w:val="ListParagraph"/>
              <w:spacing w:line="360" w:lineRule="auto"/>
              <w:ind w:left="0" w:right="-74"/>
              <w:jc w:val="center"/>
            </w:pPr>
            <w:r>
              <w:t>8.11</w:t>
            </w:r>
          </w:p>
        </w:tc>
        <w:tc>
          <w:tcPr>
            <w:tcW w:w="1058" w:type="dxa"/>
            <w:vAlign w:val="center"/>
          </w:tcPr>
          <w:p w:rsidR="000A1B40" w:rsidRDefault="000A1B40" w:rsidP="000A1B40">
            <w:pPr>
              <w:pStyle w:val="ListParagraph"/>
              <w:tabs>
                <w:tab w:val="left" w:pos="1180"/>
              </w:tabs>
              <w:spacing w:line="360" w:lineRule="auto"/>
              <w:ind w:left="0" w:right="-54"/>
              <w:jc w:val="center"/>
            </w:pPr>
            <w:r>
              <w:t>0.73</w:t>
            </w:r>
          </w:p>
        </w:tc>
        <w:tc>
          <w:tcPr>
            <w:tcW w:w="1578" w:type="dxa"/>
            <w:vAlign w:val="center"/>
          </w:tcPr>
          <w:p w:rsidR="000A1B40" w:rsidRPr="002C3C74" w:rsidRDefault="000A1B40" w:rsidP="000A1B40">
            <w:pPr>
              <w:pStyle w:val="ListParagraph"/>
              <w:spacing w:line="360" w:lineRule="auto"/>
              <w:ind w:left="0" w:right="-57"/>
              <w:jc w:val="center"/>
            </w:pPr>
            <w:r w:rsidRPr="002C3C74">
              <w:t>0.</w:t>
            </w:r>
            <w:r>
              <w:t>101</w:t>
            </w:r>
          </w:p>
        </w:tc>
        <w:tc>
          <w:tcPr>
            <w:tcW w:w="2108" w:type="dxa"/>
            <w:vAlign w:val="center"/>
          </w:tcPr>
          <w:p w:rsidR="000A1B40" w:rsidRDefault="000A1B40" w:rsidP="00E76FD5">
            <w:pPr>
              <w:pStyle w:val="ListParagraph"/>
              <w:spacing w:line="360" w:lineRule="auto"/>
              <w:ind w:left="0"/>
              <w:jc w:val="center"/>
            </w:pPr>
            <w:r>
              <w:t>0.190</w:t>
            </w:r>
          </w:p>
        </w:tc>
        <w:tc>
          <w:tcPr>
            <w:tcW w:w="2024" w:type="dxa"/>
            <w:vAlign w:val="center"/>
          </w:tcPr>
          <w:p w:rsidR="000A1B40" w:rsidRDefault="000A1B40" w:rsidP="00E76FD5">
            <w:pPr>
              <w:pStyle w:val="ListParagraph"/>
              <w:spacing w:line="360" w:lineRule="auto"/>
              <w:ind w:left="0"/>
              <w:jc w:val="center"/>
            </w:pPr>
            <w:r>
              <w:t>diterima</w:t>
            </w:r>
          </w:p>
        </w:tc>
      </w:tr>
      <w:tr w:rsidR="000A1B40" w:rsidTr="000A1B40">
        <w:tc>
          <w:tcPr>
            <w:tcW w:w="1170" w:type="dxa"/>
            <w:vAlign w:val="center"/>
          </w:tcPr>
          <w:p w:rsidR="000A1B40" w:rsidRPr="004F08A5" w:rsidRDefault="000A1B40" w:rsidP="000A1B40">
            <w:pPr>
              <w:pStyle w:val="ListParagraph"/>
              <w:spacing w:line="360" w:lineRule="auto"/>
              <w:ind w:left="0" w:right="14"/>
              <w:jc w:val="center"/>
              <w:rPr>
                <w:lang w:val="en-US"/>
              </w:rPr>
            </w:pPr>
            <w:r>
              <w:rPr>
                <w:lang w:val="en-US"/>
              </w:rPr>
              <w:t>Pre Test</w:t>
            </w:r>
          </w:p>
        </w:tc>
        <w:tc>
          <w:tcPr>
            <w:tcW w:w="1170" w:type="dxa"/>
            <w:vAlign w:val="center"/>
          </w:tcPr>
          <w:p w:rsidR="000A1B40" w:rsidRDefault="000A1B40" w:rsidP="000A1B40">
            <w:pPr>
              <w:pStyle w:val="ListParagraph"/>
              <w:spacing w:line="360" w:lineRule="auto"/>
              <w:ind w:left="0" w:right="0"/>
              <w:jc w:val="center"/>
            </w:pPr>
            <w:r>
              <w:t>7.09</w:t>
            </w:r>
          </w:p>
        </w:tc>
        <w:tc>
          <w:tcPr>
            <w:tcW w:w="1058" w:type="dxa"/>
            <w:vAlign w:val="center"/>
          </w:tcPr>
          <w:p w:rsidR="000A1B40" w:rsidRDefault="000A1B40" w:rsidP="000A1B40">
            <w:pPr>
              <w:pStyle w:val="ListParagraph"/>
              <w:spacing w:line="360" w:lineRule="auto"/>
              <w:ind w:left="0" w:right="36"/>
              <w:jc w:val="center"/>
            </w:pPr>
            <w:r>
              <w:t>0.58</w:t>
            </w:r>
          </w:p>
        </w:tc>
        <w:tc>
          <w:tcPr>
            <w:tcW w:w="1578" w:type="dxa"/>
            <w:vAlign w:val="center"/>
          </w:tcPr>
          <w:p w:rsidR="000A1B40" w:rsidRPr="002C3C74" w:rsidRDefault="000A1B40" w:rsidP="000A1B40">
            <w:pPr>
              <w:pStyle w:val="ListParagraph"/>
              <w:spacing w:line="360" w:lineRule="auto"/>
              <w:ind w:left="0" w:right="0"/>
              <w:jc w:val="center"/>
            </w:pPr>
            <w:r>
              <w:t>0.1826</w:t>
            </w:r>
          </w:p>
        </w:tc>
        <w:tc>
          <w:tcPr>
            <w:tcW w:w="2108" w:type="dxa"/>
            <w:vAlign w:val="center"/>
          </w:tcPr>
          <w:p w:rsidR="000A1B40" w:rsidRDefault="000A1B40" w:rsidP="00E76FD5">
            <w:pPr>
              <w:pStyle w:val="ListParagraph"/>
              <w:spacing w:line="360" w:lineRule="auto"/>
              <w:ind w:left="0"/>
              <w:jc w:val="center"/>
            </w:pPr>
            <w:r>
              <w:t>0.190</w:t>
            </w:r>
          </w:p>
        </w:tc>
        <w:tc>
          <w:tcPr>
            <w:tcW w:w="2024" w:type="dxa"/>
            <w:vAlign w:val="center"/>
          </w:tcPr>
          <w:p w:rsidR="000A1B40" w:rsidRDefault="000A1B40" w:rsidP="00E76FD5">
            <w:pPr>
              <w:pStyle w:val="ListParagraph"/>
              <w:spacing w:line="360" w:lineRule="auto"/>
              <w:ind w:left="0"/>
              <w:jc w:val="center"/>
            </w:pPr>
            <w:r>
              <w:t>diterima</w:t>
            </w:r>
          </w:p>
        </w:tc>
      </w:tr>
    </w:tbl>
    <w:p w:rsidR="000A1B40" w:rsidRDefault="000A1B40" w:rsidP="000A1B40">
      <w:pPr>
        <w:spacing w:line="360" w:lineRule="auto"/>
        <w:ind w:left="720" w:right="140" w:firstLine="720"/>
        <w:contextualSpacing/>
      </w:pPr>
    </w:p>
    <w:p w:rsidR="000A1B40" w:rsidRDefault="000A1B40" w:rsidP="000A1B40">
      <w:pPr>
        <w:spacing w:line="360" w:lineRule="auto"/>
        <w:ind w:left="720" w:right="140" w:firstLine="720"/>
        <w:contextualSpacing/>
        <w:jc w:val="both"/>
      </w:pPr>
      <w:r>
        <w:t xml:space="preserve">Berdasarkan pada Tabel 25 bahwa hasil pengujian post test </w:t>
      </w:r>
      <w:proofErr w:type="gramStart"/>
      <w:r>
        <w:t xml:space="preserve">adalah  </w:t>
      </w:r>
      <w:r w:rsidRPr="0032758F">
        <w:t>DK</w:t>
      </w:r>
      <w:proofErr w:type="gramEnd"/>
      <w:r w:rsidRPr="0032758F">
        <w:t xml:space="preserve"> = </w:t>
      </w:r>
      <m:oMath>
        <m:d>
          <m:dPr>
            <m:begChr m:val="{"/>
            <m:endChr m:val="}"/>
            <m:ctrlPr>
              <w:rPr>
                <w:rFonts w:ascii="Cambria Math" w:hAnsi="Cambria Math"/>
                <w:i/>
              </w:rPr>
            </m:ctrlPr>
          </m:dPr>
          <m:e>
            <m:r>
              <w:rPr>
                <w:rFonts w:ascii="Cambria Math" w:hAnsi="Cambria Math"/>
              </w:rPr>
              <m:t>L</m:t>
            </m:r>
          </m:e>
          <m:e>
            <m:r>
              <w:rPr>
                <w:rFonts w:ascii="Cambria Math" w:hAnsi="Cambria Math"/>
              </w:rPr>
              <m:t>L&gt;0.190</m:t>
            </m:r>
          </m:e>
        </m:d>
      </m:oMath>
      <w:r w:rsidRPr="0032758F">
        <w:t xml:space="preserve"> ; dengan </w:t>
      </w:r>
      <m:oMath>
        <m:sSub>
          <m:sSubPr>
            <m:ctrlPr>
              <w:rPr>
                <w:rFonts w:ascii="Cambria Math" w:hAnsi="Cambria Math"/>
                <w:i/>
              </w:rPr>
            </m:ctrlPr>
          </m:sSubPr>
          <m:e>
            <m:r>
              <w:rPr>
                <w:rFonts w:ascii="Cambria Math" w:hAnsi="Cambria Math"/>
              </w:rPr>
              <m:t>L</m:t>
            </m:r>
          </m:e>
          <m:sub>
            <m:r>
              <w:rPr>
                <w:rFonts w:ascii="Cambria Math" w:hAnsi="Cambria Math"/>
              </w:rPr>
              <m:t>obs</m:t>
            </m:r>
          </m:sub>
        </m:sSub>
      </m:oMath>
      <w:r w:rsidRPr="0032758F">
        <w:t xml:space="preserve"> = 0.</w:t>
      </w:r>
      <w:r>
        <w:t>101</w:t>
      </w:r>
      <w:r w:rsidRPr="0032758F">
        <w:t xml:space="preserve"> </w:t>
      </w:r>
      <m:oMath>
        <m:r>
          <w:rPr>
            <w:rFonts w:ascii="Cambria Math" w:hAnsi="Cambria Math"/>
          </w:rPr>
          <m:t>∉</m:t>
        </m:r>
      </m:oMath>
      <w:r w:rsidRPr="0032758F">
        <w:t xml:space="preserve"> DK</w:t>
      </w:r>
      <w:r>
        <w:t xml:space="preserve">. Keputusan uji nya adalah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diterima. Diterimanya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berarti post </w:t>
      </w:r>
      <w:proofErr w:type="gramStart"/>
      <w:r>
        <w:t>test  berdistribusi</w:t>
      </w:r>
      <w:proofErr w:type="gramEnd"/>
      <w:r>
        <w:t xml:space="preserve"> normal. Hasil pengujian pres test </w:t>
      </w:r>
      <w:proofErr w:type="gramStart"/>
      <w:r>
        <w:t xml:space="preserve">adalah  </w:t>
      </w:r>
      <w:r w:rsidRPr="0032758F">
        <w:t>DK</w:t>
      </w:r>
      <w:proofErr w:type="gramEnd"/>
      <w:r w:rsidRPr="0032758F">
        <w:t xml:space="preserve"> = </w:t>
      </w:r>
      <m:oMath>
        <m:d>
          <m:dPr>
            <m:begChr m:val="{"/>
            <m:endChr m:val="}"/>
            <m:ctrlPr>
              <w:rPr>
                <w:rFonts w:ascii="Cambria Math" w:hAnsi="Cambria Math"/>
                <w:i/>
              </w:rPr>
            </m:ctrlPr>
          </m:dPr>
          <m:e>
            <m:r>
              <w:rPr>
                <w:rFonts w:ascii="Cambria Math" w:hAnsi="Cambria Math"/>
              </w:rPr>
              <m:t>L</m:t>
            </m:r>
          </m:e>
          <m:e>
            <m:r>
              <w:rPr>
                <w:rFonts w:ascii="Cambria Math" w:hAnsi="Cambria Math"/>
              </w:rPr>
              <m:t>L&gt;0.190</m:t>
            </m:r>
          </m:e>
        </m:d>
      </m:oMath>
      <w:r w:rsidRPr="0032758F">
        <w:t xml:space="preserve"> ; dengan </w:t>
      </w:r>
      <m:oMath>
        <m:sSub>
          <m:sSubPr>
            <m:ctrlPr>
              <w:rPr>
                <w:rFonts w:ascii="Cambria Math" w:hAnsi="Cambria Math"/>
                <w:i/>
              </w:rPr>
            </m:ctrlPr>
          </m:sSubPr>
          <m:e>
            <m:r>
              <w:rPr>
                <w:rFonts w:ascii="Cambria Math" w:hAnsi="Cambria Math"/>
              </w:rPr>
              <m:t>L</m:t>
            </m:r>
          </m:e>
          <m:sub>
            <m:r>
              <w:rPr>
                <w:rFonts w:ascii="Cambria Math" w:hAnsi="Cambria Math"/>
              </w:rPr>
              <m:t>obs</m:t>
            </m:r>
          </m:sub>
        </m:sSub>
      </m:oMath>
      <w:r w:rsidRPr="0032758F">
        <w:t xml:space="preserve"> = 0.</w:t>
      </w:r>
      <w:r>
        <w:t>1826</w:t>
      </w:r>
      <w:r w:rsidRPr="0032758F">
        <w:t xml:space="preserve"> </w:t>
      </w:r>
      <m:oMath>
        <m:r>
          <w:rPr>
            <w:rFonts w:ascii="Cambria Math" w:hAnsi="Cambria Math"/>
          </w:rPr>
          <m:t>∉</m:t>
        </m:r>
      </m:oMath>
      <w:r w:rsidRPr="0032758F">
        <w:t xml:space="preserve"> DK</w:t>
      </w:r>
      <w:r>
        <w:t xml:space="preserve">. Keputusan uji nya adalah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diterima. Diterimanya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berarti kelas pres test berdistribusi normal. </w:t>
      </w:r>
    </w:p>
    <w:p w:rsidR="000A1B40" w:rsidRDefault="000A1B40" w:rsidP="000A1B40">
      <w:pPr>
        <w:spacing w:line="360" w:lineRule="auto"/>
        <w:ind w:left="720" w:right="140" w:firstLine="720"/>
        <w:contextualSpacing/>
      </w:pPr>
    </w:p>
    <w:p w:rsidR="000A1B40" w:rsidRPr="0032758F" w:rsidRDefault="000A1B40" w:rsidP="000A1B40">
      <w:pPr>
        <w:spacing w:line="360" w:lineRule="auto"/>
        <w:ind w:left="720" w:right="140" w:firstLine="720"/>
        <w:contextualSpacing/>
      </w:pPr>
    </w:p>
    <w:p w:rsidR="000A1B40" w:rsidRPr="001A276D" w:rsidRDefault="000A1B40" w:rsidP="000A1B40">
      <w:pPr>
        <w:pStyle w:val="ListParagraph"/>
        <w:numPr>
          <w:ilvl w:val="0"/>
          <w:numId w:val="5"/>
        </w:numPr>
        <w:spacing w:line="360" w:lineRule="auto"/>
        <w:ind w:right="0"/>
        <w:rPr>
          <w:b/>
        </w:rPr>
      </w:pPr>
      <w:r w:rsidRPr="001A276D">
        <w:rPr>
          <w:b/>
        </w:rPr>
        <w:lastRenderedPageBreak/>
        <w:t>Uji Homogenitas</w:t>
      </w:r>
    </w:p>
    <w:p w:rsidR="000A1B40" w:rsidRDefault="000A1B40" w:rsidP="000A1B40">
      <w:pPr>
        <w:spacing w:line="360" w:lineRule="auto"/>
        <w:ind w:left="810" w:right="-1"/>
        <w:contextualSpacing/>
        <w:jc w:val="both"/>
      </w:pPr>
      <w:r>
        <w:t>Setelah didapatkan normalitas variansi pre test dan post test maka dilakukan uji prasyarat homogenitas, dengan menggunakan Uji Barlett. Uji homogenitas dilakukan untuk mengetahui apakah variansi kedua tes homogeny (</w:t>
      </w:r>
      <w:proofErr w:type="gramStart"/>
      <w:r>
        <w:t>sama</w:t>
      </w:r>
      <w:proofErr w:type="gramEnd"/>
      <w:r>
        <w:t xml:space="preserve">) atau tidak. Hasil Uji Barlet yaitu </w:t>
      </w:r>
      <w:r w:rsidRPr="0032758F">
        <w:t>DK=</w:t>
      </w:r>
      <m:oMath>
        <m:d>
          <m:dPr>
            <m:begChr m:val="{"/>
            <m:endChr m:val="}"/>
            <m:ctrlPr>
              <w:rPr>
                <w:rFonts w:ascii="Cambria Math" w:hAnsi="Cambria Math"/>
                <w:i/>
              </w:rPr>
            </m:ctrlPr>
          </m:dPr>
          <m:e>
            <m:r>
              <w:rPr>
                <w:rFonts w:ascii="Cambria Math" w:hAnsi="Cambria Math"/>
              </w:rPr>
              <m:t>b</m:t>
            </m:r>
          </m:e>
          <m:e>
            <m:r>
              <w:rPr>
                <w:rFonts w:ascii="Cambria Math" w:hAnsi="Cambria Math"/>
              </w:rPr>
              <m:t>b&lt;0.911</m:t>
            </m:r>
          </m:e>
        </m:d>
      </m:oMath>
      <w:r w:rsidRPr="0032758F">
        <w:t xml:space="preserve"> dengan </w:t>
      </w:r>
      <m:oMath>
        <m:sSub>
          <m:sSubPr>
            <m:ctrlPr>
              <w:rPr>
                <w:rFonts w:ascii="Cambria Math" w:hAnsi="Cambria Math"/>
                <w:i/>
              </w:rPr>
            </m:ctrlPr>
          </m:sSubPr>
          <m:e>
            <m:r>
              <w:rPr>
                <w:rFonts w:ascii="Cambria Math" w:hAnsi="Cambria Math"/>
              </w:rPr>
              <m:t>b</m:t>
            </m:r>
          </m:e>
          <m:sub>
            <m:r>
              <w:rPr>
                <w:rFonts w:ascii="Cambria Math" w:hAnsi="Cambria Math"/>
              </w:rPr>
              <m:t>obs</m:t>
            </m:r>
          </m:sub>
        </m:sSub>
      </m:oMath>
      <w:r w:rsidRPr="0032758F">
        <w:t xml:space="preserve"> = 1.629 </w:t>
      </w:r>
      <m:oMath>
        <m:r>
          <w:rPr>
            <w:rFonts w:ascii="Cambria Math" w:hAnsi="Cambria Math"/>
          </w:rPr>
          <m:t>∉</m:t>
        </m:r>
      </m:oMath>
      <w:r w:rsidRPr="0032758F">
        <w:t xml:space="preserve"> </w:t>
      </w:r>
      <w:proofErr w:type="gramStart"/>
      <w:r w:rsidRPr="0032758F">
        <w:t>DK</w:t>
      </w:r>
      <w:r>
        <w:t>..</w:t>
      </w:r>
      <w:proofErr w:type="gramEnd"/>
      <w:r>
        <w:t xml:space="preserve"> </w:t>
      </w:r>
      <w:proofErr w:type="gramStart"/>
      <w:r>
        <w:t>keputusan</w:t>
      </w:r>
      <w:proofErr w:type="gramEnd"/>
      <w:r>
        <w:t xml:space="preserve"> uji nya adalah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diterima. </w:t>
      </w:r>
      <w:proofErr w:type="gramStart"/>
      <w:r>
        <w:t>Hasil pengujian tersebut menunjukkan bahwa kedua variansi (pres test dan post test) homogen.</w:t>
      </w:r>
      <w:proofErr w:type="gramEnd"/>
      <w:r>
        <w:t xml:space="preserve"> </w:t>
      </w:r>
    </w:p>
    <w:p w:rsidR="000A1B40" w:rsidRPr="00C03027" w:rsidRDefault="000A1B40" w:rsidP="000A1B40">
      <w:pPr>
        <w:pStyle w:val="ListParagraph"/>
        <w:numPr>
          <w:ilvl w:val="0"/>
          <w:numId w:val="5"/>
        </w:numPr>
        <w:spacing w:line="360" w:lineRule="auto"/>
        <w:rPr>
          <w:b/>
        </w:rPr>
      </w:pPr>
      <w:r w:rsidRPr="00C03027">
        <w:rPr>
          <w:b/>
        </w:rPr>
        <w:t>Uji Efektivitas (Uji t)</w:t>
      </w:r>
    </w:p>
    <w:p w:rsidR="000A1B40" w:rsidRDefault="000A1B40" w:rsidP="000A1B40">
      <w:pPr>
        <w:spacing w:line="360" w:lineRule="auto"/>
        <w:ind w:left="720" w:right="-1"/>
        <w:contextualSpacing/>
        <w:jc w:val="both"/>
      </w:pPr>
      <w:r>
        <w:t xml:space="preserve">Setelah dilakukan uji prasyarat analisis, yaitu Uji Liliefors yang menunjukkan kedua variansi normal, dan Uji Barlett yang menunjukkan kedua varansi homogen, maka langkah selanjutnya dalam mencari efektivitas produk dilakukan uji t. Hasil perhitungan  uji t, DK= </w:t>
      </w:r>
      <m:oMath>
        <m:d>
          <m:dPr>
            <m:begChr m:val="{"/>
            <m:endChr m:val="}"/>
            <m:ctrlPr>
              <w:rPr>
                <w:rFonts w:ascii="Cambria Math" w:hAnsi="Cambria Math"/>
                <w:i/>
              </w:rPr>
            </m:ctrlPr>
          </m:dPr>
          <m:e>
            <m:r>
              <w:rPr>
                <w:rFonts w:ascii="Cambria Math" w:hAnsi="Cambria Math"/>
              </w:rPr>
              <m:t>t</m:t>
            </m:r>
          </m:e>
          <m:e>
            <m:r>
              <w:rPr>
                <w:rFonts w:ascii="Cambria Math" w:hAnsi="Cambria Math"/>
              </w:rPr>
              <m:t>t&lt;-1.960 atau t&gt;1.960</m:t>
            </m:r>
          </m:e>
        </m:d>
      </m:oMath>
      <w:r w:rsidRPr="0032758F">
        <w:t xml:space="preserve"> </w:t>
      </w:r>
      <w:r>
        <w:t xml:space="preserve"> </w:t>
      </w:r>
      <w:r w:rsidRPr="0032758F">
        <w:t xml:space="preserve">dan </w:t>
      </w:r>
      <m:oMath>
        <m:sSub>
          <m:sSubPr>
            <m:ctrlPr>
              <w:rPr>
                <w:rFonts w:ascii="Cambria Math" w:hAnsi="Cambria Math"/>
                <w:i/>
              </w:rPr>
            </m:ctrlPr>
          </m:sSubPr>
          <m:e>
            <m:r>
              <w:rPr>
                <w:rFonts w:ascii="Cambria Math" w:hAnsi="Cambria Math"/>
              </w:rPr>
              <m:t>t</m:t>
            </m:r>
          </m:e>
          <m:sub>
            <m:r>
              <w:rPr>
                <w:rFonts w:ascii="Cambria Math" w:hAnsi="Cambria Math"/>
              </w:rPr>
              <m:t>obs</m:t>
            </m:r>
          </m:sub>
        </m:sSub>
      </m:oMath>
      <w:r w:rsidRPr="0032758F">
        <w:t xml:space="preserve">= 4.335 </w:t>
      </w:r>
      <m:oMath>
        <m:r>
          <w:rPr>
            <w:rFonts w:ascii="Cambria Math" w:hAnsi="Cambria Math"/>
          </w:rPr>
          <m:t>∈</m:t>
        </m:r>
      </m:oMath>
      <w:r w:rsidRPr="0032758F">
        <w:t xml:space="preserve"> DK</w:t>
      </w:r>
      <w:r>
        <w:t xml:space="preserve">. Keputusan uji adalah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ditolak. Dengan ditolaknya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berarti kedua kelompok memiliki nilai yang tidak </w:t>
      </w:r>
      <w:proofErr w:type="gramStart"/>
      <w:r>
        <w:t>sama</w:t>
      </w:r>
      <w:proofErr w:type="gramEnd"/>
      <w:r>
        <w:t>. Post test memiliki rata-rata 8</w:t>
      </w:r>
      <w:proofErr w:type="gramStart"/>
      <w:r>
        <w:t>,11</w:t>
      </w:r>
      <w:proofErr w:type="gramEnd"/>
      <w:r>
        <w:t xml:space="preserve"> sedangkan pres test memiliki rata-rata 7,09. </w:t>
      </w:r>
    </w:p>
    <w:p w:rsidR="000A1B40" w:rsidRDefault="000A1B40" w:rsidP="000A1B40">
      <w:pPr>
        <w:spacing w:line="360" w:lineRule="auto"/>
        <w:ind w:left="720" w:right="-1"/>
        <w:contextualSpacing/>
        <w:jc w:val="both"/>
      </w:pPr>
    </w:p>
    <w:p w:rsidR="000A1B40" w:rsidRDefault="000A1B40" w:rsidP="000A1B40">
      <w:pPr>
        <w:spacing w:line="360" w:lineRule="auto"/>
        <w:ind w:right="-1"/>
        <w:contextualSpacing/>
        <w:jc w:val="both"/>
        <w:rPr>
          <w:b/>
        </w:rPr>
      </w:pPr>
      <w:r w:rsidRPr="000A1B40">
        <w:rPr>
          <w:b/>
        </w:rPr>
        <w:t>KESIMPULAN</w:t>
      </w:r>
    </w:p>
    <w:p w:rsidR="00975B9F" w:rsidRDefault="00975B9F" w:rsidP="00975B9F">
      <w:pPr>
        <w:spacing w:line="360" w:lineRule="auto"/>
        <w:ind w:right="95" w:firstLine="720"/>
        <w:jc w:val="both"/>
        <w:rPr>
          <w:rFonts w:cs="Times New Roman"/>
          <w:bCs/>
        </w:rPr>
      </w:pPr>
      <w:proofErr w:type="gramStart"/>
      <w:r>
        <w:rPr>
          <w:rFonts w:cs="Times New Roman"/>
          <w:bCs/>
        </w:rPr>
        <w:t>Berdasarkan uraian hasil dan pembahasan dapat ditarik benang merah bahwa pengembangan model pembelajaran berfikir kritis dikembangkan melalui tahapan pengembangan ADDIE yang terdiri dari Analyze, Design, Develop, Implement dan Evaluate.</w:t>
      </w:r>
      <w:proofErr w:type="gramEnd"/>
      <w:r>
        <w:rPr>
          <w:rFonts w:cs="Times New Roman"/>
          <w:bCs/>
        </w:rPr>
        <w:t xml:space="preserve"> </w:t>
      </w:r>
      <w:proofErr w:type="gramStart"/>
      <w:r>
        <w:rPr>
          <w:rFonts w:cs="Times New Roman"/>
          <w:bCs/>
        </w:rPr>
        <w:t>dalam</w:t>
      </w:r>
      <w:proofErr w:type="gramEnd"/>
      <w:r>
        <w:rPr>
          <w:rFonts w:cs="Times New Roman"/>
          <w:bCs/>
        </w:rPr>
        <w:t xml:space="preserve"> pengembangannya telah dilakukan sesuai dengan langkah-langkah yang harus dijalani untuk mendapatkan produk yang layak untuk digunakan.</w:t>
      </w:r>
    </w:p>
    <w:p w:rsidR="00975B9F" w:rsidRPr="0091767E" w:rsidRDefault="00975B9F" w:rsidP="00975B9F">
      <w:pPr>
        <w:spacing w:line="360" w:lineRule="auto"/>
        <w:ind w:right="95" w:firstLine="720"/>
        <w:jc w:val="both"/>
      </w:pPr>
      <w:r>
        <w:t>Pengembangan divalidasi ol</w:t>
      </w:r>
      <w:r>
        <w:t>eh tiga validator dan hasil validasi kategori Sangat Baik dengan skor rata-rata 4</w:t>
      </w:r>
      <w:proofErr w:type="gramStart"/>
      <w:r>
        <w:t>,38</w:t>
      </w:r>
      <w:proofErr w:type="gramEnd"/>
      <w:r>
        <w:t>. Hasil dari uji kelayakan yaitu sangat baik dengan skor rata-rata 4</w:t>
      </w:r>
      <w:proofErr w:type="gramStart"/>
      <w:r>
        <w:t>,49</w:t>
      </w:r>
      <w:proofErr w:type="gramEnd"/>
      <w:r>
        <w:t xml:space="preserve"> Implementasi produk menunjukkan bahwa </w:t>
      </w:r>
      <w:r w:rsidRPr="002E6246">
        <w:t xml:space="preserve">Hasil uji efektivitas </w:t>
      </w:r>
      <w:r>
        <w:t xml:space="preserve">menunjukkan bahwa kemampuan berfikir kritis yang dilihat dari hasil belajar dengan menggunakan model yang dikembangakan </w:t>
      </w:r>
      <w:r w:rsidRPr="002E6246">
        <w:t>memiliki hasil yang lebih tinggi</w:t>
      </w:r>
      <w:r>
        <w:t xml:space="preserve">. </w:t>
      </w:r>
      <w:r w:rsidRPr="002E6246">
        <w:t xml:space="preserve">Hal ini ditunjukkan dengan hasil perhitungan uji t, DK= </w:t>
      </w:r>
      <m:oMath>
        <m:d>
          <m:dPr>
            <m:begChr m:val="{"/>
            <m:endChr m:val="}"/>
            <m:ctrlPr>
              <w:rPr>
                <w:rFonts w:ascii="Cambria Math" w:hAnsi="Cambria Math"/>
                <w:i/>
              </w:rPr>
            </m:ctrlPr>
          </m:dPr>
          <m:e>
            <m:r>
              <w:rPr>
                <w:rFonts w:ascii="Cambria Math" w:hAnsi="Cambria Math"/>
              </w:rPr>
              <m:t>t</m:t>
            </m:r>
          </m:e>
          <m:e>
            <m:r>
              <w:rPr>
                <w:rFonts w:ascii="Cambria Math" w:hAnsi="Cambria Math"/>
              </w:rPr>
              <m:t>t&lt;-1.960 atau t&gt;1.960</m:t>
            </m:r>
          </m:e>
        </m:d>
      </m:oMath>
      <w:r w:rsidRPr="002E6246">
        <w:t xml:space="preserve">  dan </w:t>
      </w:r>
      <m:oMath>
        <m:sSub>
          <m:sSubPr>
            <m:ctrlPr>
              <w:rPr>
                <w:rFonts w:ascii="Cambria Math" w:hAnsi="Cambria Math"/>
                <w:i/>
              </w:rPr>
            </m:ctrlPr>
          </m:sSubPr>
          <m:e>
            <m:r>
              <w:rPr>
                <w:rFonts w:ascii="Cambria Math" w:hAnsi="Cambria Math"/>
              </w:rPr>
              <m:t>t</m:t>
            </m:r>
          </m:e>
          <m:sub>
            <m:r>
              <w:rPr>
                <w:rFonts w:ascii="Cambria Math" w:hAnsi="Cambria Math"/>
              </w:rPr>
              <m:t>obs</m:t>
            </m:r>
          </m:sub>
        </m:sSub>
      </m:oMath>
      <w:r w:rsidRPr="002E6246">
        <w:t xml:space="preserve">= 4.335 </w:t>
      </w:r>
      <m:oMath>
        <m:r>
          <w:rPr>
            <w:rFonts w:ascii="Cambria Math" w:hAnsi="Cambria Math"/>
          </w:rPr>
          <m:t>∈</m:t>
        </m:r>
      </m:oMath>
      <w:r w:rsidRPr="002E6246">
        <w:t xml:space="preserve"> DK. Keputusan uji adalah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2E6246">
        <w:t xml:space="preserve"> ditolak. Dengan ditolaknya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2E6246">
        <w:t xml:space="preserve"> berarti kedua </w:t>
      </w:r>
      <w:r>
        <w:t>tes</w:t>
      </w:r>
      <w:r w:rsidRPr="002E6246">
        <w:t xml:space="preserve"> memiliki </w:t>
      </w:r>
      <w:r>
        <w:t>nilai</w:t>
      </w:r>
      <w:r w:rsidRPr="002E6246">
        <w:t xml:space="preserve"> yang tidak </w:t>
      </w:r>
      <w:proofErr w:type="gramStart"/>
      <w:r w:rsidRPr="002E6246">
        <w:t>sama</w:t>
      </w:r>
      <w:proofErr w:type="gramEnd"/>
      <w:r w:rsidRPr="002E6246">
        <w:t xml:space="preserve">. </w:t>
      </w:r>
      <w:r>
        <w:t xml:space="preserve">Hasil post test setelah perlakukan </w:t>
      </w:r>
      <w:r w:rsidRPr="002E6246">
        <w:t xml:space="preserve">memiliki </w:t>
      </w:r>
      <w:r>
        <w:t>nilai</w:t>
      </w:r>
      <w:r w:rsidRPr="002E6246">
        <w:t xml:space="preserve"> yang lebih baik </w:t>
      </w:r>
      <w:r>
        <w:t xml:space="preserve">dengan nilai rata-rata 8.11 </w:t>
      </w:r>
      <w:r w:rsidRPr="002E6246">
        <w:t>dari</w:t>
      </w:r>
      <w:r>
        <w:t xml:space="preserve"> pada</w:t>
      </w:r>
      <w:r w:rsidRPr="002E6246">
        <w:t xml:space="preserve"> </w:t>
      </w:r>
      <w:r>
        <w:t>pres test dengan nilai rata-rata 7.09</w:t>
      </w:r>
      <w:r w:rsidRPr="002E6246">
        <w:t xml:space="preserve">. </w:t>
      </w:r>
    </w:p>
    <w:p w:rsidR="00975B9F" w:rsidRDefault="00975B9F" w:rsidP="00975B9F">
      <w:pPr>
        <w:spacing w:line="360" w:lineRule="auto"/>
        <w:ind w:right="95"/>
        <w:jc w:val="center"/>
        <w:rPr>
          <w:rFonts w:cs="Times New Roman"/>
          <w:b/>
        </w:rPr>
      </w:pPr>
    </w:p>
    <w:p w:rsidR="000A1B40" w:rsidRPr="000A1B40" w:rsidRDefault="000A1B40" w:rsidP="000A1B40">
      <w:pPr>
        <w:spacing w:line="360" w:lineRule="auto"/>
        <w:ind w:right="-1"/>
        <w:contextualSpacing/>
        <w:jc w:val="both"/>
      </w:pPr>
    </w:p>
    <w:p w:rsidR="000A1B40" w:rsidRDefault="00975B9F" w:rsidP="00975B9F">
      <w:pPr>
        <w:spacing w:line="360" w:lineRule="auto"/>
        <w:ind w:right="-1"/>
        <w:contextualSpacing/>
        <w:jc w:val="both"/>
        <w:rPr>
          <w:b/>
        </w:rPr>
      </w:pPr>
      <w:r w:rsidRPr="00975B9F">
        <w:rPr>
          <w:b/>
        </w:rPr>
        <w:lastRenderedPageBreak/>
        <w:t>DAFTAR PUSTAKA</w:t>
      </w:r>
    </w:p>
    <w:p w:rsidR="00975B9F" w:rsidRPr="001900BF" w:rsidRDefault="00975B9F" w:rsidP="00975B9F">
      <w:pPr>
        <w:spacing w:before="240" w:line="240" w:lineRule="auto"/>
        <w:ind w:right="95"/>
        <w:jc w:val="both"/>
        <w:rPr>
          <w:lang w:val="id-ID"/>
        </w:rPr>
      </w:pPr>
      <w:r w:rsidRPr="001900BF">
        <w:rPr>
          <w:lang w:val="id-ID"/>
        </w:rPr>
        <w:t xml:space="preserve">Muazzin. (2014). Hak Masyarakat Adat (Indegenous Peoples) atas Sumber Daya Alam: Perspektif Hukum Internasional. </w:t>
      </w:r>
      <w:r w:rsidRPr="001900BF">
        <w:rPr>
          <w:i/>
          <w:lang w:val="id-ID"/>
        </w:rPr>
        <w:t>Padjajaran Jurnal lmu Hukum</w:t>
      </w:r>
      <w:r w:rsidRPr="001900BF">
        <w:rPr>
          <w:lang w:val="id-ID"/>
        </w:rPr>
        <w:t>. (Online), Jilid 1, No 2. (</w:t>
      </w:r>
      <w:hyperlink r:id="rId11" w:history="1">
        <w:r w:rsidRPr="001900BF">
          <w:rPr>
            <w:rStyle w:val="Hyperlink"/>
            <w:lang w:val="id-ID"/>
          </w:rPr>
          <w:t>http://jurnal.unpad.ac.id/pjih/article/view/7072</w:t>
        </w:r>
      </w:hyperlink>
      <w:r w:rsidRPr="001900BF">
        <w:rPr>
          <w:lang w:val="id-ID"/>
        </w:rPr>
        <w:t>, diakses pada 10 Maret 2021).</w:t>
      </w:r>
    </w:p>
    <w:p w:rsidR="00975B9F" w:rsidRPr="001900BF" w:rsidRDefault="00975B9F" w:rsidP="00975B9F">
      <w:pPr>
        <w:pStyle w:val="Heading1"/>
        <w:spacing w:before="240"/>
        <w:ind w:left="0" w:right="95"/>
        <w:jc w:val="both"/>
        <w:rPr>
          <w:b w:val="0"/>
          <w:kern w:val="36"/>
          <w:sz w:val="24"/>
          <w:szCs w:val="24"/>
          <w:lang w:val="id-ID" w:eastAsia="id-ID"/>
        </w:rPr>
      </w:pPr>
      <w:r w:rsidRPr="001900BF">
        <w:rPr>
          <w:b w:val="0"/>
          <w:kern w:val="36"/>
          <w:sz w:val="24"/>
          <w:szCs w:val="24"/>
          <w:lang w:val="id-ID" w:eastAsia="id-ID"/>
        </w:rPr>
        <w:t xml:space="preserve">Ninda, P. M, &amp;, Nurgiyantoro, B. (2019). Folktales Hegemony in the Culture of Osing Tribe in Banyuwangi-East Java. </w:t>
      </w:r>
      <w:r w:rsidRPr="001900BF">
        <w:rPr>
          <w:b w:val="0"/>
          <w:bCs w:val="0"/>
          <w:sz w:val="24"/>
          <w:szCs w:val="24"/>
          <w:lang w:val="id-ID"/>
        </w:rPr>
        <w:t xml:space="preserve">ICLLAE 2019 </w:t>
      </w:r>
      <w:r w:rsidRPr="001900BF">
        <w:rPr>
          <w:b w:val="0"/>
          <w:i/>
          <w:iCs/>
          <w:sz w:val="24"/>
          <w:szCs w:val="24"/>
          <w:lang w:val="id-ID"/>
        </w:rPr>
        <w:t>Advances in Social Science, Education and Humanities Research, volume 461 hlm 404-406</w:t>
      </w:r>
      <w:r w:rsidRPr="001900BF">
        <w:t xml:space="preserve"> </w:t>
      </w:r>
      <w:hyperlink r:id="rId12" w:history="1">
        <w:r w:rsidRPr="001900BF">
          <w:rPr>
            <w:rStyle w:val="Hyperlink"/>
            <w:b w:val="0"/>
            <w:i/>
            <w:iCs/>
            <w:sz w:val="24"/>
            <w:szCs w:val="24"/>
            <w:lang w:val="id-ID"/>
          </w:rPr>
          <w:t>https://www.atlantis-press.c</w:t>
        </w:r>
        <w:bookmarkStart w:id="0" w:name="_GoBack"/>
        <w:bookmarkEnd w:id="0"/>
        <w:r w:rsidRPr="001900BF">
          <w:rPr>
            <w:rStyle w:val="Hyperlink"/>
            <w:b w:val="0"/>
            <w:i/>
            <w:iCs/>
            <w:sz w:val="24"/>
            <w:szCs w:val="24"/>
            <w:lang w:val="id-ID"/>
          </w:rPr>
          <w:t>om/proceedings/icllae-19/125942942</w:t>
        </w:r>
      </w:hyperlink>
      <w:r w:rsidRPr="001900BF">
        <w:rPr>
          <w:b w:val="0"/>
          <w:i/>
          <w:iCs/>
          <w:sz w:val="24"/>
          <w:szCs w:val="24"/>
          <w:lang w:val="id-ID"/>
        </w:rPr>
        <w:t xml:space="preserve"> </w:t>
      </w:r>
    </w:p>
    <w:p w:rsidR="00975B9F" w:rsidRPr="00463AA6" w:rsidRDefault="00975B9F" w:rsidP="00975B9F">
      <w:pPr>
        <w:spacing w:before="240" w:line="240" w:lineRule="auto"/>
        <w:jc w:val="both"/>
        <w:rPr>
          <w:rFonts w:cs="Times New Roman"/>
          <w:lang w:val="id-ID"/>
        </w:rPr>
      </w:pPr>
      <w:r w:rsidRPr="00463AA6">
        <w:rPr>
          <w:rFonts w:cs="Times New Roman"/>
          <w:lang w:val="id-ID"/>
        </w:rPr>
        <w:t xml:space="preserve">Patton, M.Q. (2002). </w:t>
      </w:r>
      <w:r w:rsidRPr="00463AA6">
        <w:rPr>
          <w:rFonts w:cs="Times New Roman"/>
          <w:i/>
          <w:lang w:val="id-ID"/>
        </w:rPr>
        <w:t>Qualitative Research And Evaluation Method, 3rd ed</w:t>
      </w:r>
      <w:r w:rsidRPr="00463AA6">
        <w:rPr>
          <w:rFonts w:cs="Times New Roman"/>
          <w:lang w:val="id-ID"/>
        </w:rPr>
        <w:t>. California: Sage Publication.</w:t>
      </w:r>
    </w:p>
    <w:p w:rsidR="00975B9F" w:rsidRPr="001900BF" w:rsidRDefault="00975B9F" w:rsidP="00975B9F">
      <w:pPr>
        <w:pStyle w:val="Heading1"/>
        <w:spacing w:before="240"/>
        <w:ind w:left="0" w:right="95"/>
        <w:jc w:val="both"/>
        <w:rPr>
          <w:b w:val="0"/>
          <w:kern w:val="36"/>
          <w:sz w:val="24"/>
          <w:szCs w:val="24"/>
          <w:lang w:val="id-ID" w:eastAsia="id-ID"/>
        </w:rPr>
      </w:pPr>
      <w:r w:rsidRPr="001900BF">
        <w:rPr>
          <w:b w:val="0"/>
          <w:kern w:val="36"/>
          <w:sz w:val="24"/>
          <w:szCs w:val="24"/>
          <w:lang w:val="id-ID" w:eastAsia="id-ID"/>
        </w:rPr>
        <w:t xml:space="preserve">Pratiwi, A. E., Triyono, S., Rezkiyanto, I., Asad, A. S., &amp; Khollimah, D. A. (2018). Eksistensi Masyarakat Adat di Tengah Globalisasi. </w:t>
      </w:r>
      <w:r w:rsidRPr="001900BF">
        <w:rPr>
          <w:b w:val="0"/>
          <w:i/>
          <w:kern w:val="36"/>
          <w:sz w:val="24"/>
          <w:szCs w:val="24"/>
          <w:lang w:val="id-ID" w:eastAsia="id-ID"/>
        </w:rPr>
        <w:t>Jurnal Civic: Media Kajian Kewarganegaran</w:t>
      </w:r>
      <w:r w:rsidRPr="001900BF">
        <w:rPr>
          <w:b w:val="0"/>
          <w:kern w:val="36"/>
          <w:sz w:val="24"/>
          <w:szCs w:val="24"/>
          <w:lang w:val="id-ID" w:eastAsia="id-ID"/>
        </w:rPr>
        <w:t>. (Online), Jilid 15, No 2. (</w:t>
      </w:r>
      <w:hyperlink r:id="rId13" w:history="1">
        <w:r w:rsidRPr="001900BF">
          <w:rPr>
            <w:rStyle w:val="Hyperlink"/>
            <w:b w:val="0"/>
            <w:kern w:val="36"/>
            <w:sz w:val="24"/>
            <w:szCs w:val="24"/>
            <w:lang w:val="id-ID" w:eastAsia="id-ID"/>
          </w:rPr>
          <w:t>https://journal.uny.ac.id/index.php/civics/article/view/17289</w:t>
        </w:r>
      </w:hyperlink>
      <w:r w:rsidRPr="001900BF">
        <w:rPr>
          <w:b w:val="0"/>
          <w:kern w:val="36"/>
          <w:sz w:val="24"/>
          <w:szCs w:val="24"/>
          <w:lang w:val="id-ID" w:eastAsia="id-ID"/>
        </w:rPr>
        <w:t>, diakses pada 6 Maret 2021).</w:t>
      </w:r>
    </w:p>
    <w:p w:rsidR="00975B9F" w:rsidRPr="00463AA6" w:rsidRDefault="00975B9F" w:rsidP="00975B9F">
      <w:pPr>
        <w:spacing w:before="240" w:line="240" w:lineRule="auto"/>
        <w:jc w:val="both"/>
        <w:rPr>
          <w:rFonts w:cs="Times New Roman"/>
          <w:lang w:val="id-ID"/>
        </w:rPr>
      </w:pPr>
      <w:r w:rsidRPr="00463AA6">
        <w:rPr>
          <w:rFonts w:cs="Times New Roman"/>
          <w:lang w:val="id-ID"/>
        </w:rPr>
        <w:t>Rossman, S. F., Grechen, B &amp; Rallis. (2012). Learning In The Field: an Introduction to Qualitative Reseach, 3rd ed. California: Sage Publication.</w:t>
      </w:r>
    </w:p>
    <w:p w:rsidR="00975B9F" w:rsidRPr="001900BF" w:rsidRDefault="00975B9F" w:rsidP="00975B9F">
      <w:pPr>
        <w:spacing w:before="240" w:line="240" w:lineRule="auto"/>
        <w:ind w:right="95"/>
        <w:jc w:val="both"/>
        <w:rPr>
          <w:lang w:val="id-ID"/>
        </w:rPr>
      </w:pPr>
      <w:r w:rsidRPr="001900BF">
        <w:rPr>
          <w:bCs/>
        </w:rPr>
        <w:t>Satria</w:t>
      </w:r>
      <w:r w:rsidRPr="001900BF">
        <w:rPr>
          <w:bCs/>
          <w:lang w:val="id-ID"/>
        </w:rPr>
        <w:t xml:space="preserve">, I &amp; </w:t>
      </w:r>
      <w:proofErr w:type="gramStart"/>
      <w:r w:rsidRPr="001900BF">
        <w:rPr>
          <w:bCs/>
        </w:rPr>
        <w:t xml:space="preserve">Asiyah </w:t>
      </w:r>
      <w:r w:rsidRPr="001900BF">
        <w:rPr>
          <w:bCs/>
          <w:lang w:val="id-ID"/>
        </w:rPr>
        <w:t>.</w:t>
      </w:r>
      <w:proofErr w:type="gramEnd"/>
      <w:r w:rsidRPr="001900BF">
        <w:rPr>
          <w:bCs/>
          <w:lang w:val="id-ID"/>
        </w:rPr>
        <w:t xml:space="preserve"> (2020). </w:t>
      </w:r>
      <w:r w:rsidRPr="001900BF">
        <w:rPr>
          <w:bCs/>
        </w:rPr>
        <w:t xml:space="preserve">Fairy Tales </w:t>
      </w:r>
      <w:proofErr w:type="gramStart"/>
      <w:r w:rsidRPr="001900BF">
        <w:rPr>
          <w:bCs/>
        </w:rPr>
        <w:t>As</w:t>
      </w:r>
      <w:proofErr w:type="gramEnd"/>
      <w:r w:rsidRPr="001900BF">
        <w:rPr>
          <w:bCs/>
        </w:rPr>
        <w:t xml:space="preserve"> A Character Internalization Media In Early Children</w:t>
      </w:r>
      <w:r w:rsidRPr="001900BF">
        <w:rPr>
          <w:bCs/>
          <w:lang w:val="id-ID"/>
        </w:rPr>
        <w:t xml:space="preserve">. </w:t>
      </w:r>
      <w:r w:rsidRPr="001900BF">
        <w:rPr>
          <w:i/>
        </w:rPr>
        <w:t>Jurnal Ilmiah Potensia</w:t>
      </w:r>
      <w:r w:rsidRPr="001900BF">
        <w:rPr>
          <w:i/>
          <w:lang w:val="id-ID"/>
        </w:rPr>
        <w:t xml:space="preserve">. </w:t>
      </w:r>
      <w:r w:rsidRPr="001900BF">
        <w:rPr>
          <w:lang w:val="id-ID"/>
        </w:rPr>
        <w:t>(Online) Jilid</w:t>
      </w:r>
      <w:r w:rsidRPr="001900BF">
        <w:rPr>
          <w:i/>
        </w:rPr>
        <w:t xml:space="preserve"> 5</w:t>
      </w:r>
      <w:r w:rsidRPr="001900BF">
        <w:rPr>
          <w:i/>
          <w:lang w:val="id-ID"/>
        </w:rPr>
        <w:t xml:space="preserve">, No </w:t>
      </w:r>
      <w:r w:rsidRPr="001900BF">
        <w:rPr>
          <w:i/>
        </w:rPr>
        <w:t>2</w:t>
      </w:r>
      <w:r w:rsidRPr="001900BF">
        <w:rPr>
          <w:i/>
          <w:lang w:val="id-ID"/>
        </w:rPr>
        <w:t xml:space="preserve">. </w:t>
      </w:r>
      <w:r w:rsidRPr="001900BF">
        <w:rPr>
          <w:lang w:val="id-ID"/>
        </w:rPr>
        <w:t>(</w:t>
      </w:r>
      <w:hyperlink r:id="rId14" w:history="1">
        <w:r w:rsidRPr="001900BF">
          <w:rPr>
            <w:rStyle w:val="Hyperlink"/>
          </w:rPr>
          <w:t>https://ejournal.unib.ac.id/index.php/potensia/article/view/13151</w:t>
        </w:r>
      </w:hyperlink>
      <w:r w:rsidRPr="001900BF">
        <w:rPr>
          <w:lang w:val="id-ID"/>
        </w:rPr>
        <w:t>, diakses pada 6 Maret 2021).</w:t>
      </w:r>
    </w:p>
    <w:p w:rsidR="00975B9F" w:rsidRPr="001900BF" w:rsidRDefault="00975B9F" w:rsidP="00975B9F">
      <w:pPr>
        <w:pStyle w:val="Heading1"/>
        <w:spacing w:before="240"/>
        <w:ind w:left="0" w:right="95"/>
        <w:jc w:val="both"/>
        <w:rPr>
          <w:b w:val="0"/>
          <w:kern w:val="36"/>
          <w:sz w:val="24"/>
          <w:szCs w:val="24"/>
          <w:lang w:val="id-ID" w:eastAsia="id-ID"/>
        </w:rPr>
      </w:pPr>
      <w:r w:rsidRPr="001900BF">
        <w:rPr>
          <w:b w:val="0"/>
          <w:kern w:val="36"/>
          <w:sz w:val="24"/>
          <w:szCs w:val="24"/>
          <w:lang w:val="id-ID" w:eastAsia="id-ID"/>
        </w:rPr>
        <w:t xml:space="preserve">Septiani, F. I, &amp; Nahdhiyah. (2016). Morality In Asian folktales (A Comparative Study). </w:t>
      </w:r>
      <w:r w:rsidRPr="001900BF">
        <w:rPr>
          <w:b w:val="0"/>
          <w:i/>
          <w:kern w:val="36"/>
          <w:sz w:val="24"/>
          <w:szCs w:val="24"/>
          <w:lang w:val="id-ID" w:eastAsia="id-ID"/>
        </w:rPr>
        <w:t>ELITE: English And Literature Jour</w:t>
      </w:r>
      <w:r w:rsidRPr="001900BF">
        <w:rPr>
          <w:b w:val="0"/>
          <w:kern w:val="36"/>
          <w:sz w:val="24"/>
          <w:szCs w:val="24"/>
          <w:lang w:val="id-ID" w:eastAsia="id-ID"/>
        </w:rPr>
        <w:t>nal. (Online), Jilid 3, No 2. (</w:t>
      </w:r>
      <w:hyperlink r:id="rId15" w:history="1">
        <w:r w:rsidRPr="001900BF">
          <w:rPr>
            <w:rStyle w:val="Hyperlink"/>
            <w:b w:val="0"/>
            <w:kern w:val="36"/>
            <w:sz w:val="24"/>
            <w:szCs w:val="24"/>
            <w:lang w:val="id-ID" w:eastAsia="id-ID"/>
          </w:rPr>
          <w:t>http://journal.uin-alauddin.ac.id/index.php/elite/article/view/7653</w:t>
        </w:r>
      </w:hyperlink>
      <w:r w:rsidRPr="001900BF">
        <w:rPr>
          <w:b w:val="0"/>
          <w:kern w:val="36"/>
          <w:sz w:val="24"/>
          <w:szCs w:val="24"/>
          <w:lang w:val="id-ID" w:eastAsia="id-ID"/>
        </w:rPr>
        <w:t>, diakses pada 8 Maret 2021)</w:t>
      </w:r>
    </w:p>
    <w:p w:rsidR="00975B9F" w:rsidRDefault="00975B9F" w:rsidP="00975B9F">
      <w:pPr>
        <w:spacing w:before="240" w:line="240" w:lineRule="auto"/>
        <w:ind w:right="95"/>
        <w:jc w:val="both"/>
        <w:rPr>
          <w:lang w:val="id-ID"/>
        </w:rPr>
      </w:pPr>
      <w:r>
        <w:rPr>
          <w:lang w:val="id-ID"/>
        </w:rPr>
        <w:t xml:space="preserve">Sugiyono. (2012). </w:t>
      </w:r>
      <w:r w:rsidRPr="00AD2D79">
        <w:rPr>
          <w:i/>
          <w:lang w:val="id-ID"/>
        </w:rPr>
        <w:t>Metode Penelitian Kuantitaif, Kualitatif dan R&amp;D</w:t>
      </w:r>
      <w:r>
        <w:rPr>
          <w:lang w:val="id-ID"/>
        </w:rPr>
        <w:t>. Bandung: Alfabeta</w:t>
      </w:r>
    </w:p>
    <w:p w:rsidR="00975B9F" w:rsidRDefault="00975B9F" w:rsidP="00975B9F">
      <w:pPr>
        <w:spacing w:before="240" w:line="240" w:lineRule="auto"/>
        <w:ind w:right="95"/>
        <w:jc w:val="both"/>
        <w:rPr>
          <w:lang w:val="id-ID"/>
        </w:rPr>
      </w:pPr>
      <w:r>
        <w:rPr>
          <w:lang w:val="id-ID"/>
        </w:rPr>
        <w:t xml:space="preserve">Sukmadinata, &amp; Syaodih, N. (2009). </w:t>
      </w:r>
      <w:r w:rsidRPr="00AD2D79">
        <w:rPr>
          <w:i/>
          <w:lang w:val="id-ID"/>
        </w:rPr>
        <w:t>Metode Penelitian Pendidikan</w:t>
      </w:r>
      <w:r>
        <w:rPr>
          <w:lang w:val="id-ID"/>
        </w:rPr>
        <w:t>. Bandung: Remaja Rosdakarya.</w:t>
      </w:r>
    </w:p>
    <w:p w:rsidR="00975B9F" w:rsidRPr="00463AA6" w:rsidRDefault="00975B9F" w:rsidP="00975B9F">
      <w:pPr>
        <w:spacing w:before="240" w:line="240" w:lineRule="auto"/>
        <w:ind w:right="95"/>
        <w:jc w:val="both"/>
        <w:rPr>
          <w:rFonts w:cs="Times New Roman"/>
          <w:lang w:val="id-ID"/>
        </w:rPr>
      </w:pPr>
      <w:r>
        <w:rPr>
          <w:rFonts w:cs="Times New Roman"/>
          <w:lang w:val="id-ID"/>
        </w:rPr>
        <w:t>Sutopo, H.B. (2006</w:t>
      </w:r>
      <w:r w:rsidRPr="00463AA6">
        <w:rPr>
          <w:rFonts w:cs="Times New Roman"/>
          <w:lang w:val="id-ID"/>
        </w:rPr>
        <w:t xml:space="preserve">). </w:t>
      </w:r>
      <w:r w:rsidRPr="00463AA6">
        <w:rPr>
          <w:rFonts w:cs="Times New Roman"/>
          <w:i/>
          <w:lang w:val="id-ID"/>
        </w:rPr>
        <w:t>Penelitian Kualitatif Dasar Teori dan Terapannya dalam Penelitian</w:t>
      </w:r>
      <w:r w:rsidRPr="00463AA6">
        <w:rPr>
          <w:rFonts w:cs="Times New Roman"/>
          <w:lang w:val="id-ID"/>
        </w:rPr>
        <w:t>. Surakarta: UNS Press.</w:t>
      </w:r>
    </w:p>
    <w:p w:rsidR="00975B9F" w:rsidRPr="00975B9F" w:rsidRDefault="00975B9F" w:rsidP="00975B9F">
      <w:pPr>
        <w:spacing w:line="360" w:lineRule="auto"/>
        <w:ind w:right="-1"/>
        <w:contextualSpacing/>
        <w:jc w:val="both"/>
        <w:rPr>
          <w:b/>
        </w:rPr>
      </w:pPr>
      <w:r w:rsidRPr="001900BF">
        <w:rPr>
          <w:lang w:val="id-ID"/>
        </w:rPr>
        <w:t xml:space="preserve">Thontowi, J. (2013). Perlindungan dan Pengakuan Masyarakat Adat da Tantangannya dalam Hukum Indonesia. </w:t>
      </w:r>
      <w:r w:rsidRPr="001900BF">
        <w:rPr>
          <w:i/>
          <w:lang w:val="id-ID"/>
        </w:rPr>
        <w:t>Jurnal Hukum IUS QUIA IUSTUM</w:t>
      </w:r>
      <w:r w:rsidRPr="001900BF">
        <w:rPr>
          <w:lang w:val="id-ID"/>
        </w:rPr>
        <w:t>. (Onine), Jilid 20, No 1.</w:t>
      </w:r>
      <w:r>
        <w:t xml:space="preserve"> </w:t>
      </w:r>
      <w:r w:rsidRPr="001900BF">
        <w:rPr>
          <w:lang w:val="id-ID"/>
        </w:rPr>
        <w:t>(</w:t>
      </w:r>
      <w:hyperlink r:id="rId16" w:history="1">
        <w:r w:rsidRPr="001900BF">
          <w:rPr>
            <w:rStyle w:val="Hyperlink"/>
            <w:lang w:val="id-ID"/>
          </w:rPr>
          <w:t>https://journal.uii.ac.id/index.php/IUSTUM/article/view/4509</w:t>
        </w:r>
      </w:hyperlink>
      <w:r w:rsidRPr="001900BF">
        <w:rPr>
          <w:lang w:val="id-ID"/>
        </w:rPr>
        <w:t>, diakses pada 10 Maret 2021).</w:t>
      </w:r>
    </w:p>
    <w:p w:rsidR="000A1B40" w:rsidRDefault="000A1B40" w:rsidP="00975B9F">
      <w:pPr>
        <w:pStyle w:val="ListParagraph"/>
        <w:spacing w:line="360" w:lineRule="auto"/>
        <w:ind w:right="140"/>
      </w:pPr>
    </w:p>
    <w:p w:rsidR="000A1B40" w:rsidRPr="000A1B40" w:rsidRDefault="000A1B40" w:rsidP="00975B9F">
      <w:pPr>
        <w:spacing w:line="360" w:lineRule="auto"/>
        <w:ind w:right="140" w:firstLine="720"/>
        <w:jc w:val="both"/>
        <w:rPr>
          <w:rFonts w:cstheme="minorHAnsi"/>
        </w:rPr>
      </w:pPr>
    </w:p>
    <w:p w:rsidR="003B50F9" w:rsidRPr="000A1B40" w:rsidRDefault="003B50F9" w:rsidP="003B50F9">
      <w:pPr>
        <w:pStyle w:val="Normal1"/>
        <w:pBdr>
          <w:top w:val="nil"/>
          <w:left w:val="nil"/>
          <w:bottom w:val="nil"/>
          <w:right w:val="nil"/>
          <w:between w:val="nil"/>
        </w:pBdr>
        <w:spacing w:line="360" w:lineRule="auto"/>
        <w:ind w:left="720" w:right="95"/>
        <w:rPr>
          <w:rFonts w:asciiTheme="minorHAnsi" w:hAnsiTheme="minorHAnsi" w:cstheme="minorHAnsi"/>
          <w:sz w:val="22"/>
          <w:szCs w:val="22"/>
        </w:rPr>
      </w:pPr>
    </w:p>
    <w:p w:rsidR="00642A63" w:rsidRPr="000A1B40" w:rsidRDefault="00642A63" w:rsidP="003B50F9">
      <w:pPr>
        <w:pStyle w:val="BodyText"/>
        <w:ind w:right="512" w:firstLine="720"/>
        <w:jc w:val="both"/>
        <w:rPr>
          <w:rFonts w:asciiTheme="minorHAnsi" w:hAnsiTheme="minorHAnsi" w:cstheme="minorHAnsi"/>
          <w:b/>
          <w:lang w:val="en-US"/>
        </w:rPr>
      </w:pPr>
    </w:p>
    <w:sectPr w:rsidR="00642A63" w:rsidRPr="000A1B40" w:rsidSect="00607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503"/>
    <w:multiLevelType w:val="hybridMultilevel"/>
    <w:tmpl w:val="5C1E80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91301D5"/>
    <w:multiLevelType w:val="hybridMultilevel"/>
    <w:tmpl w:val="BCB4B60C"/>
    <w:lvl w:ilvl="0" w:tplc="8A56767A">
      <w:start w:val="1"/>
      <w:numFmt w:val="decimal"/>
      <w:lvlText w:val="%1."/>
      <w:lvlJc w:val="left"/>
      <w:pPr>
        <w:ind w:left="810" w:hanging="360"/>
      </w:pPr>
      <w:rPr>
        <w:rFonts w:hint="default"/>
        <w:color w:val="000000"/>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
    <w:nsid w:val="3A660C8A"/>
    <w:multiLevelType w:val="multilevel"/>
    <w:tmpl w:val="584257D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568025C7"/>
    <w:multiLevelType w:val="hybridMultilevel"/>
    <w:tmpl w:val="4440BB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27C3E89"/>
    <w:multiLevelType w:val="hybridMultilevel"/>
    <w:tmpl w:val="4F8897B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827"/>
    <w:rsid w:val="000A1B40"/>
    <w:rsid w:val="000A5D33"/>
    <w:rsid w:val="000F2FC2"/>
    <w:rsid w:val="0010241F"/>
    <w:rsid w:val="003B50F9"/>
    <w:rsid w:val="00461490"/>
    <w:rsid w:val="00607521"/>
    <w:rsid w:val="00642A63"/>
    <w:rsid w:val="006E2DF0"/>
    <w:rsid w:val="007D3629"/>
    <w:rsid w:val="00975B9F"/>
    <w:rsid w:val="00A86827"/>
    <w:rsid w:val="00E40D0C"/>
    <w:rsid w:val="00E41D17"/>
    <w:rsid w:val="00E63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86827"/>
    <w:pPr>
      <w:widowControl w:val="0"/>
      <w:autoSpaceDE w:val="0"/>
      <w:autoSpaceDN w:val="0"/>
      <w:spacing w:after="0" w:line="240" w:lineRule="auto"/>
      <w:ind w:left="260"/>
      <w:outlineLvl w:val="0"/>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827"/>
    <w:rPr>
      <w:rFonts w:ascii="Times New Roman" w:eastAsia="Times New Roman" w:hAnsi="Times New Roman" w:cs="Times New Roman"/>
      <w:b/>
      <w:bCs/>
      <w:lang w:val="id"/>
    </w:rPr>
  </w:style>
  <w:style w:type="paragraph" w:styleId="BodyText">
    <w:name w:val="Body Text"/>
    <w:basedOn w:val="Normal"/>
    <w:link w:val="BodyTextChar"/>
    <w:uiPriority w:val="1"/>
    <w:qFormat/>
    <w:rsid w:val="00A86827"/>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6827"/>
    <w:rPr>
      <w:rFonts w:ascii="Times New Roman" w:eastAsia="Times New Roman" w:hAnsi="Times New Roman" w:cs="Times New Roman"/>
      <w:lang w:val="id"/>
    </w:rPr>
  </w:style>
  <w:style w:type="character" w:styleId="Hyperlink">
    <w:name w:val="Hyperlink"/>
    <w:basedOn w:val="DefaultParagraphFont"/>
    <w:uiPriority w:val="99"/>
    <w:unhideWhenUsed/>
    <w:rsid w:val="00A86827"/>
    <w:rPr>
      <w:color w:val="0000FF" w:themeColor="hyperlink"/>
      <w:u w:val="single"/>
    </w:rPr>
  </w:style>
  <w:style w:type="paragraph" w:styleId="HTMLPreformatted">
    <w:name w:val="HTML Preformatted"/>
    <w:basedOn w:val="Normal"/>
    <w:link w:val="HTMLPreformattedChar"/>
    <w:uiPriority w:val="99"/>
    <w:semiHidden/>
    <w:unhideWhenUsed/>
    <w:rsid w:val="006E2DF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E2DF0"/>
    <w:rPr>
      <w:rFonts w:ascii="Consolas" w:hAnsi="Consolas"/>
      <w:sz w:val="20"/>
      <w:szCs w:val="20"/>
    </w:rPr>
  </w:style>
  <w:style w:type="paragraph" w:styleId="ListParagraph">
    <w:name w:val="List Paragraph"/>
    <w:aliases w:val="Body of text,List Paragraph1,Medium Grid 1 - Accent 21,Body of text+1,Body of text+2,Body of text+3,List Paragraph11,Body of textCxSp,KEPALA 3,kepala 1,Body of text1,KEPALA 31,Body of text2,KEPALA 32,Body of text3,KEPALA 33,Body of text4"/>
    <w:basedOn w:val="Normal"/>
    <w:link w:val="ListParagraphChar"/>
    <w:uiPriority w:val="34"/>
    <w:qFormat/>
    <w:rsid w:val="00461490"/>
    <w:pPr>
      <w:spacing w:after="0" w:line="218" w:lineRule="auto"/>
      <w:ind w:left="720" w:right="998"/>
      <w:contextualSpacing/>
      <w:jc w:val="both"/>
    </w:pPr>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KEPALA 3 Char,kepala 1 Char,Body of text1 Char"/>
    <w:link w:val="ListParagraph"/>
    <w:uiPriority w:val="34"/>
    <w:qFormat/>
    <w:locked/>
    <w:rsid w:val="00461490"/>
    <w:rPr>
      <w:rFonts w:ascii="Times New Roman" w:eastAsia="Times New Roman" w:hAnsi="Times New Roman" w:cs="Times New Roman"/>
      <w:sz w:val="24"/>
      <w:szCs w:val="24"/>
    </w:rPr>
  </w:style>
  <w:style w:type="paragraph" w:customStyle="1" w:styleId="Normal1">
    <w:name w:val="Normal1"/>
    <w:rsid w:val="00461490"/>
    <w:pPr>
      <w:spacing w:after="0" w:line="218" w:lineRule="auto"/>
      <w:ind w:right="998"/>
      <w:jc w:val="both"/>
    </w:pPr>
    <w:rPr>
      <w:rFonts w:ascii="Times New Roman" w:eastAsia="Times New Roman" w:hAnsi="Times New Roman" w:cs="Times New Roman"/>
      <w:sz w:val="24"/>
      <w:szCs w:val="24"/>
      <w:lang w:eastAsia="id-ID"/>
    </w:rPr>
  </w:style>
  <w:style w:type="table" w:styleId="TableGrid">
    <w:name w:val="Table Grid"/>
    <w:basedOn w:val="TableNormal"/>
    <w:uiPriority w:val="59"/>
    <w:rsid w:val="003B50F9"/>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A1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B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86827"/>
    <w:pPr>
      <w:widowControl w:val="0"/>
      <w:autoSpaceDE w:val="0"/>
      <w:autoSpaceDN w:val="0"/>
      <w:spacing w:after="0" w:line="240" w:lineRule="auto"/>
      <w:ind w:left="260"/>
      <w:outlineLvl w:val="0"/>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827"/>
    <w:rPr>
      <w:rFonts w:ascii="Times New Roman" w:eastAsia="Times New Roman" w:hAnsi="Times New Roman" w:cs="Times New Roman"/>
      <w:b/>
      <w:bCs/>
      <w:lang w:val="id"/>
    </w:rPr>
  </w:style>
  <w:style w:type="paragraph" w:styleId="BodyText">
    <w:name w:val="Body Text"/>
    <w:basedOn w:val="Normal"/>
    <w:link w:val="BodyTextChar"/>
    <w:uiPriority w:val="1"/>
    <w:qFormat/>
    <w:rsid w:val="00A86827"/>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6827"/>
    <w:rPr>
      <w:rFonts w:ascii="Times New Roman" w:eastAsia="Times New Roman" w:hAnsi="Times New Roman" w:cs="Times New Roman"/>
      <w:lang w:val="id"/>
    </w:rPr>
  </w:style>
  <w:style w:type="character" w:styleId="Hyperlink">
    <w:name w:val="Hyperlink"/>
    <w:basedOn w:val="DefaultParagraphFont"/>
    <w:uiPriority w:val="99"/>
    <w:unhideWhenUsed/>
    <w:rsid w:val="00A86827"/>
    <w:rPr>
      <w:color w:val="0000FF" w:themeColor="hyperlink"/>
      <w:u w:val="single"/>
    </w:rPr>
  </w:style>
  <w:style w:type="paragraph" w:styleId="HTMLPreformatted">
    <w:name w:val="HTML Preformatted"/>
    <w:basedOn w:val="Normal"/>
    <w:link w:val="HTMLPreformattedChar"/>
    <w:uiPriority w:val="99"/>
    <w:semiHidden/>
    <w:unhideWhenUsed/>
    <w:rsid w:val="006E2DF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E2DF0"/>
    <w:rPr>
      <w:rFonts w:ascii="Consolas" w:hAnsi="Consolas"/>
      <w:sz w:val="20"/>
      <w:szCs w:val="20"/>
    </w:rPr>
  </w:style>
  <w:style w:type="paragraph" w:styleId="ListParagraph">
    <w:name w:val="List Paragraph"/>
    <w:aliases w:val="Body of text,List Paragraph1,Medium Grid 1 - Accent 21,Body of text+1,Body of text+2,Body of text+3,List Paragraph11,Body of textCxSp,KEPALA 3,kepala 1,Body of text1,KEPALA 31,Body of text2,KEPALA 32,Body of text3,KEPALA 33,Body of text4"/>
    <w:basedOn w:val="Normal"/>
    <w:link w:val="ListParagraphChar"/>
    <w:uiPriority w:val="34"/>
    <w:qFormat/>
    <w:rsid w:val="00461490"/>
    <w:pPr>
      <w:spacing w:after="0" w:line="218" w:lineRule="auto"/>
      <w:ind w:left="720" w:right="998"/>
      <w:contextualSpacing/>
      <w:jc w:val="both"/>
    </w:pPr>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KEPALA 3 Char,kepala 1 Char,Body of text1 Char"/>
    <w:link w:val="ListParagraph"/>
    <w:uiPriority w:val="34"/>
    <w:qFormat/>
    <w:locked/>
    <w:rsid w:val="00461490"/>
    <w:rPr>
      <w:rFonts w:ascii="Times New Roman" w:eastAsia="Times New Roman" w:hAnsi="Times New Roman" w:cs="Times New Roman"/>
      <w:sz w:val="24"/>
      <w:szCs w:val="24"/>
    </w:rPr>
  </w:style>
  <w:style w:type="paragraph" w:customStyle="1" w:styleId="Normal1">
    <w:name w:val="Normal1"/>
    <w:rsid w:val="00461490"/>
    <w:pPr>
      <w:spacing w:after="0" w:line="218" w:lineRule="auto"/>
      <w:ind w:right="998"/>
      <w:jc w:val="both"/>
    </w:pPr>
    <w:rPr>
      <w:rFonts w:ascii="Times New Roman" w:eastAsia="Times New Roman" w:hAnsi="Times New Roman" w:cs="Times New Roman"/>
      <w:sz w:val="24"/>
      <w:szCs w:val="24"/>
      <w:lang w:eastAsia="id-ID"/>
    </w:rPr>
  </w:style>
  <w:style w:type="table" w:styleId="TableGrid">
    <w:name w:val="Table Grid"/>
    <w:basedOn w:val="TableNormal"/>
    <w:uiPriority w:val="59"/>
    <w:rsid w:val="003B50F9"/>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A1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B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05682">
      <w:bodyDiv w:val="1"/>
      <w:marLeft w:val="0"/>
      <w:marRight w:val="0"/>
      <w:marTop w:val="0"/>
      <w:marBottom w:val="0"/>
      <w:divBdr>
        <w:top w:val="none" w:sz="0" w:space="0" w:color="auto"/>
        <w:left w:val="none" w:sz="0" w:space="0" w:color="auto"/>
        <w:bottom w:val="none" w:sz="0" w:space="0" w:color="auto"/>
        <w:right w:val="none" w:sz="0" w:space="0" w:color="auto"/>
      </w:divBdr>
    </w:div>
    <w:div w:id="211774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warni.4ni@gmail.com" TargetMode="External"/><Relationship Id="rId13" Type="http://schemas.openxmlformats.org/officeDocument/2006/relationships/hyperlink" Target="https://journal.uny.ac.id/index.php/civics/article/view/172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yulita.dewi46@gmail.com" TargetMode="External"/><Relationship Id="rId12" Type="http://schemas.openxmlformats.org/officeDocument/2006/relationships/hyperlink" Target="https://www.atlantis-press.com/proceedings/icllae-19/12594294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urnal.uii.ac.id/index.php/IUSTUM/article/view/45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npad.ac.id/pjih/article/view/7072" TargetMode="External"/><Relationship Id="rId5" Type="http://schemas.openxmlformats.org/officeDocument/2006/relationships/settings" Target="settings.xml"/><Relationship Id="rId15" Type="http://schemas.openxmlformats.org/officeDocument/2006/relationships/hyperlink" Target="http://journal.uin-alauddin.ac.id/index.php/elite/article/view/7653"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journal.unib.ac.id/index.php/potensia/article/view/131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65A090F-7E08-436B-8B35-A474C579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3654</Words>
  <Characters>20831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2024-02-20T03:03:00Z</dcterms:created>
  <dcterms:modified xsi:type="dcterms:W3CDTF">2024-02-20T07:16:00Z</dcterms:modified>
</cp:coreProperties>
</file>