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2EFA" w14:textId="405A8855" w:rsidR="00C67D2F" w:rsidRPr="007E1A4D" w:rsidRDefault="006E0D62" w:rsidP="007E1A4D">
      <w:pPr>
        <w:spacing w:after="0" w:line="240" w:lineRule="auto"/>
        <w:jc w:val="center"/>
        <w:rPr>
          <w:rFonts w:ascii="Trebuchet MS" w:hAnsi="Trebuchet MS" w:cs="Times New Roman"/>
          <w:b/>
          <w:sz w:val="24"/>
          <w:szCs w:val="24"/>
        </w:rPr>
      </w:pPr>
      <w:r w:rsidRPr="006E0D62">
        <w:rPr>
          <w:rFonts w:ascii="Trebuchet MS" w:hAnsi="Trebuchet MS" w:cs="Times New Roman"/>
          <w:b/>
          <w:bCs/>
          <w:sz w:val="24"/>
          <w:szCs w:val="24"/>
        </w:rPr>
        <w:t>Persepsi Siswa terhadap Metode Pembelajaran Sejarah di Kelas X SMA Negeri 15 Semarang</w:t>
      </w:r>
    </w:p>
    <w:p w14:paraId="541473A4" w14:textId="3CA11400" w:rsidR="006E0D62" w:rsidRPr="007B57D5" w:rsidRDefault="00C67D2F" w:rsidP="006E0D62">
      <w:pPr>
        <w:spacing w:after="0" w:line="240" w:lineRule="auto"/>
        <w:jc w:val="center"/>
        <w:rPr>
          <w:b/>
          <w:color w:val="000000"/>
        </w:rPr>
      </w:pPr>
      <w:r w:rsidRPr="007B57D5">
        <w:rPr>
          <w:rFonts w:ascii="Trebuchet MS" w:hAnsi="Trebuchet MS" w:cs="Times New Roman"/>
          <w:b/>
        </w:rPr>
        <w:t>Nama</w:t>
      </w:r>
      <w:r w:rsidR="006E0D62" w:rsidRPr="007B57D5">
        <w:rPr>
          <w:rFonts w:ascii="Trebuchet MS" w:hAnsi="Trebuchet MS" w:cs="Times New Roman"/>
          <w:b/>
        </w:rPr>
        <w:t xml:space="preserve"> </w:t>
      </w:r>
      <w:r w:rsidR="006E0D62" w:rsidRPr="007B57D5">
        <w:rPr>
          <w:rFonts w:ascii="Trebuchet MS" w:hAnsi="Trebuchet MS"/>
          <w:b/>
          <w:bCs/>
          <w:color w:val="000000"/>
        </w:rPr>
        <w:t xml:space="preserve">Muhammad Iqbal Dhani </w:t>
      </w:r>
      <w:r w:rsidR="006E0D62" w:rsidRPr="007B57D5">
        <w:rPr>
          <w:rFonts w:ascii="Trebuchet MS" w:hAnsi="Trebuchet MS"/>
          <w:b/>
          <w:bCs/>
          <w:color w:val="000000"/>
          <w:vertAlign w:val="superscript"/>
        </w:rPr>
        <w:t>1</w:t>
      </w:r>
      <w:r w:rsidR="006E0D62" w:rsidRPr="007B57D5">
        <w:rPr>
          <w:rFonts w:ascii="Trebuchet MS" w:hAnsi="Trebuchet MS"/>
          <w:b/>
          <w:bCs/>
          <w:color w:val="000000"/>
        </w:rPr>
        <w:t>, Atno</w:t>
      </w:r>
      <w:r w:rsidR="006E0D62" w:rsidRPr="007B57D5">
        <w:rPr>
          <w:rFonts w:ascii="Trebuchet MS" w:hAnsi="Trebuchet MS"/>
          <w:b/>
          <w:bCs/>
          <w:color w:val="000000"/>
          <w:vertAlign w:val="superscript"/>
        </w:rPr>
        <w:t>2</w:t>
      </w:r>
      <w:r w:rsidR="006E0D62" w:rsidRPr="007B57D5">
        <w:rPr>
          <w:bCs/>
          <w:color w:val="000000"/>
        </w:rPr>
        <w:t xml:space="preserve"> </w:t>
      </w:r>
    </w:p>
    <w:p w14:paraId="1576C78B" w14:textId="77777777" w:rsidR="007E1A4D" w:rsidRDefault="007E1A4D" w:rsidP="006E0D62">
      <w:pPr>
        <w:spacing w:after="0" w:line="240" w:lineRule="auto"/>
        <w:jc w:val="center"/>
        <w:rPr>
          <w:rFonts w:ascii="Trebuchet MS" w:hAnsi="Trebuchet MS" w:cs="Times New Roman"/>
          <w:b/>
        </w:rPr>
      </w:pPr>
    </w:p>
    <w:p w14:paraId="2ED02093" w14:textId="25A6D539" w:rsidR="007E1A4D" w:rsidRPr="007E1A4D" w:rsidRDefault="007E1A4D" w:rsidP="00C221AB">
      <w:pPr>
        <w:spacing w:line="240" w:lineRule="auto"/>
        <w:jc w:val="center"/>
        <w:rPr>
          <w:rFonts w:ascii="Trebuchet MS" w:hAnsi="Trebuchet MS"/>
          <w:color w:val="000000"/>
          <w:sz w:val="20"/>
          <w:szCs w:val="20"/>
        </w:rPr>
      </w:pPr>
      <w:r w:rsidRPr="007E1A4D">
        <w:rPr>
          <w:rFonts w:ascii="Trebuchet MS" w:hAnsi="Trebuchet MS"/>
          <w:color w:val="000000"/>
          <w:sz w:val="20"/>
          <w:szCs w:val="20"/>
        </w:rPr>
        <w:t xml:space="preserve">¹² </w:t>
      </w:r>
      <w:r w:rsidR="00C221AB" w:rsidRPr="00C221AB">
        <w:rPr>
          <w:rFonts w:ascii="Trebuchet MS" w:hAnsi="Trebuchet MS"/>
          <w:color w:val="000000"/>
          <w:sz w:val="20"/>
          <w:szCs w:val="20"/>
        </w:rPr>
        <w:t>History Education Study Program, Faculty of Social and Political Sciences, Universitas Negeri Semarang, Indonesia</w:t>
      </w:r>
      <w:r w:rsidRPr="007E1A4D">
        <w:rPr>
          <w:rFonts w:ascii="Trebuchet MS" w:hAnsi="Trebuchet MS"/>
          <w:color w:val="000000"/>
          <w:sz w:val="20"/>
          <w:szCs w:val="20"/>
        </w:rPr>
        <w:t>.</w:t>
      </w:r>
    </w:p>
    <w:p w14:paraId="42ABF219" w14:textId="230ADD3C" w:rsidR="007B57D5" w:rsidRDefault="007E1A4D" w:rsidP="007E1A4D">
      <w:pPr>
        <w:spacing w:after="0" w:line="240" w:lineRule="auto"/>
        <w:jc w:val="center"/>
        <w:rPr>
          <w:rFonts w:ascii="Trebuchet MS" w:hAnsi="Trebuchet MS" w:cs="Times New Roman"/>
          <w:sz w:val="20"/>
          <w:szCs w:val="20"/>
          <w:lang w:val="en-US"/>
        </w:rPr>
      </w:pPr>
      <w:r>
        <w:rPr>
          <w:rFonts w:ascii="Trebuchet MS" w:hAnsi="Trebuchet MS" w:cs="Times New Roman"/>
          <w:sz w:val="20"/>
          <w:szCs w:val="20"/>
          <w:lang w:val="en-US"/>
        </w:rPr>
        <w:t>*</w:t>
      </w:r>
      <w:r w:rsidRPr="00DA4163">
        <w:rPr>
          <w:rFonts w:ascii="Trebuchet MS" w:hAnsi="Trebuchet MS" w:cs="Times New Roman"/>
          <w:sz w:val="20"/>
          <w:szCs w:val="20"/>
        </w:rPr>
        <w:t xml:space="preserve">e-mail </w:t>
      </w:r>
      <w:r>
        <w:rPr>
          <w:rFonts w:ascii="Trebuchet MS" w:hAnsi="Trebuchet MS" w:cs="Times New Roman"/>
          <w:sz w:val="20"/>
          <w:szCs w:val="20"/>
          <w:lang w:val="en-US"/>
        </w:rPr>
        <w:t xml:space="preserve">korespondensi </w:t>
      </w:r>
      <w:r>
        <w:rPr>
          <w:rFonts w:ascii="Trebuchet MS" w:hAnsi="Trebuchet MS" w:cs="Times New Roman"/>
          <w:sz w:val="20"/>
          <w:szCs w:val="20"/>
          <w:lang w:val="en-US"/>
        </w:rPr>
        <w:t xml:space="preserve">: </w:t>
      </w:r>
      <w:r w:rsidR="006E0D62" w:rsidRPr="007B57D5">
        <w:rPr>
          <w:rFonts w:ascii="Trebuchet MS" w:hAnsi="Trebuchet MS"/>
          <w:sz w:val="20"/>
          <w:szCs w:val="20"/>
        </w:rPr>
        <w:t>iqbalsmg99@students.unnes.ac.id</w:t>
      </w:r>
      <w:r w:rsidR="006E0D62">
        <w:rPr>
          <w:rFonts w:ascii="Trebuchet MS" w:hAnsi="Trebuchet MS" w:cs="Times New Roman"/>
          <w:sz w:val="20"/>
          <w:szCs w:val="20"/>
          <w:lang w:val="en-US"/>
        </w:rPr>
        <w:t xml:space="preserve"> </w:t>
      </w:r>
    </w:p>
    <w:p w14:paraId="749F4803" w14:textId="77777777" w:rsidR="009E4DE6" w:rsidRPr="00DA4163" w:rsidRDefault="009E4DE6" w:rsidP="00B30D7C">
      <w:pPr>
        <w:spacing w:after="0" w:line="240" w:lineRule="auto"/>
        <w:rPr>
          <w:rFonts w:ascii="Trebuchet MS" w:hAnsi="Trebuchet MS" w:cs="Times New Roman"/>
        </w:rPr>
      </w:pPr>
    </w:p>
    <w:p w14:paraId="201DFF02" w14:textId="77777777" w:rsidR="00615BCC" w:rsidRPr="00615BCC" w:rsidRDefault="00615BCC" w:rsidP="00561E8C">
      <w:pPr>
        <w:spacing w:after="40" w:line="240" w:lineRule="auto"/>
        <w:ind w:left="567" w:right="567"/>
        <w:jc w:val="both"/>
        <w:rPr>
          <w:rFonts w:ascii="Trebuchet MS" w:hAnsi="Trebuchet MS" w:cs="Times New Roman"/>
          <w:sz w:val="20"/>
          <w:szCs w:val="20"/>
        </w:rPr>
      </w:pPr>
      <w:r w:rsidRPr="00615BCC">
        <w:rPr>
          <w:rFonts w:ascii="Trebuchet MS" w:hAnsi="Trebuchet MS" w:cs="Times New Roman"/>
          <w:sz w:val="20"/>
          <w:szCs w:val="20"/>
        </w:rPr>
        <w:t>Pembelajaran sejarah di tingkat sekolah menengah atas masih didominasi oleh metode konvensional seperti ceramah yang dipandang kurang efektif dalam membangkitkan minat belajar siswa. Penelitian ini bertujuan untuk mengeksplorasi persepsi siswa kelas X di SMA Negeri 15 Semarang terhadap metode pembelajaran sejarah yang diterapkan di kelas. Penelitian ini menggunakan pendekatan kualitatif eksploratif dengan teknik pengumpulan data berupa angket siswa dan wawancara semi-terstruktur dengan guru sejarah. Hasil penelitian menunjukkan bahwa sebagian besar siswa menilai metode ceramah yang dominan bersifat monoton dan kurang interaktif. Sebaliknya, pendekatan berbasis diskusi serta penggunaan media digital mendapatkan respons positif karena dinilai lebih menarik dan sesuai dengan gaya belajar mereka. Temuan ini menegaskan pentingnya inovasi dalam metode pembelajaran sejarah agar lebih kontekstual dan partisipatif. Penelitian ini memberikan kontribusi dalam memahami persepsi siswa sebagai dasar pengembangan strategi pengajaran yang lebih efektif dan bermakna.</w:t>
      </w:r>
    </w:p>
    <w:p w14:paraId="39CCB0C4" w14:textId="77777777" w:rsidR="00615BCC" w:rsidRPr="00615BCC" w:rsidRDefault="00615BCC" w:rsidP="00561E8C">
      <w:pPr>
        <w:spacing w:after="40" w:line="240" w:lineRule="auto"/>
        <w:ind w:left="567" w:right="567"/>
        <w:jc w:val="both"/>
        <w:rPr>
          <w:rFonts w:ascii="Trebuchet MS" w:hAnsi="Trebuchet MS" w:cs="Times New Roman"/>
          <w:sz w:val="20"/>
          <w:szCs w:val="20"/>
        </w:rPr>
      </w:pPr>
      <w:r w:rsidRPr="00615BCC">
        <w:rPr>
          <w:rFonts w:ascii="Trebuchet MS" w:hAnsi="Trebuchet MS" w:cs="Times New Roman"/>
          <w:b/>
          <w:bCs/>
          <w:sz w:val="20"/>
          <w:szCs w:val="20"/>
        </w:rPr>
        <w:t>Kata kunci</w:t>
      </w:r>
      <w:r w:rsidRPr="00615BCC">
        <w:rPr>
          <w:rFonts w:ascii="Trebuchet MS" w:hAnsi="Trebuchet MS" w:cs="Times New Roman"/>
          <w:sz w:val="20"/>
          <w:szCs w:val="20"/>
        </w:rPr>
        <w:t>: pembelajaran sejarah, persepsi siswa, metode pengajaran, studi kualitatif, sekolah menengah atas</w:t>
      </w:r>
    </w:p>
    <w:p w14:paraId="2CCBC781" w14:textId="77777777" w:rsidR="00DA4163" w:rsidRPr="004F7051" w:rsidRDefault="00DA4163" w:rsidP="004F7051">
      <w:pPr>
        <w:spacing w:after="40" w:line="240" w:lineRule="auto"/>
        <w:ind w:left="567" w:right="566"/>
        <w:jc w:val="both"/>
        <w:rPr>
          <w:rFonts w:ascii="Trebuchet MS" w:hAnsi="Trebuchet MS" w:cs="Times New Roman"/>
          <w:sz w:val="20"/>
          <w:szCs w:val="20"/>
        </w:rPr>
      </w:pPr>
    </w:p>
    <w:p w14:paraId="20B1767C" w14:textId="77777777" w:rsidR="00DA4163" w:rsidRPr="004F7051" w:rsidRDefault="00DA4163" w:rsidP="004F7051">
      <w:pPr>
        <w:spacing w:after="40" w:line="240" w:lineRule="auto"/>
        <w:ind w:left="567" w:right="566"/>
        <w:jc w:val="center"/>
        <w:rPr>
          <w:rFonts w:ascii="Trebuchet MS" w:hAnsi="Trebuchet MS" w:cs="Times New Roman"/>
          <w:b/>
          <w:i/>
          <w:sz w:val="20"/>
          <w:szCs w:val="20"/>
        </w:rPr>
      </w:pPr>
      <w:r w:rsidRPr="004F7051">
        <w:rPr>
          <w:rFonts w:ascii="Trebuchet MS" w:hAnsi="Trebuchet MS" w:cs="Times New Roman"/>
          <w:b/>
          <w:i/>
          <w:sz w:val="20"/>
          <w:szCs w:val="20"/>
        </w:rPr>
        <w:t>Abstract</w:t>
      </w:r>
    </w:p>
    <w:p w14:paraId="3BAB0F4C" w14:textId="77777777" w:rsidR="00615BCC" w:rsidRPr="00615BCC" w:rsidRDefault="00615BCC" w:rsidP="00615BCC">
      <w:pPr>
        <w:spacing w:after="40" w:line="240" w:lineRule="auto"/>
        <w:ind w:left="567" w:right="566"/>
        <w:jc w:val="both"/>
        <w:rPr>
          <w:rFonts w:ascii="Trebuchet MS" w:hAnsi="Trebuchet MS" w:cs="Times New Roman"/>
          <w:i/>
          <w:sz w:val="20"/>
          <w:szCs w:val="20"/>
        </w:rPr>
      </w:pPr>
      <w:r w:rsidRPr="00615BCC">
        <w:rPr>
          <w:rFonts w:ascii="Trebuchet MS" w:hAnsi="Trebuchet MS" w:cs="Times New Roman"/>
          <w:i/>
          <w:sz w:val="20"/>
          <w:szCs w:val="20"/>
        </w:rPr>
        <w:t>History learning at the senior high school level often relies on conventional lecture-based methods, which are perceived as less effective in stimulating students’ interest. This study explores the perceptions of tenth-grade students at SMA Negeri 15 Semarang regarding the history teaching methods implemented in class. Using an exploratory qualitative approach, data were collected through student questionnaires and semi-structured interviews with history teachers. The results reveal that most students find the lecture method monotonous and lacking interaction. In contrast, discussion-based strategies and digital media were positively received for being more engaging and better aligned with students’ learning preferences. These findings emphasize the need for contextual and participatory innovations in history instruction. The study provides insights into student perceptions as a basis for developing more effective and meaningful teaching strategies.</w:t>
      </w:r>
    </w:p>
    <w:p w14:paraId="2C769AA5" w14:textId="77777777" w:rsidR="00615BCC" w:rsidRPr="00615BCC" w:rsidRDefault="00615BCC" w:rsidP="00615BCC">
      <w:pPr>
        <w:spacing w:after="40" w:line="240" w:lineRule="auto"/>
        <w:ind w:left="567" w:right="566"/>
        <w:jc w:val="both"/>
        <w:rPr>
          <w:rFonts w:ascii="Trebuchet MS" w:hAnsi="Trebuchet MS" w:cs="Times New Roman"/>
          <w:i/>
          <w:sz w:val="20"/>
          <w:szCs w:val="20"/>
        </w:rPr>
      </w:pPr>
      <w:r w:rsidRPr="00615BCC">
        <w:rPr>
          <w:rFonts w:ascii="Trebuchet MS" w:hAnsi="Trebuchet MS" w:cs="Times New Roman"/>
          <w:b/>
          <w:bCs/>
          <w:i/>
          <w:sz w:val="20"/>
          <w:szCs w:val="20"/>
        </w:rPr>
        <w:t>Keywords</w:t>
      </w:r>
      <w:r w:rsidRPr="00615BCC">
        <w:rPr>
          <w:rFonts w:ascii="Trebuchet MS" w:hAnsi="Trebuchet MS" w:cs="Times New Roman"/>
          <w:i/>
          <w:sz w:val="20"/>
          <w:szCs w:val="20"/>
        </w:rPr>
        <w:t>: history learning, student perception, teaching methods, qualitative study, senior high school</w:t>
      </w:r>
    </w:p>
    <w:p w14:paraId="4628B6D0" w14:textId="77777777" w:rsidR="00615BCC" w:rsidRDefault="00615BCC" w:rsidP="004F7051">
      <w:pPr>
        <w:spacing w:after="40" w:line="240" w:lineRule="auto"/>
        <w:ind w:left="567" w:right="566"/>
        <w:jc w:val="both"/>
        <w:rPr>
          <w:rFonts w:ascii="Trebuchet MS" w:hAnsi="Trebuchet MS" w:cs="Times New Roman"/>
          <w:i/>
          <w:sz w:val="20"/>
          <w:szCs w:val="20"/>
        </w:rPr>
      </w:pPr>
    </w:p>
    <w:p w14:paraId="733B006C" w14:textId="77777777" w:rsidR="00615BCC" w:rsidRDefault="00615BCC" w:rsidP="004F7051">
      <w:pPr>
        <w:spacing w:after="40" w:line="240" w:lineRule="auto"/>
        <w:ind w:left="567" w:right="566"/>
        <w:jc w:val="both"/>
        <w:rPr>
          <w:rFonts w:ascii="Trebuchet MS" w:hAnsi="Trebuchet MS" w:cs="Times New Roman"/>
          <w:i/>
          <w:sz w:val="20"/>
          <w:szCs w:val="20"/>
        </w:rPr>
      </w:pPr>
    </w:p>
    <w:p w14:paraId="531B259F" w14:textId="5D1D3FE2" w:rsidR="00B93511" w:rsidRDefault="00B93511" w:rsidP="004F7051">
      <w:pPr>
        <w:spacing w:after="40" w:line="240" w:lineRule="auto"/>
        <w:ind w:left="567" w:right="566"/>
        <w:jc w:val="both"/>
        <w:rPr>
          <w:rFonts w:ascii="Trebuchet MS" w:hAnsi="Trebuchet MS" w:cs="Times New Roman"/>
          <w:i/>
          <w:sz w:val="20"/>
          <w:szCs w:val="20"/>
        </w:rPr>
      </w:pPr>
      <w:r w:rsidRPr="00B93511">
        <w:rPr>
          <w:rFonts w:ascii="Trebuchet MS" w:hAnsi="Trebuchet MS" w:cs="Times New Roman"/>
          <w:i/>
          <w:sz w:val="20"/>
          <w:szCs w:val="20"/>
        </w:rPr>
        <w:t>The abstract contains a brief description (maximum 150 words) of the problem and research objectives, methods used, and research results. Abstract writing pressure, especially on the results of the study. Abstracts are written in Indonesian and English. Abstracts are typed in single spaces with the typing limit narrower than the main text typing limit. Keywords need to be included to describe the problem under study and the main terms underlying the research. The keyword can be a single word or a combination of words. The number of keywords is 3-5 words. These keywords are needed for computerisation to facilitate the search for the title of the research and abstract.</w:t>
      </w:r>
    </w:p>
    <w:p w14:paraId="537F35E7" w14:textId="77777777" w:rsidR="00454AAE" w:rsidRPr="004F7051" w:rsidRDefault="00454AAE" w:rsidP="004F7051">
      <w:pPr>
        <w:spacing w:after="40" w:line="240" w:lineRule="auto"/>
        <w:ind w:left="567" w:right="566"/>
        <w:jc w:val="both"/>
        <w:rPr>
          <w:rFonts w:ascii="Trebuchet MS" w:hAnsi="Trebuchet MS" w:cs="Times New Roman"/>
          <w:sz w:val="20"/>
          <w:szCs w:val="20"/>
        </w:rPr>
      </w:pPr>
      <w:r w:rsidRPr="004F7051">
        <w:rPr>
          <w:rFonts w:ascii="Trebuchet MS" w:hAnsi="Trebuchet MS" w:cs="Times New Roman"/>
          <w:b/>
          <w:i/>
          <w:sz w:val="20"/>
          <w:szCs w:val="20"/>
        </w:rPr>
        <w:t xml:space="preserve">Keywords: </w:t>
      </w:r>
      <w:r w:rsidRPr="004F7051">
        <w:rPr>
          <w:rFonts w:ascii="Trebuchet MS" w:hAnsi="Trebuchet MS" w:cs="Times New Roman"/>
          <w:i/>
          <w:sz w:val="20"/>
          <w:szCs w:val="20"/>
        </w:rPr>
        <w:t>content, formatting, article.</w:t>
      </w:r>
    </w:p>
    <w:p w14:paraId="5243C365" w14:textId="77777777" w:rsidR="00454AAE" w:rsidRDefault="00454AAE" w:rsidP="00454AAE">
      <w:pPr>
        <w:spacing w:after="40" w:line="240" w:lineRule="auto"/>
        <w:ind w:right="-1"/>
        <w:jc w:val="both"/>
        <w:rPr>
          <w:rFonts w:ascii="Trebuchet MS" w:hAnsi="Trebuchet MS" w:cs="Times New Roman"/>
          <w:b/>
        </w:rPr>
      </w:pPr>
    </w:p>
    <w:p w14:paraId="0CABE9CA" w14:textId="77777777" w:rsidR="001334A0" w:rsidRDefault="001334A0" w:rsidP="00454AAE">
      <w:pPr>
        <w:spacing w:after="40" w:line="240" w:lineRule="auto"/>
        <w:ind w:right="-1"/>
        <w:jc w:val="both"/>
        <w:rPr>
          <w:rFonts w:ascii="Trebuchet MS" w:hAnsi="Trebuchet MS" w:cs="Times New Roman"/>
          <w:b/>
        </w:rPr>
      </w:pPr>
    </w:p>
    <w:p w14:paraId="44499873" w14:textId="77777777" w:rsidR="00271423" w:rsidRDefault="00271423" w:rsidP="00454AAE">
      <w:pPr>
        <w:spacing w:after="40" w:line="240" w:lineRule="auto"/>
        <w:ind w:right="-1"/>
        <w:jc w:val="both"/>
        <w:rPr>
          <w:rFonts w:ascii="Trebuchet MS" w:hAnsi="Trebuchet MS" w:cs="Times New Roman"/>
          <w:b/>
        </w:rPr>
      </w:pPr>
    </w:p>
    <w:p w14:paraId="48A06784" w14:textId="77777777" w:rsidR="00271423" w:rsidRDefault="00271423" w:rsidP="00454AAE">
      <w:pPr>
        <w:spacing w:after="40" w:line="240" w:lineRule="auto"/>
        <w:ind w:right="-1"/>
        <w:jc w:val="both"/>
        <w:rPr>
          <w:rFonts w:ascii="Trebuchet MS" w:hAnsi="Trebuchet MS" w:cs="Times New Roman"/>
          <w:b/>
        </w:rPr>
      </w:pPr>
    </w:p>
    <w:p w14:paraId="44B83520" w14:textId="77777777" w:rsidR="00097B1F" w:rsidRDefault="00097B1F" w:rsidP="00454AAE">
      <w:pPr>
        <w:spacing w:after="40" w:line="240" w:lineRule="auto"/>
        <w:ind w:right="-1"/>
        <w:jc w:val="both"/>
        <w:rPr>
          <w:rFonts w:ascii="Trebuchet MS" w:hAnsi="Trebuchet MS" w:cs="Times New Roman"/>
        </w:rPr>
      </w:pPr>
    </w:p>
    <w:p w14:paraId="3A3493AB" w14:textId="77777777" w:rsidR="007E1A4D" w:rsidRDefault="007E1A4D" w:rsidP="00454AAE">
      <w:pPr>
        <w:spacing w:after="40" w:line="240" w:lineRule="auto"/>
        <w:ind w:right="-1"/>
        <w:jc w:val="both"/>
        <w:rPr>
          <w:rFonts w:ascii="Trebuchet MS" w:hAnsi="Trebuchet MS" w:cs="Times New Roman"/>
        </w:rPr>
        <w:sectPr w:rsidR="007E1A4D" w:rsidSect="00115258">
          <w:headerReference w:type="even" r:id="rId8"/>
          <w:headerReference w:type="default" r:id="rId9"/>
          <w:footerReference w:type="even" r:id="rId10"/>
          <w:footerReference w:type="default" r:id="rId11"/>
          <w:headerReference w:type="first" r:id="rId12"/>
          <w:pgSz w:w="11906" w:h="16838" w:code="9"/>
          <w:pgMar w:top="1418" w:right="1134" w:bottom="1418" w:left="1701" w:header="709" w:footer="709" w:gutter="0"/>
          <w:cols w:space="708"/>
          <w:docGrid w:linePitch="360"/>
        </w:sectPr>
      </w:pPr>
    </w:p>
    <w:p w14:paraId="0E11E42F" w14:textId="19D1B45C" w:rsidR="00454AAE" w:rsidRPr="006123C0" w:rsidRDefault="000110B0" w:rsidP="007E1A4D">
      <w:pPr>
        <w:spacing w:after="120" w:line="240" w:lineRule="auto"/>
        <w:ind w:right="-1"/>
        <w:jc w:val="both"/>
        <w:rPr>
          <w:rFonts w:ascii="Trebuchet MS" w:hAnsi="Trebuchet MS" w:cs="Times New Roman"/>
          <w:b/>
        </w:rPr>
      </w:pPr>
      <w:r w:rsidRPr="006123C0">
        <w:rPr>
          <w:rFonts w:ascii="Trebuchet MS" w:hAnsi="Trebuchet MS" w:cs="Times New Roman"/>
          <w:b/>
        </w:rPr>
        <w:lastRenderedPageBreak/>
        <w:t>PENDAHULUAN</w:t>
      </w:r>
      <w:r w:rsidR="008664A1" w:rsidRPr="006123C0">
        <w:rPr>
          <w:rFonts w:ascii="Trebuchet MS" w:hAnsi="Trebuchet MS" w:cs="Times New Roman"/>
          <w:b/>
        </w:rPr>
        <w:t xml:space="preserve"> </w:t>
      </w:r>
    </w:p>
    <w:p w14:paraId="2F35BAEC" w14:textId="4B65964B" w:rsidR="001B0880" w:rsidRPr="001B0880" w:rsidRDefault="001B0880" w:rsidP="007E1A4D">
      <w:pPr>
        <w:spacing w:after="0" w:line="276" w:lineRule="auto"/>
        <w:jc w:val="both"/>
        <w:rPr>
          <w:rFonts w:ascii="Trebuchet MS" w:hAnsi="Trebuchet MS"/>
        </w:rPr>
      </w:pPr>
      <w:r w:rsidRPr="001B0880">
        <w:rPr>
          <w:rFonts w:ascii="Trebuchet MS" w:hAnsi="Trebuchet MS"/>
        </w:rPr>
        <w:t>Pembelajaran sejarah pada jenjang pendidikan menengah atas memegang peranan penting dalam membentuk pemahaman kebangsaan, memperkenalkan nilai-nilai budaya, serta memperkokoh identitas nasional peserta didik (Mahmudi &amp; Suryadi, 2024). Sebagai bagian dari pendidikan karakter, sejarah memiliki fungsi mendalam untuk mengenalkan generasi muda pada perjalanan bangsa, kebudayaan, serta norma-norma moral yang terkandung di dalamnya. Meskipun demikian, pembelajaran sejarah kini menghadapi sejumlah tantangan besar, mengingat perkembangan pesat teknologi dan digitalisasi yang berdampak pada banyak aspek pendidikan, termasuk konten pembelajaran itu sendiri. Selain itu, pergeseran cara mengajar menjadi isu yang semakin nyata, di mana mata pelajaran sejarah seringkali dipandang hanya sebagai materi hafalan yang tidak dinamis dan kurang terkait dengan kehidupan nyata siswa (Hani'ah, 2024).</w:t>
      </w:r>
    </w:p>
    <w:p w14:paraId="3B50B63E" w14:textId="77777777" w:rsidR="001B0880" w:rsidRPr="001B0880" w:rsidRDefault="001B0880" w:rsidP="001B0880">
      <w:pPr>
        <w:spacing w:after="0" w:line="276" w:lineRule="auto"/>
        <w:ind w:firstLine="720"/>
        <w:jc w:val="both"/>
        <w:rPr>
          <w:rFonts w:ascii="Trebuchet MS" w:hAnsi="Trebuchet MS" w:cs="Times New Roman"/>
        </w:rPr>
      </w:pPr>
      <w:r w:rsidRPr="001B0880">
        <w:rPr>
          <w:rFonts w:ascii="Trebuchet MS" w:hAnsi="Trebuchet MS" w:cs="Times New Roman"/>
        </w:rPr>
        <w:t xml:space="preserve">Menurut Sinani (2024), meskipun ada kecenderungan untuk beralih ke pendekatan yang lebih berbasis teknologi dan interaktif, metode konvensional seperti ceramah tetap mendominasi banyak sekolah di Indonesia. Pendekatan ini cenderung menghambat partisipasi aktif siswa dan membuat pembelajaran terasa monoton. Partisipasi aktif dalam pembelajaran sejarah sangat diperlukan agar siswa tidak hanya memahami peristiwa sejarah secara literal, tetapi juga mampu menghubungkannya dengan dinamika sosial saat ini. Oleh karena itu, penting untuk mengembangkan metode pembelajaran yang lebih kontekstual dan sesuai dengan karakteristik siswa (Hartono &amp; Darajati, 2024). Pembelajaran sejarah seharusnya mampu menghubungkan siswa dengan nilai-nilai sejarah serta memberikan pemahaman lebih mendalam mengenai perkembangan sosial yang </w:t>
      </w:r>
      <w:r w:rsidRPr="001B0880">
        <w:rPr>
          <w:rFonts w:ascii="Trebuchet MS" w:hAnsi="Trebuchet MS" w:cs="Times New Roman"/>
        </w:rPr>
        <w:t>terjadi, sehingga mempermudah siswa dalam memahami tantangan masa depan.</w:t>
      </w:r>
    </w:p>
    <w:p w14:paraId="226C3F71" w14:textId="77777777" w:rsidR="001B0880" w:rsidRPr="001B0880" w:rsidRDefault="001B0880" w:rsidP="001B0880">
      <w:pPr>
        <w:spacing w:after="0" w:line="276" w:lineRule="auto"/>
        <w:jc w:val="both"/>
        <w:rPr>
          <w:rFonts w:ascii="Trebuchet MS" w:hAnsi="Trebuchet MS" w:cs="Times New Roman"/>
        </w:rPr>
      </w:pPr>
      <w:r w:rsidRPr="001B0880">
        <w:rPr>
          <w:rFonts w:ascii="Trebuchet MS" w:hAnsi="Trebuchet MS" w:cs="Times New Roman"/>
        </w:rPr>
        <w:t>Salah satu pendekatan yang relevan dalam pembelajaran sejarah adalah dengan menggali dan memahami persepsi siswa terhadap metode yang digunakan dalam pengajaran. Persepsi siswa terhadap pembelajaran dapat menjadi indikator yang penting dalam mengevaluasi efektivitas metode yang digunakan, karena mencerminkan bagaimana mereka memaknai proses belajar, materi yang disampaikan, serta cara pengajaran yang diterapkan oleh guru. Meskipun persepsi bersifat subjektif, hal ini tetap menjadi bahan refleksi yang krusial bagi pendidik dalam merancang strategi pembelajaran yang lebih adaptif dan inklusif (Syamsul, 2023). Dengan memahami pandangan siswa tentang metode yang diterapkan, diharapkan dapat ditemukan pendekatan yang lebih efektif dalam meningkatkan keterlibatan mereka dalam pembelajaran sejarah.</w:t>
      </w:r>
    </w:p>
    <w:p w14:paraId="2DCAA081" w14:textId="77777777" w:rsidR="001B0880" w:rsidRPr="001B0880" w:rsidRDefault="001B0880" w:rsidP="00271423">
      <w:pPr>
        <w:spacing w:after="0" w:line="276" w:lineRule="auto"/>
        <w:ind w:firstLine="720"/>
        <w:jc w:val="both"/>
        <w:rPr>
          <w:rFonts w:ascii="Trebuchet MS" w:hAnsi="Trebuchet MS" w:cs="Times New Roman"/>
        </w:rPr>
      </w:pPr>
      <w:r w:rsidRPr="001B0880">
        <w:rPr>
          <w:rFonts w:ascii="Trebuchet MS" w:hAnsi="Trebuchet MS" w:cs="Times New Roman"/>
        </w:rPr>
        <w:t xml:space="preserve">Penelitian oleh Savitri dan Rahmah (2023) menunjukkan bahwa pemanfaatan media animasi dalam pembelajaran sejarah dapat meningkatkan pemahaman siswa terhadap materi yang dipelajari. Media ini memungkinkan siswa untuk lebih mudah menggambarkan peristiwa sejarah, sehingga mereka dapat mengaitkan materi yang diajarkan dengan kehidupan sehari-hari mereka. Sementara itu, penelitian oleh Fitriana dan Nugroho (2022) mengungkapkan bahwa penerapan model pembelajaran kooperatif tipe STAD dapat memperbaiki partisipasi siswa dalam pembelajaran sejarah. Model ini mendorong siswa untuk bekerja sama dalam kelompok kecil, memperkuat interaksi antar siswa, dan meningkatkan pemahaman mereka terhadap topik sejarah yang diajarkan. Namun, banyak penelitian sebelumnya yang lebih fokus pada pengembangan media dan model pembelajaran itu sendiri, sementara </w:t>
      </w:r>
      <w:r w:rsidRPr="001B0880">
        <w:rPr>
          <w:rFonts w:ascii="Trebuchet MS" w:hAnsi="Trebuchet MS" w:cs="Times New Roman"/>
        </w:rPr>
        <w:lastRenderedPageBreak/>
        <w:t>penelitian mengenai persepsi siswa terhadap metode yang diterapkan di kelas masih terbatas.</w:t>
      </w:r>
    </w:p>
    <w:p w14:paraId="517C2F28" w14:textId="77777777" w:rsidR="001B0880" w:rsidRPr="001B0880" w:rsidRDefault="001B0880" w:rsidP="00271423">
      <w:pPr>
        <w:spacing w:after="0" w:line="276" w:lineRule="auto"/>
        <w:ind w:firstLine="720"/>
        <w:jc w:val="both"/>
        <w:rPr>
          <w:rFonts w:ascii="Trebuchet MS" w:hAnsi="Trebuchet MS" w:cs="Times New Roman"/>
        </w:rPr>
      </w:pPr>
      <w:r w:rsidRPr="001B0880">
        <w:rPr>
          <w:rFonts w:ascii="Trebuchet MS" w:hAnsi="Trebuchet MS" w:cs="Times New Roman"/>
        </w:rPr>
        <w:t>Terdapat kesenjangan dalam kajian mengenai bagaimana persepsi siswa terhadap metode pembelajaran sejarah, khususnya di sekolah-sekolah yang memiliki karakteristik lokal tertentu, seperti SMA Negeri 15 Semarang. Penelitian oleh Faizin dan Amiruddin (2020) menunjukkan bahwa penerapan metode pembelajaran yang mempertimbangkan budaya lokal dapat meningkatkan relevansi pembelajaran dan membuat siswa lebih terlibat. Dengan memahami faktor-faktor lokal yang memengaruhi cara siswa belajar, pendidik dapat merancang strategi yang lebih efektif untuk menarik minat mereka terhadap sejarah. Oleh karena itu, penelitian ini bertujuan untuk menggali persepsi siswa mengenai metode yang diterapkan di kelas guna memperoleh pemahaman lebih dalam tentang metode yang efektif dalam pembelajaran sejarah di Indonesia.</w:t>
      </w:r>
    </w:p>
    <w:p w14:paraId="2429F783" w14:textId="77777777" w:rsidR="001B0880" w:rsidRPr="001B0880" w:rsidRDefault="001B0880" w:rsidP="00271423">
      <w:pPr>
        <w:spacing w:after="0" w:line="276" w:lineRule="auto"/>
        <w:ind w:firstLine="720"/>
        <w:jc w:val="both"/>
        <w:rPr>
          <w:rFonts w:ascii="Trebuchet MS" w:hAnsi="Trebuchet MS" w:cs="Times New Roman"/>
        </w:rPr>
      </w:pPr>
      <w:r w:rsidRPr="001B0880">
        <w:rPr>
          <w:rFonts w:ascii="Trebuchet MS" w:hAnsi="Trebuchet MS" w:cs="Times New Roman"/>
        </w:rPr>
        <w:t>Kendala dalam meningkatkan minat siswa terhadap pelajaran sejarah sering kali bukan hanya disebabkan oleh kompleksitas materi, tetapi juga oleh metode pembelajaran yang tidak menanggapi dengan baik kebutuhan serta pengalaman belajar siswa. Hani'ah (2024) menyebutkan bahwa siswa cenderung lebih merespons positif terhadap metode pembelajaran yang melibatkan mereka secara aktif. Oleh karena itu, pemahaman yang lebih mendalam mengenai persepsi siswa terhadap metode pembelajaran sejarah menjadi kunci untuk merancang strategi yang lebih partisipatif dan relevan bagi generasi muda. Dengan mengimplementasikan pendekatan yang lebih interaktif, diharapkan pembelajaran sejarah dapat lebih menarik dan memberikan pemahaman yang lebih kaya kepada siswa.</w:t>
      </w:r>
    </w:p>
    <w:p w14:paraId="7909183B" w14:textId="77777777" w:rsidR="001B0880" w:rsidRPr="001B0880" w:rsidRDefault="001B0880" w:rsidP="001B0880">
      <w:pPr>
        <w:spacing w:after="0" w:line="276" w:lineRule="auto"/>
        <w:jc w:val="both"/>
        <w:rPr>
          <w:rFonts w:ascii="Trebuchet MS" w:hAnsi="Trebuchet MS" w:cs="Times New Roman"/>
        </w:rPr>
      </w:pPr>
      <w:r w:rsidRPr="001B0880">
        <w:rPr>
          <w:rFonts w:ascii="Trebuchet MS" w:hAnsi="Trebuchet MS" w:cs="Times New Roman"/>
        </w:rPr>
        <w:t>Penelitian ini juga sejalan dengan konsep Kurikulum Merdeka yang mengutamakan pembelajaran yang berpusat pada peserta didik (student-centered learning). Melalui penggalian persepsi siswa terhadap metode pembelajaran yang diterapkan, guru dapat mengevaluasi sejauh mana metode tersebut diterima dan dinilai efektif oleh siswa, serta mengidentifikasi elemen-elemen yang perlu dipertahankan, diperbaiki, atau diubah. Pendekatan ini juga mendorong terciptanya dialog yang konstruktif antara guru dan siswa, sehingga proses pembelajaran sejarah dapat berlangsung secara lebih kolaboratif dan dinamis (Hartono &amp; Darajati, 2024).</w:t>
      </w:r>
    </w:p>
    <w:p w14:paraId="6CF37FC0" w14:textId="77777777" w:rsidR="001B0880" w:rsidRPr="001B0880" w:rsidRDefault="001B0880" w:rsidP="00271423">
      <w:pPr>
        <w:spacing w:after="0" w:line="276" w:lineRule="auto"/>
        <w:ind w:firstLine="720"/>
        <w:jc w:val="both"/>
        <w:rPr>
          <w:rFonts w:ascii="Trebuchet MS" w:hAnsi="Trebuchet MS" w:cs="Times New Roman"/>
        </w:rPr>
      </w:pPr>
      <w:r w:rsidRPr="001B0880">
        <w:rPr>
          <w:rFonts w:ascii="Trebuchet MS" w:hAnsi="Trebuchet MS" w:cs="Times New Roman"/>
        </w:rPr>
        <w:t>Dengan mempertimbangkan latar belakang tersebut, rumusan masalah dalam penelitian ini adalah untuk mengetahui bagaimana persepsi siswa kelas X di SMA Negeri 15 Semarang terhadap metode pembelajaran sejarah yang diterapkan di kelas. Penelitian ini juga bertujuan untuk mengidentifikasi metode pembelajaran yang menurut pandangan siswa dianggap menarik dan sesuai dengan gaya belajar mereka. Secara keseluruhan, tujuan utama dari penelitian ini adalah untuk mengungkap persepsi siswa kelas X terhadap metode pembelajaran sejarah yang mereka alami di SMA Negeri 15 Semarang, serta untuk mengidentifikasi metode pembelajaran yang dianggap lebih relevan dan efektif oleh siswa dalam konteks pembelajaran sejarah.</w:t>
      </w:r>
    </w:p>
    <w:p w14:paraId="15341E67" w14:textId="77777777" w:rsidR="00B30D7C" w:rsidRDefault="00B30D7C" w:rsidP="007219B5">
      <w:pPr>
        <w:spacing w:after="120" w:line="240" w:lineRule="auto"/>
        <w:ind w:right="-1"/>
        <w:jc w:val="both"/>
        <w:rPr>
          <w:rFonts w:ascii="Trebuchet MS" w:hAnsi="Trebuchet MS" w:cs="Times New Roman"/>
          <w:b/>
        </w:rPr>
      </w:pPr>
    </w:p>
    <w:p w14:paraId="1CF5D9EB" w14:textId="69DAE184" w:rsidR="00561E8C" w:rsidRPr="007E1A4D" w:rsidRDefault="000110B0" w:rsidP="007E1A4D">
      <w:pPr>
        <w:spacing w:after="120" w:line="240" w:lineRule="auto"/>
        <w:ind w:right="-1"/>
        <w:jc w:val="both"/>
        <w:rPr>
          <w:rFonts w:ascii="Trebuchet MS" w:hAnsi="Trebuchet MS" w:cs="Times New Roman"/>
          <w:b/>
        </w:rPr>
      </w:pPr>
      <w:r w:rsidRPr="007219B5">
        <w:rPr>
          <w:rFonts w:ascii="Trebuchet MS" w:hAnsi="Trebuchet MS" w:cs="Times New Roman"/>
          <w:b/>
        </w:rPr>
        <w:t>METODE</w:t>
      </w:r>
      <w:r w:rsidR="007219B5">
        <w:rPr>
          <w:rFonts w:ascii="Trebuchet MS" w:hAnsi="Trebuchet MS" w:cs="Times New Roman"/>
          <w:b/>
        </w:rPr>
        <w:t xml:space="preserve"> </w:t>
      </w:r>
    </w:p>
    <w:p w14:paraId="4D446433" w14:textId="2CC913D8" w:rsidR="00561E8C" w:rsidRPr="00561E8C" w:rsidRDefault="00561E8C" w:rsidP="00E75A07">
      <w:pPr>
        <w:spacing w:after="0" w:line="276" w:lineRule="auto"/>
        <w:ind w:right="-1"/>
        <w:jc w:val="both"/>
        <w:rPr>
          <w:rFonts w:ascii="Trebuchet MS" w:hAnsi="Trebuchet MS" w:cs="Times New Roman"/>
        </w:rPr>
      </w:pPr>
      <w:r w:rsidRPr="00561E8C">
        <w:rPr>
          <w:rFonts w:ascii="Trebuchet MS" w:hAnsi="Trebuchet MS" w:cs="Times New Roman"/>
        </w:rPr>
        <w:t xml:space="preserve">Penelitian ini mengadopsi pendekatan kualitatif eksploratif guna mengidentifikasi dan memahami persepsi siswa terhadap praktik pembelajaran sejarah di ruang kelas. Pendekatan ini dipilih karena mampu menggali makna subjektif dari pengalaman belajar yang dialami siswa secara langsung dalam konteks pendidikan sejarah (Creswell, 2016). Penelitian dilaksanakan di SMA Negeri 15 Semarang pada periode </w:t>
      </w:r>
      <w:r w:rsidRPr="00561E8C">
        <w:rPr>
          <w:rFonts w:ascii="Trebuchet MS" w:hAnsi="Trebuchet MS" w:cs="Times New Roman"/>
        </w:rPr>
        <w:lastRenderedPageBreak/>
        <w:t>Maret hingga April 2025, dengan melibatkan 32 siswa kelas X serta satu orang guru sejarah sebagai responden utama.</w:t>
      </w:r>
    </w:p>
    <w:p w14:paraId="419348A3" w14:textId="4DAE24DD" w:rsidR="00561E8C" w:rsidRPr="00561E8C" w:rsidRDefault="00561E8C" w:rsidP="00E75A07">
      <w:pPr>
        <w:spacing w:after="0" w:line="276" w:lineRule="auto"/>
        <w:ind w:right="-1" w:firstLine="720"/>
        <w:jc w:val="both"/>
        <w:rPr>
          <w:rFonts w:ascii="Trebuchet MS" w:hAnsi="Trebuchet MS" w:cs="Times New Roman"/>
        </w:rPr>
      </w:pPr>
      <w:r w:rsidRPr="00561E8C">
        <w:rPr>
          <w:rFonts w:ascii="Trebuchet MS" w:hAnsi="Trebuchet MS" w:cs="Times New Roman"/>
        </w:rPr>
        <w:t>Pemilihan partisipan dilakukan secara purposive sampling, yaitu teknik pemilihan subjek berdasarkan pertimbangan tertentu yang relevan dengan fokus penelitian. Teknik ini juga digunakan oleh Sajdah dan Pramesthy (2024) dalam studi mereka mengenai persepsi Generasi Z terhadap sejarah matematika, untuk memastikan bahwa data yang diperoleh mencerminkan pengalaman yang benar-benar sesuai dengan topik. Instrumen penelitian mencakup angket tertutup untuk siswa dan wawancara semi-terstruktur untuk guru, disusun berdasarkan tiga indikator utama, yaitu minat belajar, partisipasi aktif, dan kemampuan berpikir kritis—mengacu pada kerangka yang dikembangkan oleh Hartono dan Darajati (2024).</w:t>
      </w:r>
    </w:p>
    <w:p w14:paraId="730305D4" w14:textId="332280A6" w:rsidR="00561E8C" w:rsidRPr="00561E8C" w:rsidRDefault="00561E8C" w:rsidP="00E75A07">
      <w:pPr>
        <w:spacing w:after="0" w:line="276" w:lineRule="auto"/>
        <w:ind w:right="-1" w:firstLine="720"/>
        <w:jc w:val="both"/>
        <w:rPr>
          <w:rFonts w:ascii="Trebuchet MS" w:hAnsi="Trebuchet MS" w:cs="Times New Roman"/>
        </w:rPr>
      </w:pPr>
      <w:r w:rsidRPr="00561E8C">
        <w:rPr>
          <w:rFonts w:ascii="Trebuchet MS" w:hAnsi="Trebuchet MS" w:cs="Times New Roman"/>
        </w:rPr>
        <w:t>Proses pengumpulan data dilakukan secara langsung di sekolah, dan data dianalisis dengan metode analisis tematik menggunakan model interaktif dari Miles dan Huberman (1994), yang mencakup tiga tahap: reduksi data, penyajian data, dan penarikan kesimpulan. Keabsahan data dijaga melalui triangulasi teknik dan sumber, serta prosedur member checking, sebagaimana dijelaskan oleh Lincoln dan Guba (1985).</w:t>
      </w:r>
    </w:p>
    <w:p w14:paraId="40147C68" w14:textId="56039AA3" w:rsidR="00561E8C" w:rsidRDefault="00561E8C" w:rsidP="007E1A4D">
      <w:pPr>
        <w:spacing w:after="0" w:line="276" w:lineRule="auto"/>
        <w:ind w:right="-1" w:firstLine="720"/>
        <w:jc w:val="both"/>
        <w:rPr>
          <w:rFonts w:ascii="Trebuchet MS" w:hAnsi="Trebuchet MS" w:cs="Times New Roman"/>
        </w:rPr>
      </w:pPr>
      <w:r w:rsidRPr="00561E8C">
        <w:rPr>
          <w:rFonts w:ascii="Trebuchet MS" w:hAnsi="Trebuchet MS" w:cs="Times New Roman"/>
        </w:rPr>
        <w:t>Selain aspek metodologis, studi ini juga mempertimbangkan dimensi nilai dalam materi sejarah. Sinani (2024) menyoroti pentingnya penguatan nilai moral dan nasionalisme dalam buku teks sejarah, sementara Arifin et al. (2024) menegaskan pentingnya keterhubungan antara materi sejarah dan konteks lokal dalam meningkatkan partisipasi siswa.</w:t>
      </w:r>
    </w:p>
    <w:p w14:paraId="74396870" w14:textId="77777777" w:rsidR="001334A0" w:rsidRPr="00C00D5F" w:rsidRDefault="001334A0" w:rsidP="001334A0">
      <w:pPr>
        <w:spacing w:after="0" w:line="360" w:lineRule="auto"/>
        <w:ind w:firstLine="720"/>
        <w:jc w:val="both"/>
        <w:rPr>
          <w:rFonts w:ascii="Trebuchet MS" w:hAnsi="Trebuchet MS" w:cs="Times New Roman"/>
        </w:rPr>
      </w:pPr>
    </w:p>
    <w:p w14:paraId="5968953D" w14:textId="77777777" w:rsidR="000110B0" w:rsidRPr="001334A0" w:rsidRDefault="000110B0" w:rsidP="001334A0">
      <w:pPr>
        <w:spacing w:after="120" w:line="240" w:lineRule="auto"/>
        <w:ind w:right="-1"/>
        <w:jc w:val="both"/>
        <w:rPr>
          <w:rFonts w:ascii="Trebuchet MS" w:hAnsi="Trebuchet MS" w:cs="Times New Roman"/>
          <w:b/>
        </w:rPr>
      </w:pPr>
      <w:r w:rsidRPr="001334A0">
        <w:rPr>
          <w:rFonts w:ascii="Trebuchet MS" w:hAnsi="Trebuchet MS" w:cs="Times New Roman"/>
          <w:b/>
        </w:rPr>
        <w:t>HASIL DAN PEMBAHASAN</w:t>
      </w:r>
    </w:p>
    <w:p w14:paraId="4EB99B11" w14:textId="0A8B1629" w:rsidR="007E1A4D" w:rsidRPr="007E1A4D" w:rsidRDefault="007E1A4D" w:rsidP="00421740">
      <w:pPr>
        <w:spacing w:line="360" w:lineRule="auto"/>
        <w:jc w:val="both"/>
        <w:rPr>
          <w:rFonts w:ascii="Trebuchet MS" w:hAnsi="Trebuchet MS"/>
          <w:b/>
          <w:bCs/>
          <w:sz w:val="20"/>
          <w:szCs w:val="20"/>
        </w:rPr>
      </w:pPr>
      <w:r w:rsidRPr="007E1A4D">
        <w:rPr>
          <w:rFonts w:ascii="Trebuchet MS" w:hAnsi="Trebuchet MS"/>
          <w:b/>
          <w:bCs/>
          <w:sz w:val="20"/>
          <w:szCs w:val="20"/>
        </w:rPr>
        <w:t xml:space="preserve">Persepsi Siswa Terhadap Gaya Mengajar Guru Sejarah </w:t>
      </w:r>
    </w:p>
    <w:p w14:paraId="58847801" w14:textId="6CFCA3BD" w:rsidR="00E75A07" w:rsidRDefault="00271423" w:rsidP="00E75A07">
      <w:pPr>
        <w:spacing w:after="0" w:line="276" w:lineRule="auto"/>
        <w:ind w:right="-1"/>
        <w:jc w:val="both"/>
        <w:rPr>
          <w:rFonts w:ascii="Trebuchet MS" w:hAnsi="Trebuchet MS"/>
        </w:rPr>
      </w:pPr>
      <w:r w:rsidRPr="00271423">
        <w:rPr>
          <w:rFonts w:ascii="Trebuchet MS" w:hAnsi="Trebuchet MS"/>
        </w:rPr>
        <w:t>Hasil pengumpulan data melalui wawancara dengan guru sejarah dan angket siswa menunjukkan adanya beragam persepsi terhadap gaya mengajar guru sejarah di kelas. Sebagian besar siswa merasa lebih mudah memahami materi pelajaran ketika disampaikan secara terstruktur, dengan penggunaan bahasa yang sederhana dan penekanan pada poin-poin penting dalam setiap peristiwa sejarah. Beberapa siswa juga menyatakan bahwa penggunaan media pembelajaran seperti PowerPoint dan ilustrasi visual sangat membantu mereka dalam memahami kronologi peristiwa, tokoh, serta hubungan sebab-akibat dalam sejarah. Wawancara dengan guru sejarah juga mengungkapkan bahwa pemanfaatan media visual diakui memiliki peran yang sangat penting dalam menjelaskan materi yang bersifat abstrak dan kompleks. Guru menyatakan bahwa penggunaan media tersebut dapat mempertahankan perhatian siswa lebih lama dan membantu mereka lebih mudah dalam memahami alur kejadian sejarah. Hal ini sejalan dengan temuan Hartono dan Darajati (2024), yang menekankan pentingnya media visual dalam pembelajaran sejarah, karena media ini dapat mempermudah pemahaman siswa terhadap urutan kejadian yang kompleks dalam sejarah.</w:t>
      </w:r>
    </w:p>
    <w:p w14:paraId="07D76C12" w14:textId="4CB015EF" w:rsidR="007E1A4D" w:rsidRPr="007E1A4D" w:rsidRDefault="007E1A4D" w:rsidP="00271423">
      <w:pPr>
        <w:spacing w:after="0" w:line="276" w:lineRule="auto"/>
        <w:ind w:right="-1" w:firstLine="720"/>
        <w:jc w:val="both"/>
        <w:rPr>
          <w:rFonts w:ascii="Trebuchet MS" w:hAnsi="Trebuchet MS" w:cs="Times New Roman"/>
        </w:rPr>
      </w:pPr>
      <w:r w:rsidRPr="007E1A4D">
        <w:rPr>
          <w:rFonts w:ascii="Trebuchet MS" w:hAnsi="Trebuchet MS" w:cs="Times New Roman"/>
        </w:rPr>
        <w:t xml:space="preserve">Di samping itu, beberapa siswa juga menyoroti gaya mengajar guru yang ekspresif dan menunjukkan antusiasme tinggi selama proses pembelajaran. Antusiasme guru tersebut dianggap mampu menciptakan suasana kelas yang lebih hidup dan interaktif, yang pada akhirnya berdampak positif terhadap peningkatan motivasi intrinsik siswa dalam mempelajari materi sejarah. Seorang siswa bahkan menyatakan, "Saya jadi semangat belajar kalau guru cerita tentang peristiwa sejarah dengan gaya seperti bercerita, jadi lebih masuk ke pikiran." Pernyataan ini menunjukkan bahwa pendekatan </w:t>
      </w:r>
      <w:r w:rsidRPr="007E1A4D">
        <w:rPr>
          <w:rFonts w:ascii="Trebuchet MS" w:hAnsi="Trebuchet MS" w:cs="Times New Roman"/>
        </w:rPr>
        <w:lastRenderedPageBreak/>
        <w:t>storytelling atau teknik bercerita dalam pengajaran sejarah terbukti efektif dalam meningkatkan minat dan pemahaman siswa terhadap konteks peristiwa sejarah secara lebih mendalam. Hal ini juga didukung oleh temuan Mahmudi dan Suryadi (2024), yang mengungkapkan bahwa storytelling mampu menjembatani koneksi emosional dan kognitif siswa dengan materi sejarah, karena mereka dapat membayangkan peristiwa dalam bentuk narasi yang menyentuh pikiran dan perasaan.</w:t>
      </w:r>
    </w:p>
    <w:p w14:paraId="6E59AD7A" w14:textId="77777777" w:rsidR="007E1A4D" w:rsidRPr="007E1A4D" w:rsidRDefault="007E1A4D" w:rsidP="006123C0">
      <w:pPr>
        <w:spacing w:after="0" w:line="276" w:lineRule="auto"/>
        <w:ind w:right="-1" w:firstLine="720"/>
        <w:jc w:val="both"/>
        <w:rPr>
          <w:rFonts w:ascii="Trebuchet MS" w:hAnsi="Trebuchet MS" w:cs="Times New Roman"/>
        </w:rPr>
      </w:pPr>
      <w:r w:rsidRPr="007E1A4D">
        <w:rPr>
          <w:rFonts w:ascii="Trebuchet MS" w:hAnsi="Trebuchet MS" w:cs="Times New Roman"/>
        </w:rPr>
        <w:t>Namun demikian, tidak semua guru sejarah di sekolah yang diamati mendapat persepsi positif dari para siswa. Beberapa siswa menyatakan ketidakpuasan terhadap gaya mengajar guru yang hanya membaca materi dari buku paket tanpa memberikan penjelasan tambahan atau inovasi dalam penyampaian materi. Dalam konteks ini, siswa merasa bahwa proses pembelajaran menjadi monoton, kurang menggugah minat, dan tidak memberikan ruang untuk eksplorasi pemikiran. Mereka menyampaikan keluhan seperti, "Kadang-kadang guru hanya membaca materi dari buku, dan kita tidak diajak berdiskusi atau diberi kesempatan untuk bertanya." Kritik terhadap metode ceramah yang bersifat pasif ini diperkuat oleh hasil penelitian Hani’ah (2024), yang menyimpulkan bahwa siswa sering kali merasa jenuh dan kehilangan ketertarikan terhadap pelajaran ketika guru tidak mengajak mereka berdialog atau tidak memperkenalkan variasi dalam metode pembelajaran. Ketika antusiasme guru rendah, siswa cenderung menganggap pelajaran sejarah sebatas hafalan dan tidak memiliki relevansi terhadap kehidupan mereka sehari-hari.</w:t>
      </w:r>
    </w:p>
    <w:p w14:paraId="01611158" w14:textId="77777777" w:rsidR="007E1A4D" w:rsidRPr="007E1A4D" w:rsidRDefault="007E1A4D" w:rsidP="007E1A4D">
      <w:pPr>
        <w:spacing w:after="0" w:line="276" w:lineRule="auto"/>
        <w:ind w:right="-1"/>
        <w:jc w:val="both"/>
        <w:rPr>
          <w:rFonts w:ascii="Trebuchet MS" w:hAnsi="Trebuchet MS" w:cs="Times New Roman"/>
        </w:rPr>
      </w:pPr>
      <w:r w:rsidRPr="007E1A4D">
        <w:rPr>
          <w:rFonts w:ascii="Trebuchet MS" w:hAnsi="Trebuchet MS" w:cs="Times New Roman"/>
        </w:rPr>
        <w:t>Situasi semacam ini turut menyebabkan menurunnya fokus dan motivasi belajar sebagian siswa. Bahkan, ada di antara mereka yang menganggap bahwa mata pelajaran sejarah tidak penting, terutama ketika materi disampaikan secara terburu-</w:t>
      </w:r>
      <w:r w:rsidRPr="007E1A4D">
        <w:rPr>
          <w:rFonts w:ascii="Trebuchet MS" w:hAnsi="Trebuchet MS" w:cs="Times New Roman"/>
        </w:rPr>
        <w:t>buru dan minim diskusi. Seorang siswa mengungkapkan, "Guru sering memberikan tugas tanpa penjelasan yang cukup, dan kita jadi bingung." Kurangnya komunikasi dua arah antara guru dan siswa, ditambah dengan metode penyampaian yang kaku, menyebabkan proses belajar kehilangan daya tariknya. Hal ini bertentangan dengan pandangan Piaget (dalam Hani’ah, 2024), yang menyatakan bahwa keterlibatan aktif siswa dalam pembelajaran sangatlah penting dalam menciptakan pengalaman belajar yang bermakna. Ketika siswa merasa terlibat secara langsung dalam proses pembelajaran, mereka akan lebih terdorong untuk memahami dan menerapkan materi yang dipelajari secara efektif.</w:t>
      </w:r>
    </w:p>
    <w:p w14:paraId="03E2FF5D" w14:textId="77777777" w:rsidR="007E1A4D" w:rsidRPr="007E1A4D" w:rsidRDefault="007E1A4D" w:rsidP="006123C0">
      <w:pPr>
        <w:spacing w:after="0" w:line="276" w:lineRule="auto"/>
        <w:ind w:right="-1" w:firstLine="720"/>
        <w:jc w:val="both"/>
        <w:rPr>
          <w:rFonts w:ascii="Trebuchet MS" w:hAnsi="Trebuchet MS" w:cs="Times New Roman"/>
        </w:rPr>
      </w:pPr>
      <w:r w:rsidRPr="007E1A4D">
        <w:rPr>
          <w:rFonts w:ascii="Trebuchet MS" w:hAnsi="Trebuchet MS" w:cs="Times New Roman"/>
        </w:rPr>
        <w:t>Kondisi yang teridentifikasi tersebut memperlihatkan bahwa metode ceramah yang berulang dan minim interaksi dapat mereduksi kualitas proses pembelajaran sejarah. Vygotsky (1978), dalam teori konstruktivismenya, menekankan bahwa proses belajar seharusnya merupakan aktivitas sosial yang melibatkan interaksi antara siswa dengan guru maupun antar siswa itu sendiri. Oleh karena itu, guru dituntut untuk menerapkan pendekatan pembelajaran yang lebih komunikatif dan partisipatif, dengan melibatkan siswa secara aktif dalam diskusi dan kegiatan kelas lainnya. Dengan pendekatan semacam ini, pembelajaran sejarah akan lebih hidup, bermakna, dan mendorong siswa untuk lebih terlibat dalam prosesnya.</w:t>
      </w:r>
    </w:p>
    <w:p w14:paraId="366B5493" w14:textId="77777777" w:rsidR="007E1A4D" w:rsidRPr="007E1A4D" w:rsidRDefault="007E1A4D" w:rsidP="007E1A4D">
      <w:pPr>
        <w:spacing w:after="0" w:line="276" w:lineRule="auto"/>
        <w:ind w:right="-1"/>
        <w:jc w:val="both"/>
        <w:rPr>
          <w:rFonts w:ascii="Trebuchet MS" w:hAnsi="Trebuchet MS" w:cs="Times New Roman"/>
        </w:rPr>
      </w:pPr>
      <w:r w:rsidRPr="007E1A4D">
        <w:rPr>
          <w:rFonts w:ascii="Trebuchet MS" w:hAnsi="Trebuchet MS" w:cs="Times New Roman"/>
        </w:rPr>
        <w:t xml:space="preserve">Dalam rangka mengatasi permasalahan yang ada, penting bagi guru sejarah untuk mengurangi dominasi metode ceramah satu arah, serta menggantinya dengan strategi pengajaran yang lebih interaktif dan berfokus pada pengalaman belajar siswa. Penerapan metode diskusi kelompok, teknik storytelling, serta pemanfaatan media digital seperti video pembelajaran, animasi sejarah, atau peta interaktif, dapat meningkatkan partisipasi dan minat </w:t>
      </w:r>
      <w:r w:rsidRPr="007E1A4D">
        <w:rPr>
          <w:rFonts w:ascii="Trebuchet MS" w:hAnsi="Trebuchet MS" w:cs="Times New Roman"/>
        </w:rPr>
        <w:lastRenderedPageBreak/>
        <w:t>belajar siswa. Penelitian Wulandari dan Ahmal (2024) menunjukkan bahwa penggunaan media digital yang tepat dapat membuat proses pembelajaran sejarah menjadi lebih menarik dan mendalam. Selain itu, aplikasi interaktif seperti Kahoot atau Quizizz dapat digunakan untuk menciptakan suasana pembelajaran yang kompetitif namun menyenangkan, yang pada akhirnya akan mendorong partisipasi siswa secara aktif.</w:t>
      </w:r>
    </w:p>
    <w:p w14:paraId="35D3620A" w14:textId="4E985CCF" w:rsidR="007E1A4D" w:rsidRDefault="007E1A4D" w:rsidP="006123C0">
      <w:pPr>
        <w:spacing w:after="0" w:line="276" w:lineRule="auto"/>
        <w:ind w:right="-1" w:firstLine="720"/>
        <w:jc w:val="both"/>
        <w:rPr>
          <w:rFonts w:ascii="Trebuchet MS" w:hAnsi="Trebuchet MS" w:cs="Times New Roman"/>
        </w:rPr>
      </w:pPr>
      <w:r w:rsidRPr="007E1A4D">
        <w:rPr>
          <w:rFonts w:ascii="Trebuchet MS" w:hAnsi="Trebuchet MS" w:cs="Times New Roman"/>
        </w:rPr>
        <w:t>Melalui pendekatan yang lebih dinamis, kontekstual, dan berbasis pada interaksi serta pengalaman siswa, proses pembelajaran sejarah di SMA Negeri 15 Semarang dapat dikembangkan menjadi lebih efektif dan menyenangkan. Dengan demikian, guru tidak hanya berperan sebagai penyampai informasi, tetapi juga sebagai fasilitator yang mendorong siswa untuk berpikir kritis dan memahami pentingnya sejarah dalam konteks kehidupan masa kini. Ketika siswa merasa bahwa sejarah bukan sekadar hafalan, melainkan sebagai cermin dan pelajaran berharga dari masa lalu untuk masa depan, maka pembelajaran sejarah akan memiliki makna yang lebih mendalam dan relevan bagi mereka.</w:t>
      </w:r>
    </w:p>
    <w:p w14:paraId="03D351A1" w14:textId="77777777" w:rsidR="007E1A4D" w:rsidRDefault="007E1A4D" w:rsidP="007E1A4D">
      <w:pPr>
        <w:spacing w:after="0" w:line="276" w:lineRule="auto"/>
        <w:ind w:right="-1"/>
        <w:jc w:val="both"/>
        <w:rPr>
          <w:rFonts w:ascii="Trebuchet MS" w:hAnsi="Trebuchet MS" w:cs="Times New Roman"/>
        </w:rPr>
      </w:pPr>
    </w:p>
    <w:p w14:paraId="68CBCCA0" w14:textId="30F5E316" w:rsidR="007E1A4D" w:rsidRPr="007E1A4D" w:rsidRDefault="007E1A4D" w:rsidP="007E1A4D">
      <w:pPr>
        <w:spacing w:after="0" w:line="276" w:lineRule="auto"/>
        <w:ind w:right="-1"/>
        <w:jc w:val="both"/>
        <w:rPr>
          <w:rFonts w:ascii="Trebuchet MS" w:hAnsi="Trebuchet MS" w:cs="Times New Roman"/>
          <w:b/>
          <w:bCs/>
        </w:rPr>
      </w:pPr>
      <w:r w:rsidRPr="007E1A4D">
        <w:rPr>
          <w:rFonts w:ascii="Trebuchet MS" w:hAnsi="Trebuchet MS" w:cs="Times New Roman"/>
          <w:b/>
          <w:bCs/>
        </w:rPr>
        <w:t>Persepsi terhadap Keefektifan Metode Pembelajaran</w:t>
      </w:r>
    </w:p>
    <w:p w14:paraId="27C1DC02" w14:textId="77777777" w:rsidR="007E1A4D" w:rsidRDefault="007E1A4D" w:rsidP="007E1A4D">
      <w:pPr>
        <w:spacing w:after="0" w:line="276" w:lineRule="auto"/>
        <w:ind w:right="-1"/>
        <w:jc w:val="both"/>
        <w:rPr>
          <w:rFonts w:ascii="Trebuchet MS" w:hAnsi="Trebuchet MS" w:cs="Times New Roman"/>
        </w:rPr>
      </w:pPr>
    </w:p>
    <w:p w14:paraId="45372E72" w14:textId="77777777" w:rsidR="00485A8D" w:rsidRDefault="00485A8D" w:rsidP="00485A8D">
      <w:pPr>
        <w:spacing w:after="0" w:line="276" w:lineRule="auto"/>
        <w:ind w:right="-1"/>
        <w:jc w:val="both"/>
        <w:rPr>
          <w:rFonts w:ascii="Trebuchet MS" w:hAnsi="Trebuchet MS" w:cs="Times New Roman"/>
        </w:rPr>
      </w:pPr>
      <w:r w:rsidRPr="00485A8D">
        <w:rPr>
          <w:rFonts w:ascii="Trebuchet MS" w:hAnsi="Trebuchet MS" w:cs="Times New Roman"/>
        </w:rPr>
        <w:t>Hasil angket menunjukkan bahwa siswa memiliki pandangan kritis terhadap metode pembelajaran sejarah yang selama ini diterapkan guru. Sebagian besar menyatakan bahwa metode ceramah satu arah kurang efektif dan membuat mereka mudah bosan. Sebaliknya, pendekatan seperti diskusi kelompok, storytelling, dan presentasi antar siswa dinilai lebih menyenangkan dan membantu mereka memahami materi secara lebih mendalam.</w:t>
      </w:r>
    </w:p>
    <w:p w14:paraId="12D7B315" w14:textId="30E11032" w:rsidR="007E1A4D" w:rsidRPr="007E1A4D" w:rsidRDefault="007E1A4D" w:rsidP="00485A8D">
      <w:pPr>
        <w:spacing w:after="0" w:line="276" w:lineRule="auto"/>
        <w:ind w:right="-1" w:firstLine="720"/>
        <w:jc w:val="both"/>
        <w:rPr>
          <w:rFonts w:ascii="Trebuchet MS" w:hAnsi="Trebuchet MS" w:cs="Times New Roman"/>
        </w:rPr>
      </w:pPr>
      <w:r w:rsidRPr="007E1A4D">
        <w:rPr>
          <w:rFonts w:ascii="Trebuchet MS" w:hAnsi="Trebuchet MS" w:cs="Times New Roman"/>
        </w:rPr>
        <w:t xml:space="preserve">Siswa menjelaskan bahwa diskusi kelompok mendorong mereka terlibat aktif dalam proses belajar; alih-alih pasif </w:t>
      </w:r>
      <w:r w:rsidRPr="007E1A4D">
        <w:rPr>
          <w:rFonts w:ascii="Trebuchet MS" w:hAnsi="Trebuchet MS" w:cs="Times New Roman"/>
        </w:rPr>
        <w:t>menerima informasi, mereka diajak menyusun pemahaman kolektif bersama rekan setim. Interaksi semacam ini tidak hanya meningkatkan kepercayaan diri dalam menyampaikan ide, tetapi juga menajamkan kemampuan berpikir kritis ketika menanggapi isu sejarah yang tengah dibicarakan. Bukti lapangan ini sejalan dengan teori konstruktivisme sosial Vygotsky (1978), yang menegaskan bahwa pengetahuan dibangun melalui interaksi sosial yang kaya makna.</w:t>
      </w:r>
    </w:p>
    <w:p w14:paraId="77FDD6E3" w14:textId="77777777" w:rsidR="007E1A4D" w:rsidRPr="007E1A4D" w:rsidRDefault="007E1A4D" w:rsidP="006123C0">
      <w:pPr>
        <w:spacing w:after="0" w:line="276" w:lineRule="auto"/>
        <w:ind w:right="-1" w:firstLine="720"/>
        <w:jc w:val="both"/>
        <w:rPr>
          <w:rFonts w:ascii="Trebuchet MS" w:hAnsi="Trebuchet MS" w:cs="Times New Roman"/>
        </w:rPr>
      </w:pPr>
      <w:r w:rsidRPr="007E1A4D">
        <w:rPr>
          <w:rFonts w:ascii="Trebuchet MS" w:hAnsi="Trebuchet MS" w:cs="Times New Roman"/>
        </w:rPr>
        <w:t>Metode storytelling memperoleh apresiasi tak kalah tinggi. Para siswa menyatakan bahwa ketika guru mengisahkan sejarah layaknya rangkaian cerita, mereka lebih mudah membayangkan suasana masa lampau dan mengenali tokoh-tokoh sejarah secara lebih manusiawi. Seorang responden bahkan menuturkan bahwa narasi guru yang menyerupai alur film membuatnya merasa seolah-olah sedang menyaksikan langsung peristiwa tersebut. Pendekatan ini memicu daya imajinasi sekaligus menumbuhkan empati terhadap tokoh serta kejadian masa silam. Mahmudi dan Suryadi (2024) menegaskan bahwa storytelling memadukan ranah kognitif dan afektif secara seimbang, sehingga meningkatkan ketertarikan dan kedalaman pemahaman siswa pada materi sejarah.</w:t>
      </w:r>
    </w:p>
    <w:p w14:paraId="6029AD63" w14:textId="77777777" w:rsidR="007E1A4D" w:rsidRPr="007E1A4D" w:rsidRDefault="007E1A4D" w:rsidP="006123C0">
      <w:pPr>
        <w:spacing w:after="0" w:line="276" w:lineRule="auto"/>
        <w:ind w:right="-1" w:firstLine="720"/>
        <w:jc w:val="both"/>
        <w:rPr>
          <w:rFonts w:ascii="Trebuchet MS" w:hAnsi="Trebuchet MS" w:cs="Times New Roman"/>
        </w:rPr>
      </w:pPr>
      <w:r w:rsidRPr="007E1A4D">
        <w:rPr>
          <w:rFonts w:ascii="Trebuchet MS" w:hAnsi="Trebuchet MS" w:cs="Times New Roman"/>
        </w:rPr>
        <w:t xml:space="preserve">Sebaliknya, ketidakpuasan mencuat terhadap metode ceramah pasif yang monoton. Banyak siswa mengeluh karena guru kerap sekadar membacakan isi buku teks lalu meminta mereka mencatat, sehingga rasa bosan, kantuk, dan hilang fokus tak terhindarkan. Pendekatan semacam ini dianggap tidak menggugah minat apalagi membangun pemahaman mendalam, sebab siswa tidak dilibatkan secara aktif. Temuan tersebut menegaskan hasil riset Hani’ah (2024) bahwa ceramah satu arah yang minim interaksi berpotensi meruntuhkan motivasi belajar serta </w:t>
      </w:r>
      <w:r w:rsidRPr="007E1A4D">
        <w:rPr>
          <w:rFonts w:ascii="Trebuchet MS" w:hAnsi="Trebuchet MS" w:cs="Times New Roman"/>
        </w:rPr>
        <w:lastRenderedPageBreak/>
        <w:t>menurunkan keterlibatan kognitif peserta didik.</w:t>
      </w:r>
    </w:p>
    <w:p w14:paraId="39ED9099" w14:textId="77777777" w:rsidR="007E1A4D" w:rsidRPr="007E1A4D" w:rsidRDefault="007E1A4D" w:rsidP="007E1A4D">
      <w:pPr>
        <w:spacing w:after="0" w:line="276" w:lineRule="auto"/>
        <w:ind w:right="-1"/>
        <w:jc w:val="both"/>
        <w:rPr>
          <w:rFonts w:ascii="Trebuchet MS" w:hAnsi="Trebuchet MS" w:cs="Times New Roman"/>
        </w:rPr>
      </w:pPr>
      <w:r w:rsidRPr="007E1A4D">
        <w:rPr>
          <w:rFonts w:ascii="Trebuchet MS" w:hAnsi="Trebuchet MS" w:cs="Times New Roman"/>
        </w:rPr>
        <w:t>Keluhan lain yang menonjol menyangkut minimnya penggunaan media digital selama pelajaran sejarah. Siswa menyatakan bahwa media visual—seperti video edukatif, animasi, ataupun ilustrasi gambar—sangat membantu memetakan konsep sejarah yang abstrak atau kompleks, misalnya kronologi peristiwa maupun hubungan sebab-akibat. Melalui visualisasi, informasi lebih mudah dipahami dan dibentuk menjadi gambaran mental yang utuh. Wulandari dan Ahmal (2024) menunjukkan bahwa integrasi media digital tidak hanya meningkatkan motivasi, tetapi juga menguatkan daya ingat siswa terhadap materi yang telah dipelajari.</w:t>
      </w:r>
    </w:p>
    <w:p w14:paraId="69D10B0E" w14:textId="77777777" w:rsidR="007E1A4D" w:rsidRPr="007E1A4D" w:rsidRDefault="007E1A4D" w:rsidP="006123C0">
      <w:pPr>
        <w:spacing w:after="0" w:line="276" w:lineRule="auto"/>
        <w:ind w:right="-1" w:firstLine="720"/>
        <w:jc w:val="both"/>
        <w:rPr>
          <w:rFonts w:ascii="Trebuchet MS" w:hAnsi="Trebuchet MS" w:cs="Times New Roman"/>
        </w:rPr>
      </w:pPr>
      <w:r w:rsidRPr="007E1A4D">
        <w:rPr>
          <w:rFonts w:ascii="Trebuchet MS" w:hAnsi="Trebuchet MS" w:cs="Times New Roman"/>
        </w:rPr>
        <w:t>Lebih jauh, banyak siswa mengusulkan pemanfaatan platform digital interaktif semacam Quizizz atau Kahoot. Mereka berpandangan bahwa gim kuis daring menambah unsur keseruan, menghadirkan suasana belajar kompetitif namun menyenangkan, sekaligus relevan dengan kebiasaan digital sehari-hari. Usulan ini mencerminkan harapan akan model pembelajaran sejarah yang lebih inovatif, kontekstual, dan selaras perkembangan teknologi. Pandangan tersebut didukung oleh Hartono dan Darajati (2024), yang menegaskan bahwa penerapan teknologi edukatif berbasis gim mampu meningkatkan motivasi, keterlibatan, dan menyesuaikan pembelajaran dengan kebutuhan generasi digital kini.</w:t>
      </w:r>
    </w:p>
    <w:p w14:paraId="37721588" w14:textId="4FD36785" w:rsidR="00421740" w:rsidRDefault="007E1A4D" w:rsidP="00421740">
      <w:pPr>
        <w:spacing w:after="0" w:line="276" w:lineRule="auto"/>
        <w:ind w:right="-1" w:firstLine="720"/>
        <w:jc w:val="both"/>
        <w:rPr>
          <w:rFonts w:ascii="Trebuchet MS" w:hAnsi="Trebuchet MS" w:cs="Times New Roman"/>
        </w:rPr>
      </w:pPr>
      <w:r w:rsidRPr="007E1A4D">
        <w:rPr>
          <w:rFonts w:ascii="Trebuchet MS" w:hAnsi="Trebuchet MS" w:cs="Times New Roman"/>
        </w:rPr>
        <w:t xml:space="preserve">Rangkaian temuan tersebut memperjelas bahwa persepsi siswa tentang efektivitas metode pembelajaran sejarah berkorelasi erat dengan pengalaman belajar yang menyediakan ruang bagi keterlibatan aktif, interaksi sosial, serta koneksi emosional. Apabila strategi pengajaran sanggup mengakomodasi gaya belajar partisipatif sekaligus memaksimalkan elemen visual dan </w:t>
      </w:r>
      <w:r w:rsidRPr="007E1A4D">
        <w:rPr>
          <w:rFonts w:ascii="Trebuchet MS" w:hAnsi="Trebuchet MS" w:cs="Times New Roman"/>
        </w:rPr>
        <w:t>teknologi, siswa cenderung menunjukkan respons positif serta antusias yang lebih tinggi terhadap pelajaran sejarah.</w:t>
      </w:r>
    </w:p>
    <w:p w14:paraId="6B1749B2" w14:textId="77777777" w:rsidR="00421740" w:rsidRPr="00421740" w:rsidRDefault="00421740" w:rsidP="00421740">
      <w:pPr>
        <w:spacing w:after="0" w:line="276" w:lineRule="auto"/>
        <w:ind w:right="-1" w:firstLine="720"/>
        <w:jc w:val="both"/>
        <w:rPr>
          <w:rFonts w:ascii="Trebuchet MS" w:hAnsi="Trebuchet MS" w:cs="Times New Roman"/>
        </w:rPr>
      </w:pPr>
    </w:p>
    <w:p w14:paraId="43228468" w14:textId="777318FD" w:rsidR="007E1A4D" w:rsidRDefault="00421740" w:rsidP="00421740">
      <w:pPr>
        <w:spacing w:line="240" w:lineRule="auto"/>
        <w:rPr>
          <w:rFonts w:ascii="Trebuchet MS" w:hAnsi="Trebuchet MS"/>
          <w:b/>
          <w:bCs/>
        </w:rPr>
      </w:pPr>
      <w:r w:rsidRPr="00421740">
        <w:rPr>
          <w:rFonts w:ascii="Trebuchet MS" w:hAnsi="Trebuchet MS"/>
          <w:b/>
          <w:bCs/>
        </w:rPr>
        <w:t>Harapan Siswa terhadap Pembelajaran Sejarah</w:t>
      </w:r>
      <w:r>
        <w:rPr>
          <w:rFonts w:ascii="Trebuchet MS" w:hAnsi="Trebuchet MS"/>
          <w:b/>
          <w:bCs/>
        </w:rPr>
        <w:t xml:space="preserve"> </w:t>
      </w:r>
    </w:p>
    <w:p w14:paraId="11A09ABC" w14:textId="05A90A03" w:rsidR="00485A8D" w:rsidRPr="00485A8D" w:rsidRDefault="00485A8D" w:rsidP="00485A8D">
      <w:pPr>
        <w:spacing w:line="240" w:lineRule="auto"/>
        <w:jc w:val="both"/>
        <w:rPr>
          <w:rFonts w:ascii="Trebuchet MS" w:hAnsi="Trebuchet MS"/>
        </w:rPr>
      </w:pPr>
      <w:r w:rsidRPr="00485A8D">
        <w:rPr>
          <w:rFonts w:ascii="Trebuchet MS" w:hAnsi="Trebuchet MS"/>
        </w:rPr>
        <w:t>Melalui angket terbuka, siswa menyampaikan harapan agar pembelajaran sejarah lebih bervariasi dan responsif terhadap kebutuhan mereka. Rekomendasi yang paling menonjol adalah pemanfaatan platform digital interaktif seperti Quizizz dan Kahoot. Menurut siswa, kedua aplikasi tersebut mampu menciptakan suasana belajar yang menyenangkan serta memunculkan kompetisi sehat di kelas. Selain itu, mereka juga mengusulkan penyisipan ice breaking, kuis kelompok, dan gim edukatif bertema sejarah guna mencegah kejenuhan. Gagasan ini sejalan dengan arus global yang mengintegrasikan gamifikasi dan storytelling dalam proses pendidikan untuk meningkatkan keterlibatan emosional dan kognitif peserta didik (Figueroa, 2024).</w:t>
      </w:r>
    </w:p>
    <w:p w14:paraId="4595336F" w14:textId="595CCC60" w:rsidR="007E1A4D" w:rsidRPr="007E1A4D" w:rsidRDefault="007E1A4D" w:rsidP="00485A8D">
      <w:pPr>
        <w:spacing w:line="240" w:lineRule="auto"/>
        <w:ind w:firstLine="426"/>
        <w:jc w:val="both"/>
        <w:rPr>
          <w:rFonts w:ascii="Trebuchet MS" w:hAnsi="Trebuchet MS"/>
        </w:rPr>
      </w:pPr>
      <w:r w:rsidRPr="007E1A4D">
        <w:rPr>
          <w:rFonts w:ascii="Trebuchet MS" w:hAnsi="Trebuchet MS"/>
        </w:rPr>
        <w:t>Di luar pendekatan berbasis teknologi, siswa juga menyoroti pentingnya pembelajaran kontekstual melalui kegiatan outing class, misalnya kunjungan ke museum atau situs bersejarah. Dengan terjun langsung ke lokasi, mereka meyakini pemahaman materi menjadi lebih konkret dan bermakna. Pola belajar berbasis pengalaman seperti itu dikuatkan temuan Rahmat dan Sudrajat (2021), yang menunjukkan bahwa keterhubungan materi sejarah dengan lingkungan nyata menumbuhkan sensitivitas historis serta wawasan kebudayaan siswa.</w:t>
      </w:r>
    </w:p>
    <w:p w14:paraId="07E306FD" w14:textId="77777777" w:rsidR="007E1A4D" w:rsidRPr="007E1A4D" w:rsidRDefault="007E1A4D" w:rsidP="00485A8D">
      <w:pPr>
        <w:spacing w:line="240" w:lineRule="auto"/>
        <w:ind w:firstLine="426"/>
        <w:jc w:val="both"/>
        <w:rPr>
          <w:rFonts w:ascii="Trebuchet MS" w:hAnsi="Trebuchet MS"/>
        </w:rPr>
      </w:pPr>
      <w:r w:rsidRPr="007E1A4D">
        <w:rPr>
          <w:rFonts w:ascii="Trebuchet MS" w:hAnsi="Trebuchet MS"/>
        </w:rPr>
        <w:t>Harapan lain yang kerap disampaikan menyangkut gaya bahasa pengajar. Siswa menginginkan penjelasan yang komunikatif—lugas, naratif, serta dekat dengan cara pandang mereka—bukan bahasa akademik yang terlalu formal. Ketika uraian guru sarat istilah teknis tanpa konteks, mereka kesulitan menangkap inti cerita sejarah. Sari dan Arifin (2022) membuktikan bahwa gaya tutur guru yang komunikatif dapat memperjelas konsep sekaligus mendorong partisipasi aktif dalam diskusi.</w:t>
      </w:r>
    </w:p>
    <w:p w14:paraId="2B8FCD56" w14:textId="77777777" w:rsidR="007E1A4D" w:rsidRPr="007E1A4D" w:rsidRDefault="007E1A4D" w:rsidP="00485A8D">
      <w:pPr>
        <w:spacing w:line="240" w:lineRule="auto"/>
        <w:ind w:firstLine="426"/>
        <w:jc w:val="both"/>
        <w:rPr>
          <w:rFonts w:ascii="Trebuchet MS" w:hAnsi="Trebuchet MS"/>
        </w:rPr>
      </w:pPr>
      <w:r w:rsidRPr="007E1A4D">
        <w:rPr>
          <w:rFonts w:ascii="Trebuchet MS" w:hAnsi="Trebuchet MS"/>
        </w:rPr>
        <w:lastRenderedPageBreak/>
        <w:t>Deretan usulan tersebut selaras dengan semangat Kurikulum Merdeka, yang menekankan proyek dan keberpihakan pada murid. Siswa menegaskan keinginan untuk tidak sekadar belajar sejarah lewat teks buku, melainkan melalui pengalaman otentik, kreatif, dan kolaboratif. Hal ini mengonfirmasi temuan Hartono dan Darajati (2024) tentang pentingnya pelibatan siswa dalam merancang pengalaman belajar agar pelajaran sejarah terasa relevan dengan kehidupan mereka.</w:t>
      </w:r>
    </w:p>
    <w:p w14:paraId="46C52346" w14:textId="77777777" w:rsidR="007E1A4D" w:rsidRPr="007E1A4D" w:rsidRDefault="007E1A4D" w:rsidP="00485A8D">
      <w:pPr>
        <w:spacing w:line="240" w:lineRule="auto"/>
        <w:ind w:firstLine="426"/>
        <w:jc w:val="both"/>
        <w:rPr>
          <w:rFonts w:ascii="Trebuchet MS" w:hAnsi="Trebuchet MS"/>
        </w:rPr>
      </w:pPr>
      <w:r w:rsidRPr="007E1A4D">
        <w:rPr>
          <w:rFonts w:ascii="Trebuchet MS" w:hAnsi="Trebuchet MS"/>
        </w:rPr>
        <w:t>Secara teoretis, temuan ini memperkuat prinsip konstruktivisme sosial Vygotsky yang memandang pengetahuan terbentuk lewat interaksi sosial dan keaktifan peserta didik. Ketika siswa diberi ruang berdiskusi, menafsirkan, dan mengalami langsung peristiwa sejarah, keterlibatan emosional meningkat dan rasa kepemilikan terhadap materi berkembang (Vygotsky, 1978).</w:t>
      </w:r>
    </w:p>
    <w:p w14:paraId="13E715C4" w14:textId="77777777" w:rsidR="007E1A4D" w:rsidRPr="007E1A4D" w:rsidRDefault="007E1A4D" w:rsidP="00485A8D">
      <w:pPr>
        <w:spacing w:line="240" w:lineRule="auto"/>
        <w:ind w:firstLine="426"/>
        <w:jc w:val="both"/>
        <w:rPr>
          <w:rFonts w:ascii="Trebuchet MS" w:hAnsi="Trebuchet MS"/>
        </w:rPr>
      </w:pPr>
      <w:r w:rsidRPr="007E1A4D">
        <w:rPr>
          <w:rFonts w:ascii="Trebuchet MS" w:hAnsi="Trebuchet MS"/>
        </w:rPr>
        <w:t>Selain itu, preferensi siswa terhadap pendekatan visual dan interaktif menegaskan urgensi diferensiasi instruksional. Ragam gaya belajar—visual, auditori, kinestetik—perlu dikenali agar guru dapat menyesuaikan metode pengajaran dengan kebutuhan riil peserta didik. Fleming (2012) menekankan bahwa strategi yang selaras dengan gaya belajar siswa berpotensi meningkatkan pemahaman sekaligus retensi secara signifikan.</w:t>
      </w:r>
    </w:p>
    <w:p w14:paraId="233AB1CF" w14:textId="77777777" w:rsidR="007E1A4D" w:rsidRPr="007E1A4D" w:rsidRDefault="007E1A4D" w:rsidP="00485A8D">
      <w:pPr>
        <w:spacing w:line="240" w:lineRule="auto"/>
        <w:ind w:firstLine="426"/>
        <w:jc w:val="both"/>
        <w:rPr>
          <w:rFonts w:ascii="Trebuchet MS" w:hAnsi="Trebuchet MS"/>
        </w:rPr>
      </w:pPr>
      <w:r w:rsidRPr="007E1A4D">
        <w:rPr>
          <w:rFonts w:ascii="Trebuchet MS" w:hAnsi="Trebuchet MS"/>
        </w:rPr>
        <w:t>Analisis lebih jauh menunjukkan bahwa persepsi siswa terhadap pelajaran sejarah sangat dipengaruhi oleh cara guru menyampaikan materi, atmosfer kelas, serta media yang dipakai. Ketika siswa diposisikan sebagai subjek aktif yang pendapatnya dihargai, antusiasme mereka terlihat menanjak. Sebaliknya, pembelajaran satu arah yang minim interaksi dan kaku terhadap kebutuhan siswa cenderung menekan keterlibatan (Wijaya &amp; Suryana, 2023).</w:t>
      </w:r>
    </w:p>
    <w:p w14:paraId="1DC40F1E" w14:textId="77777777" w:rsidR="007E1A4D" w:rsidRPr="007E1A4D" w:rsidRDefault="007E1A4D" w:rsidP="00485A8D">
      <w:pPr>
        <w:spacing w:line="240" w:lineRule="auto"/>
        <w:ind w:firstLine="426"/>
        <w:jc w:val="both"/>
        <w:rPr>
          <w:rFonts w:ascii="Trebuchet MS" w:hAnsi="Trebuchet MS"/>
        </w:rPr>
      </w:pPr>
      <w:r w:rsidRPr="007E1A4D">
        <w:rPr>
          <w:rFonts w:ascii="Trebuchet MS" w:hAnsi="Trebuchet MS"/>
        </w:rPr>
        <w:t xml:space="preserve">Pada akhirnya, hasil penelitian ini menegaskan bahwa suara siswa hendaknya menjadi pertimbangan pokok dalam reformasi pendidikan—terutama saat merancang metode pengajaran sejarah. Dengan mengakomodasi aspirasi mereka, </w:t>
      </w:r>
      <w:r w:rsidRPr="007E1A4D">
        <w:rPr>
          <w:rFonts w:ascii="Trebuchet MS" w:hAnsi="Trebuchet MS"/>
        </w:rPr>
        <w:t>guru dapat menghadirkan pembelajaran yang tidak hanya relevan secara akademik, tetapi juga bermakna bagi perkembangan pribadi siswa. Konsep student voice, sebagaimana ditegaskan Cook-Sather (2020), merupakan fondasi utama pendidikan inklusif yang berorientasi pada pertumbuhan partisipatif.</w:t>
      </w:r>
    </w:p>
    <w:p w14:paraId="1F3C62BC" w14:textId="77777777" w:rsidR="007E1A4D" w:rsidRPr="007E1A4D" w:rsidRDefault="007E1A4D" w:rsidP="00485A8D">
      <w:pPr>
        <w:spacing w:after="0" w:line="276" w:lineRule="auto"/>
        <w:ind w:right="-1"/>
        <w:jc w:val="both"/>
        <w:rPr>
          <w:rFonts w:ascii="Trebuchet MS" w:hAnsi="Trebuchet MS" w:cs="Times New Roman"/>
          <w:b/>
          <w:bCs/>
          <w:highlight w:val="yellow"/>
        </w:rPr>
      </w:pPr>
    </w:p>
    <w:p w14:paraId="13204D85" w14:textId="77777777" w:rsidR="00941651" w:rsidRPr="00EE0B2B" w:rsidRDefault="00941651" w:rsidP="00941651">
      <w:pPr>
        <w:spacing w:after="0" w:line="240" w:lineRule="auto"/>
        <w:ind w:firstLine="720"/>
        <w:jc w:val="both"/>
        <w:rPr>
          <w:rFonts w:ascii="Trebuchet MS" w:hAnsi="Trebuchet MS" w:cs="Times New Roman"/>
          <w:lang w:val="en-US"/>
        </w:rPr>
      </w:pPr>
    </w:p>
    <w:p w14:paraId="594A9F36" w14:textId="77777777" w:rsidR="00901EF9" w:rsidRDefault="00901EF9" w:rsidP="00454AAE">
      <w:pPr>
        <w:spacing w:after="40" w:line="240" w:lineRule="auto"/>
        <w:ind w:right="-1"/>
        <w:jc w:val="both"/>
        <w:rPr>
          <w:rFonts w:ascii="Trebuchet MS" w:hAnsi="Trebuchet MS" w:cs="Times New Roman"/>
        </w:rPr>
      </w:pPr>
    </w:p>
    <w:p w14:paraId="1ECAC7CA" w14:textId="77777777" w:rsidR="000110B0" w:rsidRPr="00901EF9" w:rsidRDefault="000110B0" w:rsidP="00901EF9">
      <w:pPr>
        <w:spacing w:after="120" w:line="240" w:lineRule="auto"/>
        <w:ind w:right="-1"/>
        <w:jc w:val="both"/>
        <w:rPr>
          <w:rFonts w:ascii="Trebuchet MS" w:hAnsi="Trebuchet MS" w:cs="Times New Roman"/>
          <w:b/>
        </w:rPr>
      </w:pPr>
      <w:r w:rsidRPr="00901EF9">
        <w:rPr>
          <w:rFonts w:ascii="Trebuchet MS" w:hAnsi="Trebuchet MS" w:cs="Times New Roman"/>
          <w:b/>
        </w:rPr>
        <w:t>PENUTUP</w:t>
      </w:r>
    </w:p>
    <w:p w14:paraId="50E83820" w14:textId="77777777" w:rsidR="007E1A4D" w:rsidRPr="007E1A4D" w:rsidRDefault="007E1A4D" w:rsidP="007E1A4D">
      <w:pPr>
        <w:spacing w:after="120" w:line="240" w:lineRule="auto"/>
        <w:ind w:right="-1"/>
        <w:jc w:val="both"/>
        <w:rPr>
          <w:rFonts w:ascii="Trebuchet MS" w:hAnsi="Trebuchet MS" w:cs="Times New Roman"/>
          <w:bCs/>
        </w:rPr>
      </w:pPr>
      <w:r w:rsidRPr="007E1A4D">
        <w:rPr>
          <w:rFonts w:ascii="Trebuchet MS" w:hAnsi="Trebuchet MS" w:cs="Times New Roman"/>
          <w:bCs/>
        </w:rPr>
        <w:t>Penelitian ini mengungkapkan bahwa persepsi siswa kelas X di SMA Negeri 15 Semarang terhadap pembelajaran sejarah lebih condong pada ketidakefektifan metode ceramah yang dominan dibandingkan dengan pendekatan yang bersifat partisipatif dan kontekstual. Siswa menilai bahwa metode ceramah satu arah, terutama ketika guru hanya membacakan materi dari buku, kurang mampu membangkitkan minat belajar maupun pemahaman yang mendalam. Kondisi ini berpengaruh negatif terhadap motivasi dan tingkat keterlibatan siswa dalam proses pembelajaran. Sebaliknya, metode seperti diskusi kelompok, presentasi, teknik storytelling, serta penggunaan media digital interaktif dianggap lebih efektif dalam memperkaya pemahaman konseptual sekaligus membangun ikatan emosional dan imajinatif dengan peristiwa sejarah. Selain itu, harapan siswa terhadap penggunaan bahasa pengajaran yang komunikatif, adanya kegiatan pembelajaran di luar kelas seperti kunjungan ke situs bersejarah, serta pemanfaatan platform pembelajaran berbasis permainan menegaskan pentingnya penerapan pendekatan konstruktivis. Pendekatan ini menempatkan siswa sebagai agen aktif yang belajar melalui interaksi sosial, pengalaman langsung, dan diferensiasi instruksional yang menyesuaikan gaya belajar mereka.</w:t>
      </w:r>
    </w:p>
    <w:p w14:paraId="11CF00F5" w14:textId="77BE004F" w:rsidR="007E1A4D" w:rsidRPr="007E1A4D" w:rsidRDefault="007E1A4D" w:rsidP="007E1A4D">
      <w:pPr>
        <w:spacing w:after="120" w:line="240" w:lineRule="auto"/>
        <w:ind w:right="-1"/>
        <w:jc w:val="both"/>
        <w:rPr>
          <w:rFonts w:ascii="Trebuchet MS" w:hAnsi="Trebuchet MS" w:cs="Times New Roman"/>
          <w:bCs/>
        </w:rPr>
      </w:pPr>
      <w:r w:rsidRPr="007E1A4D">
        <w:rPr>
          <w:rFonts w:ascii="Trebuchet MS" w:hAnsi="Trebuchet MS" w:cs="Times New Roman"/>
          <w:bCs/>
        </w:rPr>
        <w:t xml:space="preserve">Berdasarkan temuan tersebut, guru disarankan untuk merefleksikan dan mengadaptasi strategi pembelajaran dengan mengurangi dominasi ceramah tradisional, memperluas penerapan </w:t>
      </w:r>
      <w:r w:rsidRPr="007E1A4D">
        <w:rPr>
          <w:rFonts w:ascii="Trebuchet MS" w:hAnsi="Trebuchet MS" w:cs="Times New Roman"/>
          <w:bCs/>
        </w:rPr>
        <w:lastRenderedPageBreak/>
        <w:t>metode kolaboratif, serta mengintegrasikan teknologi edukatif agar sesuai dengan karakteristik generasi digital saat ini. Sementara itu, pengambil kebijakan diharapkan dapat menyediakan pelatihan yang memadai dan memperkuat infrastruktur digital serta mendukung akses ke lokasi-lokasi edukatif guna menciptakan suasana pembelajaran sejarah yang lebih variatif, kontekstual, dan humanis. Penelitian selanjutnya disarankan untuk mendalami pengaruh jangka panjang dari metode pembelajaran interaktif terhadap hasil belajar dan kemampuan berpikir kritis siswa, terutama dalam konteks sekolah yang beragam</w:t>
      </w:r>
    </w:p>
    <w:p w14:paraId="67F05F85" w14:textId="77777777" w:rsidR="00EC2FAB" w:rsidRDefault="00EC2FAB" w:rsidP="00454AAE">
      <w:pPr>
        <w:spacing w:after="40" w:line="240" w:lineRule="auto"/>
        <w:ind w:right="-1"/>
        <w:jc w:val="both"/>
        <w:rPr>
          <w:rFonts w:ascii="Trebuchet MS" w:hAnsi="Trebuchet MS" w:cs="Times New Roman"/>
        </w:rPr>
      </w:pPr>
    </w:p>
    <w:p w14:paraId="5E3A5C9D" w14:textId="6752E267" w:rsidR="007E1A4D" w:rsidRPr="007E1A4D" w:rsidRDefault="000110B0" w:rsidP="007E1A4D">
      <w:pPr>
        <w:spacing w:after="120" w:line="240" w:lineRule="auto"/>
        <w:ind w:right="-1"/>
        <w:jc w:val="both"/>
        <w:rPr>
          <w:rFonts w:ascii="Trebuchet MS" w:hAnsi="Trebuchet MS" w:cs="Times New Roman"/>
          <w:b/>
        </w:rPr>
      </w:pPr>
      <w:r w:rsidRPr="00410E8E">
        <w:rPr>
          <w:rFonts w:ascii="Trebuchet MS" w:hAnsi="Trebuchet MS" w:cs="Times New Roman"/>
          <w:b/>
        </w:rPr>
        <w:t>DAFTAR PUSTAKA</w:t>
      </w:r>
      <w:r w:rsidR="001E4930">
        <w:rPr>
          <w:rFonts w:ascii="Trebuchet MS" w:hAnsi="Trebuchet MS" w:cs="Times New Roman"/>
          <w:b/>
        </w:rPr>
        <w:t xml:space="preserve"> </w:t>
      </w:r>
    </w:p>
    <w:p w14:paraId="7198E54A" w14:textId="2D5314D4" w:rsidR="007E1A4D" w:rsidRPr="00054DA7" w:rsidRDefault="007E1A4D" w:rsidP="006123C0">
      <w:pPr>
        <w:spacing w:after="0" w:line="276" w:lineRule="auto"/>
        <w:ind w:left="720" w:right="-1" w:hanging="720"/>
        <w:jc w:val="both"/>
        <w:rPr>
          <w:rFonts w:ascii="Trebuchet MS" w:hAnsi="Trebuchet MS"/>
        </w:rPr>
      </w:pPr>
      <w:r w:rsidRPr="00054DA7">
        <w:rPr>
          <w:rFonts w:ascii="Trebuchet MS" w:hAnsi="Trebuchet MS"/>
        </w:rPr>
        <w:t xml:space="preserve">Faizin, M., &amp; Amiruddin, D. (2020). Penerapan metode pembelajaran yang mempertimbangkan budaya lokal dalam meningkatkan relevansi pembelajaran sejarah. </w:t>
      </w:r>
      <w:r w:rsidRPr="00054DA7">
        <w:rPr>
          <w:rFonts w:ascii="Trebuchet MS" w:hAnsi="Trebuchet MS"/>
          <w:i/>
          <w:iCs/>
        </w:rPr>
        <w:t>Jurnal Pendidikan Sejarah, 15</w:t>
      </w:r>
      <w:r w:rsidRPr="00054DA7">
        <w:rPr>
          <w:rFonts w:ascii="Trebuchet MS" w:hAnsi="Trebuchet MS"/>
        </w:rPr>
        <w:t>(1), 23-35.</w:t>
      </w:r>
    </w:p>
    <w:p w14:paraId="11A13D86" w14:textId="77777777" w:rsidR="007E1A4D" w:rsidRPr="007E1A4D" w:rsidRDefault="007E1A4D" w:rsidP="006123C0">
      <w:pPr>
        <w:spacing w:after="0" w:line="276" w:lineRule="auto"/>
        <w:ind w:left="720" w:right="-1" w:hanging="720"/>
        <w:jc w:val="both"/>
        <w:rPr>
          <w:rFonts w:ascii="Trebuchet MS" w:hAnsi="Trebuchet MS" w:cs="Times New Roman"/>
        </w:rPr>
      </w:pPr>
      <w:r w:rsidRPr="007E1A4D">
        <w:rPr>
          <w:rFonts w:ascii="Trebuchet MS" w:hAnsi="Trebuchet MS" w:cs="Times New Roman"/>
        </w:rPr>
        <w:t xml:space="preserve">Hartono, Y., &amp; Darajati, K. (2024). Persepsi guru dan siswa terhadap Kurikulum Merdeka Belajar mata pelajaran sejarah kelas X (Studi kasus di SMA Negeri 1 Jiwan). </w:t>
      </w:r>
      <w:r w:rsidRPr="007E1A4D">
        <w:rPr>
          <w:rFonts w:ascii="Trebuchet MS" w:hAnsi="Trebuchet MS" w:cs="Times New Roman"/>
          <w:i/>
          <w:iCs/>
        </w:rPr>
        <w:t>Prosiding Unipma</w:t>
      </w:r>
      <w:r w:rsidRPr="007E1A4D">
        <w:rPr>
          <w:rFonts w:ascii="Trebuchet MS" w:hAnsi="Trebuchet MS" w:cs="Times New Roman"/>
        </w:rPr>
        <w:t>.</w:t>
      </w:r>
    </w:p>
    <w:p w14:paraId="71C2036F" w14:textId="77777777" w:rsidR="007E1A4D" w:rsidRPr="007E1A4D" w:rsidRDefault="007E1A4D" w:rsidP="006123C0">
      <w:pPr>
        <w:spacing w:after="0" w:line="276" w:lineRule="auto"/>
        <w:ind w:left="720" w:right="-1" w:hanging="720"/>
        <w:jc w:val="both"/>
        <w:rPr>
          <w:rFonts w:ascii="Trebuchet MS" w:hAnsi="Trebuchet MS" w:cs="Times New Roman"/>
        </w:rPr>
      </w:pPr>
      <w:r w:rsidRPr="007E1A4D">
        <w:rPr>
          <w:rFonts w:ascii="Trebuchet MS" w:hAnsi="Trebuchet MS" w:cs="Times New Roman"/>
        </w:rPr>
        <w:t xml:space="preserve">Hani'ah, D. (2024). Evaluasi metode ceramah dalam pembelajaran sejarah di tingkat SMA. </w:t>
      </w:r>
      <w:r w:rsidRPr="007E1A4D">
        <w:rPr>
          <w:rFonts w:ascii="Trebuchet MS" w:hAnsi="Trebuchet MS" w:cs="Times New Roman"/>
          <w:i/>
          <w:iCs/>
        </w:rPr>
        <w:t>Jurnal Pendidikan Indonesia, 12</w:t>
      </w:r>
      <w:r w:rsidRPr="007E1A4D">
        <w:rPr>
          <w:rFonts w:ascii="Trebuchet MS" w:hAnsi="Trebuchet MS" w:cs="Times New Roman"/>
        </w:rPr>
        <w:t>(2), 45-60.</w:t>
      </w:r>
    </w:p>
    <w:p w14:paraId="3B0ABDA6" w14:textId="77777777" w:rsidR="007E1A4D" w:rsidRPr="007E1A4D" w:rsidRDefault="007E1A4D" w:rsidP="006123C0">
      <w:pPr>
        <w:spacing w:after="0" w:line="276" w:lineRule="auto"/>
        <w:ind w:left="720" w:right="-1" w:hanging="720"/>
        <w:jc w:val="both"/>
        <w:rPr>
          <w:rFonts w:ascii="Trebuchet MS" w:hAnsi="Trebuchet MS" w:cs="Times New Roman"/>
        </w:rPr>
      </w:pPr>
      <w:r w:rsidRPr="007E1A4D">
        <w:rPr>
          <w:rFonts w:ascii="Trebuchet MS" w:hAnsi="Trebuchet MS" w:cs="Times New Roman"/>
        </w:rPr>
        <w:t xml:space="preserve">Mahmudi, S., &amp; Suryadi, T. (2024). Pembelajaran sejarah dalam pembentukan wawasan kebangsaan. </w:t>
      </w:r>
      <w:r w:rsidRPr="007E1A4D">
        <w:rPr>
          <w:rFonts w:ascii="Trebuchet MS" w:hAnsi="Trebuchet MS" w:cs="Times New Roman"/>
          <w:i/>
          <w:iCs/>
        </w:rPr>
        <w:t>Jurnal Pendidikan Sejarah, 9</w:t>
      </w:r>
      <w:r w:rsidRPr="007E1A4D">
        <w:rPr>
          <w:rFonts w:ascii="Trebuchet MS" w:hAnsi="Trebuchet MS" w:cs="Times New Roman"/>
        </w:rPr>
        <w:t>(2), 75-88.</w:t>
      </w:r>
    </w:p>
    <w:p w14:paraId="261A5AC1" w14:textId="77777777" w:rsidR="007E1A4D" w:rsidRPr="007E1A4D" w:rsidRDefault="007E1A4D" w:rsidP="006123C0">
      <w:pPr>
        <w:spacing w:after="0" w:line="276" w:lineRule="auto"/>
        <w:ind w:left="720" w:right="-1" w:hanging="720"/>
        <w:jc w:val="both"/>
        <w:rPr>
          <w:rFonts w:ascii="Trebuchet MS" w:hAnsi="Trebuchet MS" w:cs="Times New Roman"/>
        </w:rPr>
      </w:pPr>
      <w:r w:rsidRPr="007E1A4D">
        <w:rPr>
          <w:rFonts w:ascii="Trebuchet MS" w:hAnsi="Trebuchet MS" w:cs="Times New Roman"/>
        </w:rPr>
        <w:t xml:space="preserve">Muzarohmah, S. (2021). Manfaat dan peran buku teks dalam pembelajaran sejarah di sekolah menengah atas. </w:t>
      </w:r>
      <w:r w:rsidRPr="007E1A4D">
        <w:rPr>
          <w:rFonts w:ascii="Trebuchet MS" w:hAnsi="Trebuchet MS" w:cs="Times New Roman"/>
          <w:i/>
          <w:iCs/>
        </w:rPr>
        <w:t>Jurnal Ilmu Pendidikan Sejarah, 8</w:t>
      </w:r>
      <w:r w:rsidRPr="007E1A4D">
        <w:rPr>
          <w:rFonts w:ascii="Trebuchet MS" w:hAnsi="Trebuchet MS" w:cs="Times New Roman"/>
        </w:rPr>
        <w:t>(3), 112-125.</w:t>
      </w:r>
    </w:p>
    <w:p w14:paraId="5C186299" w14:textId="77777777" w:rsidR="007E1A4D" w:rsidRPr="007E1A4D" w:rsidRDefault="007E1A4D" w:rsidP="006123C0">
      <w:pPr>
        <w:spacing w:after="0" w:line="276" w:lineRule="auto"/>
        <w:ind w:left="720" w:right="-1" w:hanging="720"/>
        <w:jc w:val="both"/>
        <w:rPr>
          <w:rFonts w:ascii="Trebuchet MS" w:hAnsi="Trebuchet MS" w:cs="Times New Roman"/>
        </w:rPr>
      </w:pPr>
      <w:r w:rsidRPr="007E1A4D">
        <w:rPr>
          <w:rFonts w:ascii="Trebuchet MS" w:hAnsi="Trebuchet MS" w:cs="Times New Roman"/>
        </w:rPr>
        <w:t xml:space="preserve">Prihadi Dwi Hatmono, A. (2021). Pengembangan historiografi dalam buku teks sejarah Indonesia. </w:t>
      </w:r>
      <w:r w:rsidRPr="007E1A4D">
        <w:rPr>
          <w:rFonts w:ascii="Trebuchet MS" w:hAnsi="Trebuchet MS" w:cs="Times New Roman"/>
          <w:i/>
          <w:iCs/>
        </w:rPr>
        <w:t>Jurnal Sejarah Indonesia, 18</w:t>
      </w:r>
      <w:r w:rsidRPr="007E1A4D">
        <w:rPr>
          <w:rFonts w:ascii="Trebuchet MS" w:hAnsi="Trebuchet MS" w:cs="Times New Roman"/>
        </w:rPr>
        <w:t>(4), 99-104.</w:t>
      </w:r>
    </w:p>
    <w:p w14:paraId="2E8B622C" w14:textId="4DC49DB4" w:rsidR="007E1A4D" w:rsidRPr="007E1A4D"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Sinani, S. (2024). Analisis Komparatif Cakupan Nasionalisme dan Nilai </w:t>
      </w:r>
      <w:r w:rsidRPr="00054DA7">
        <w:rPr>
          <w:rFonts w:ascii="Trebuchet MS" w:hAnsi="Trebuchet MS" w:cs="Times New Roman"/>
        </w:rPr>
        <w:t xml:space="preserve">Moral dalam Buku Teks Sejarah Kelas XI di Uganda dan Indonesia. Tesis Magister, Universitas Sebelas Maret. Retrieved from </w:t>
      </w:r>
      <w:hyperlink r:id="rId13" w:tgtFrame="_new" w:history="1">
        <w:r w:rsidRPr="00054DA7">
          <w:rPr>
            <w:rStyle w:val="Hyperlink"/>
            <w:rFonts w:ascii="Trebuchet MS" w:hAnsi="Trebuchet MS" w:cs="Times New Roman"/>
          </w:rPr>
          <w:t>https://www.researchgate.net/publication/391667987</w:t>
        </w:r>
      </w:hyperlink>
    </w:p>
    <w:p w14:paraId="3441FC9D" w14:textId="77777777" w:rsidR="007E1A4D" w:rsidRPr="007E1A4D" w:rsidRDefault="007E1A4D" w:rsidP="006123C0">
      <w:pPr>
        <w:spacing w:after="0" w:line="276" w:lineRule="auto"/>
        <w:ind w:left="720" w:right="-1" w:hanging="720"/>
        <w:jc w:val="both"/>
        <w:rPr>
          <w:rFonts w:ascii="Trebuchet MS" w:hAnsi="Trebuchet MS" w:cs="Times New Roman"/>
        </w:rPr>
      </w:pPr>
      <w:r w:rsidRPr="007E1A4D">
        <w:rPr>
          <w:rFonts w:ascii="Trebuchet MS" w:hAnsi="Trebuchet MS" w:cs="Times New Roman"/>
        </w:rPr>
        <w:t xml:space="preserve">Savitri, D., &amp; Rahmah, A. (2023). Pemanfaatan media animasi dalam pembelajaran sejarah untuk meningkatkan pemahaman siswa. </w:t>
      </w:r>
      <w:r w:rsidRPr="007E1A4D">
        <w:rPr>
          <w:rFonts w:ascii="Trebuchet MS" w:hAnsi="Trebuchet MS" w:cs="Times New Roman"/>
          <w:i/>
          <w:iCs/>
        </w:rPr>
        <w:t>Jurnal Pendidikan Sejarah, 10</w:t>
      </w:r>
      <w:r w:rsidRPr="007E1A4D">
        <w:rPr>
          <w:rFonts w:ascii="Trebuchet MS" w:hAnsi="Trebuchet MS" w:cs="Times New Roman"/>
        </w:rPr>
        <w:t>(2), 123-134.</w:t>
      </w:r>
    </w:p>
    <w:p w14:paraId="6284E993" w14:textId="77777777" w:rsidR="007E1A4D" w:rsidRPr="007E1A4D" w:rsidRDefault="007E1A4D" w:rsidP="006123C0">
      <w:pPr>
        <w:spacing w:after="0" w:line="276" w:lineRule="auto"/>
        <w:ind w:left="720" w:right="-1" w:hanging="720"/>
        <w:jc w:val="both"/>
        <w:rPr>
          <w:rFonts w:ascii="Trebuchet MS" w:hAnsi="Trebuchet MS" w:cs="Times New Roman"/>
        </w:rPr>
      </w:pPr>
      <w:r w:rsidRPr="007E1A4D">
        <w:rPr>
          <w:rFonts w:ascii="Trebuchet MS" w:hAnsi="Trebuchet MS" w:cs="Times New Roman"/>
        </w:rPr>
        <w:t xml:space="preserve">Syamsul, M. (2023). Evaluasi metode pembelajaran berbasis proyek pada mata pelajaran sejarah di SMA. </w:t>
      </w:r>
      <w:r w:rsidRPr="007E1A4D">
        <w:rPr>
          <w:rFonts w:ascii="Trebuchet MS" w:hAnsi="Trebuchet MS" w:cs="Times New Roman"/>
          <w:i/>
          <w:iCs/>
        </w:rPr>
        <w:t>Jurnal Pendidikan Indonesia, 8</w:t>
      </w:r>
      <w:r w:rsidRPr="007E1A4D">
        <w:rPr>
          <w:rFonts w:ascii="Trebuchet MS" w:hAnsi="Trebuchet MS" w:cs="Times New Roman"/>
        </w:rPr>
        <w:t>(4), 45-52.</w:t>
      </w:r>
    </w:p>
    <w:p w14:paraId="2001A4BD" w14:textId="77777777" w:rsidR="007E1A4D" w:rsidRPr="00054DA7" w:rsidRDefault="007E1A4D" w:rsidP="006123C0">
      <w:pPr>
        <w:spacing w:after="0" w:line="276" w:lineRule="auto"/>
        <w:ind w:left="720" w:right="-1" w:hanging="720"/>
        <w:jc w:val="both"/>
        <w:rPr>
          <w:rFonts w:ascii="Trebuchet MS" w:hAnsi="Trebuchet MS" w:cs="Times New Roman"/>
        </w:rPr>
      </w:pPr>
      <w:r w:rsidRPr="007E1A4D">
        <w:rPr>
          <w:rFonts w:ascii="Trebuchet MS" w:hAnsi="Trebuchet MS" w:cs="Times New Roman"/>
        </w:rPr>
        <w:t xml:space="preserve">Wulandari, D., &amp; Ahmal, R. (2024). Penggunaan media digital dalam meningkatkan pemahaman materi sejarah di SMA. </w:t>
      </w:r>
      <w:r w:rsidRPr="007E1A4D">
        <w:rPr>
          <w:rFonts w:ascii="Trebuchet MS" w:hAnsi="Trebuchet MS" w:cs="Times New Roman"/>
          <w:i/>
          <w:iCs/>
        </w:rPr>
        <w:t>Jurnal Teknologi Pendidikan, 14</w:t>
      </w:r>
      <w:r w:rsidRPr="007E1A4D">
        <w:rPr>
          <w:rFonts w:ascii="Trebuchet MS" w:hAnsi="Trebuchet MS" w:cs="Times New Roman"/>
        </w:rPr>
        <w:t>(3), 87-99.</w:t>
      </w:r>
    </w:p>
    <w:p w14:paraId="4C275EC8" w14:textId="1EEFA904" w:rsidR="00054DA7" w:rsidRPr="00054DA7" w:rsidRDefault="00054DA7" w:rsidP="006123C0">
      <w:pPr>
        <w:spacing w:after="0" w:line="276" w:lineRule="auto"/>
        <w:ind w:left="720" w:right="-1" w:hanging="720"/>
        <w:jc w:val="both"/>
        <w:rPr>
          <w:rFonts w:ascii="Trebuchet MS" w:hAnsi="Trebuchet MS"/>
        </w:rPr>
      </w:pPr>
      <w:r w:rsidRPr="00054DA7">
        <w:rPr>
          <w:rFonts w:ascii="Trebuchet MS" w:hAnsi="Trebuchet MS"/>
        </w:rPr>
        <w:t xml:space="preserve">Cook-Sather, A. (2020). </w:t>
      </w:r>
      <w:r w:rsidRPr="00054DA7">
        <w:rPr>
          <w:rFonts w:ascii="Trebuchet MS" w:hAnsi="Trebuchet MS"/>
          <w:i/>
          <w:iCs/>
        </w:rPr>
        <w:t>Student voice across contexts: Fostering student agency in today's learning environments</w:t>
      </w:r>
      <w:r w:rsidRPr="00054DA7">
        <w:rPr>
          <w:rFonts w:ascii="Trebuchet MS" w:hAnsi="Trebuchet MS"/>
        </w:rPr>
        <w:t>. Cambridge University Press.</w:t>
      </w:r>
    </w:p>
    <w:p w14:paraId="1D6C0AA1"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Figueroa, M. (2024). </w:t>
      </w:r>
      <w:r w:rsidRPr="00054DA7">
        <w:rPr>
          <w:rFonts w:ascii="Trebuchet MS" w:hAnsi="Trebuchet MS" w:cs="Times New Roman"/>
          <w:i/>
          <w:iCs/>
        </w:rPr>
        <w:t>Gamification and storytelling in education: Emotional and cognitive engagement</w:t>
      </w:r>
      <w:r w:rsidRPr="00054DA7">
        <w:rPr>
          <w:rFonts w:ascii="Trebuchet MS" w:hAnsi="Trebuchet MS" w:cs="Times New Roman"/>
        </w:rPr>
        <w:t>. Journal of Educational Innovations, 14(1), 22–35.</w:t>
      </w:r>
    </w:p>
    <w:p w14:paraId="54E09283"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Hani’ah, N. (2024). </w:t>
      </w:r>
      <w:r w:rsidRPr="00054DA7">
        <w:rPr>
          <w:rFonts w:ascii="Trebuchet MS" w:hAnsi="Trebuchet MS" w:cs="Times New Roman"/>
          <w:i/>
          <w:iCs/>
        </w:rPr>
        <w:t>Relevansi pendekatan dialogis dalam mengatasi kejenuhan pembelajaran sejarah</w:t>
      </w:r>
      <w:r w:rsidRPr="00054DA7">
        <w:rPr>
          <w:rFonts w:ascii="Trebuchet MS" w:hAnsi="Trebuchet MS" w:cs="Times New Roman"/>
        </w:rPr>
        <w:t>. Jurnal Ilmu Pendidikan, 18(1), 66–79.</w:t>
      </w:r>
    </w:p>
    <w:p w14:paraId="46618521"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Hartono, A., &amp; Darajati, R. (2024). </w:t>
      </w:r>
      <w:r w:rsidRPr="00054DA7">
        <w:rPr>
          <w:rFonts w:ascii="Trebuchet MS" w:hAnsi="Trebuchet MS" w:cs="Times New Roman"/>
          <w:i/>
          <w:iCs/>
        </w:rPr>
        <w:t>Pemanfaatan media visual dan teknologi dalam pembelajaran sejarah abad 21</w:t>
      </w:r>
      <w:r w:rsidRPr="00054DA7">
        <w:rPr>
          <w:rFonts w:ascii="Trebuchet MS" w:hAnsi="Trebuchet MS" w:cs="Times New Roman"/>
        </w:rPr>
        <w:t>. Jurnal Teknologi Pendidikan Sejarah, 9(1), 22–35.</w:t>
      </w:r>
    </w:p>
    <w:p w14:paraId="263D1F27"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Mahmudi, L., &amp; Suryadi, F. (2024). </w:t>
      </w:r>
      <w:r w:rsidRPr="00054DA7">
        <w:rPr>
          <w:rFonts w:ascii="Trebuchet MS" w:hAnsi="Trebuchet MS" w:cs="Times New Roman"/>
          <w:i/>
          <w:iCs/>
        </w:rPr>
        <w:t>Storytelling sebagai pendekatan afektif dalam pembelajaran sejarah</w:t>
      </w:r>
      <w:r w:rsidRPr="00054DA7">
        <w:rPr>
          <w:rFonts w:ascii="Trebuchet MS" w:hAnsi="Trebuchet MS" w:cs="Times New Roman"/>
        </w:rPr>
        <w:t>. Jurnal Pendidikan Humaniora, 16(2), 45–58.</w:t>
      </w:r>
    </w:p>
    <w:p w14:paraId="11E0DEAE"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lastRenderedPageBreak/>
        <w:t xml:space="preserve">Rahmat, H., &amp; Sudrajat, M. (2021). </w:t>
      </w:r>
      <w:r w:rsidRPr="00054DA7">
        <w:rPr>
          <w:rFonts w:ascii="Trebuchet MS" w:hAnsi="Trebuchet MS" w:cs="Times New Roman"/>
          <w:i/>
          <w:iCs/>
        </w:rPr>
        <w:t>Pengaruh outing class terhadap pemahaman sejarah lokal siswa</w:t>
      </w:r>
      <w:r w:rsidRPr="00054DA7">
        <w:rPr>
          <w:rFonts w:ascii="Trebuchet MS" w:hAnsi="Trebuchet MS" w:cs="Times New Roman"/>
        </w:rPr>
        <w:t>. Jurnal Pendidikan Kontekstual, 5(2), 101–115.</w:t>
      </w:r>
    </w:p>
    <w:p w14:paraId="7ACB85EF"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Sari, R., &amp; Arifin, H. (2022). </w:t>
      </w:r>
      <w:r w:rsidRPr="00054DA7">
        <w:rPr>
          <w:rFonts w:ascii="Trebuchet MS" w:hAnsi="Trebuchet MS" w:cs="Times New Roman"/>
          <w:i/>
          <w:iCs/>
        </w:rPr>
        <w:t>Gaya komunikasi guru dan efektivitas pembelajaran sejarah di sekolah menengah</w:t>
      </w:r>
      <w:r w:rsidRPr="00054DA7">
        <w:rPr>
          <w:rFonts w:ascii="Trebuchet MS" w:hAnsi="Trebuchet MS" w:cs="Times New Roman"/>
        </w:rPr>
        <w:t>. Jurnal Interaksi Edukatif, 11(4), 34–47.</w:t>
      </w:r>
    </w:p>
    <w:p w14:paraId="6CDE2206"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Vygotsky, L. S. (1978). </w:t>
      </w:r>
      <w:r w:rsidRPr="00054DA7">
        <w:rPr>
          <w:rFonts w:ascii="Trebuchet MS" w:hAnsi="Trebuchet MS" w:cs="Times New Roman"/>
          <w:i/>
          <w:iCs/>
        </w:rPr>
        <w:t>Mind in society: The development of higher psychological processes</w:t>
      </w:r>
      <w:r w:rsidRPr="00054DA7">
        <w:rPr>
          <w:rFonts w:ascii="Trebuchet MS" w:hAnsi="Trebuchet MS" w:cs="Times New Roman"/>
        </w:rPr>
        <w:t>. Harvard University Press.</w:t>
      </w:r>
    </w:p>
    <w:p w14:paraId="20CC384B"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Wijaya, D., &amp; Suryana, B. (2023). </w:t>
      </w:r>
      <w:r w:rsidRPr="00054DA7">
        <w:rPr>
          <w:rFonts w:ascii="Trebuchet MS" w:hAnsi="Trebuchet MS" w:cs="Times New Roman"/>
          <w:i/>
          <w:iCs/>
        </w:rPr>
        <w:t>Keterlibatan siswa dalam pembelajaran sejarah dan peran guru sebagai fasilitator</w:t>
      </w:r>
      <w:r w:rsidRPr="00054DA7">
        <w:rPr>
          <w:rFonts w:ascii="Trebuchet MS" w:hAnsi="Trebuchet MS" w:cs="Times New Roman"/>
        </w:rPr>
        <w:t>. Jurnal Pendidikan Sejarah Indonesia, 13(3), 88–102.</w:t>
      </w:r>
    </w:p>
    <w:p w14:paraId="55984F51"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Wulandari, T., &amp; Ahmal, A. (2024). </w:t>
      </w:r>
      <w:r w:rsidRPr="00054DA7">
        <w:rPr>
          <w:rFonts w:ascii="Trebuchet MS" w:hAnsi="Trebuchet MS" w:cs="Times New Roman"/>
          <w:i/>
          <w:iCs/>
        </w:rPr>
        <w:t>Integrasi teknologi digital dalam pembelajaran sejarah interaktif</w:t>
      </w:r>
      <w:r w:rsidRPr="00054DA7">
        <w:rPr>
          <w:rFonts w:ascii="Trebuchet MS" w:hAnsi="Trebuchet MS" w:cs="Times New Roman"/>
        </w:rPr>
        <w:t>. Jurnal Inovasi Pendidikan Digital, 7(3), 90–104.</w:t>
      </w:r>
    </w:p>
    <w:p w14:paraId="4F27A77F" w14:textId="77777777" w:rsidR="00054DA7" w:rsidRPr="00054DA7" w:rsidRDefault="00054DA7" w:rsidP="006123C0">
      <w:pPr>
        <w:spacing w:after="0" w:line="276" w:lineRule="auto"/>
        <w:ind w:left="720" w:right="-1" w:hanging="720"/>
        <w:jc w:val="both"/>
        <w:rPr>
          <w:rFonts w:ascii="Trebuchet MS" w:hAnsi="Trebuchet MS" w:cs="Times New Roman"/>
        </w:rPr>
      </w:pPr>
      <w:r w:rsidRPr="00054DA7">
        <w:rPr>
          <w:rFonts w:ascii="Trebuchet MS" w:hAnsi="Trebuchet MS" w:cs="Times New Roman"/>
        </w:rPr>
        <w:t xml:space="preserve">Fleming, N. D. (2012). </w:t>
      </w:r>
      <w:r w:rsidRPr="00054DA7">
        <w:rPr>
          <w:rFonts w:ascii="Trebuchet MS" w:hAnsi="Trebuchet MS" w:cs="Times New Roman"/>
          <w:i/>
          <w:iCs/>
        </w:rPr>
        <w:t>Teaching and learning styles: VARK strategies</w:t>
      </w:r>
      <w:r w:rsidRPr="00054DA7">
        <w:rPr>
          <w:rFonts w:ascii="Trebuchet MS" w:hAnsi="Trebuchet MS" w:cs="Times New Roman"/>
        </w:rPr>
        <w:t>. VARK Learn Ltd.</w:t>
      </w:r>
    </w:p>
    <w:p w14:paraId="36FF2B2D" w14:textId="3F51A182" w:rsidR="00054DA7" w:rsidRPr="007E1A4D" w:rsidRDefault="00054DA7" w:rsidP="007E1A4D">
      <w:pPr>
        <w:spacing w:after="0" w:line="360" w:lineRule="auto"/>
        <w:ind w:right="-1"/>
        <w:jc w:val="both"/>
        <w:rPr>
          <w:rFonts w:ascii="Trebuchet MS" w:hAnsi="Trebuchet MS" w:cs="Times New Roman"/>
        </w:rPr>
      </w:pPr>
    </w:p>
    <w:p w14:paraId="21DC70A6" w14:textId="7A19B58E" w:rsidR="007E1A4D" w:rsidRDefault="007E1A4D" w:rsidP="00EE0B2B">
      <w:pPr>
        <w:spacing w:after="0" w:line="360" w:lineRule="auto"/>
        <w:ind w:right="-1"/>
        <w:jc w:val="both"/>
        <w:rPr>
          <w:rFonts w:ascii="Trebuchet MS" w:hAnsi="Trebuchet MS" w:cs="Times New Roman"/>
        </w:rPr>
      </w:pPr>
    </w:p>
    <w:p w14:paraId="75463947" w14:textId="51A66226" w:rsidR="0095526A" w:rsidRDefault="00000000">
      <w:r>
        <w:rPr>
          <w:rFonts w:ascii="Trebuchet MS" w:hAnsi="Trebuchet MS"/>
        </w:rPr>
        <w:br/>
      </w:r>
    </w:p>
    <w:sectPr w:rsidR="0095526A" w:rsidSect="00115258">
      <w:headerReference w:type="default" r:id="rId14"/>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0022" w14:textId="77777777" w:rsidR="002E4DDC" w:rsidRDefault="002E4DDC" w:rsidP="00F04C4A">
      <w:pPr>
        <w:spacing w:after="0" w:line="240" w:lineRule="auto"/>
      </w:pPr>
      <w:r>
        <w:separator/>
      </w:r>
    </w:p>
  </w:endnote>
  <w:endnote w:type="continuationSeparator" w:id="0">
    <w:p w14:paraId="19F54C7E" w14:textId="77777777" w:rsidR="002E4DDC" w:rsidRDefault="002E4DDC"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029037"/>
      <w:docPartObj>
        <w:docPartGallery w:val="Page Numbers (Bottom of Page)"/>
        <w:docPartUnique/>
      </w:docPartObj>
    </w:sdtPr>
    <w:sdtEndPr>
      <w:rPr>
        <w:rFonts w:ascii="Trebuchet MS" w:hAnsi="Trebuchet MS"/>
        <w:noProof/>
        <w:sz w:val="20"/>
        <w:szCs w:val="20"/>
      </w:rPr>
    </w:sdtEndPr>
    <w:sdtContent>
      <w:p w14:paraId="1FC08016"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2</w:t>
        </w:r>
        <w:r w:rsidRPr="00C14FF3">
          <w:rPr>
            <w:rFonts w:ascii="Trebuchet MS" w:hAnsi="Trebuchet MS"/>
            <w:noProof/>
            <w:sz w:val="20"/>
            <w:szCs w:val="20"/>
          </w:rPr>
          <w:fldChar w:fldCharType="end"/>
        </w:r>
      </w:p>
    </w:sdtContent>
  </w:sdt>
  <w:p w14:paraId="36FE8D8E"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07938"/>
      <w:docPartObj>
        <w:docPartGallery w:val="Page Numbers (Bottom of Page)"/>
        <w:docPartUnique/>
      </w:docPartObj>
    </w:sdtPr>
    <w:sdtEndPr>
      <w:rPr>
        <w:rFonts w:ascii="Trebuchet MS" w:hAnsi="Trebuchet MS"/>
        <w:noProof/>
        <w:sz w:val="20"/>
        <w:szCs w:val="20"/>
      </w:rPr>
    </w:sdtEndPr>
    <w:sdtContent>
      <w:p w14:paraId="55FFFD89"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3</w:t>
        </w:r>
        <w:r w:rsidRPr="00C14FF3">
          <w:rPr>
            <w:rFonts w:ascii="Trebuchet MS" w:hAnsi="Trebuchet MS"/>
            <w:noProof/>
            <w:sz w:val="20"/>
            <w:szCs w:val="20"/>
          </w:rPr>
          <w:fldChar w:fldCharType="end"/>
        </w:r>
      </w:p>
    </w:sdtContent>
  </w:sdt>
  <w:p w14:paraId="58AE5F10" w14:textId="77777777" w:rsidR="00CA0689" w:rsidRDefault="00CA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21A5" w14:textId="77777777" w:rsidR="002E4DDC" w:rsidRDefault="002E4DDC" w:rsidP="00F04C4A">
      <w:pPr>
        <w:spacing w:after="0" w:line="240" w:lineRule="auto"/>
      </w:pPr>
      <w:r>
        <w:separator/>
      </w:r>
    </w:p>
  </w:footnote>
  <w:footnote w:type="continuationSeparator" w:id="0">
    <w:p w14:paraId="1489CFBA" w14:textId="77777777" w:rsidR="002E4DDC" w:rsidRDefault="002E4DDC"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6950" w14:textId="77777777" w:rsidR="00F31072" w:rsidRDefault="00401002" w:rsidP="00115258">
    <w:pPr>
      <w:pStyle w:val="Header"/>
      <w:jc w:val="right"/>
      <w:rPr>
        <w:rFonts w:ascii="Trebuchet MS" w:hAnsi="Trebuchet MS"/>
        <w:sz w:val="20"/>
        <w:szCs w:val="20"/>
      </w:rPr>
    </w:pPr>
    <w:r>
      <w:rPr>
        <w:rFonts w:ascii="Trebuchet MS" w:hAnsi="Trebuchet MS"/>
        <w:sz w:val="20"/>
        <w:szCs w:val="20"/>
      </w:rPr>
      <w:t>(</w:t>
    </w:r>
    <w:r>
      <w:rPr>
        <w:rFonts w:ascii="Trebuchet MS" w:hAnsi="Trebuchet MS"/>
        <w:i/>
        <w:sz w:val="20"/>
        <w:szCs w:val="20"/>
      </w:rPr>
      <w:t xml:space="preserve">header </w:t>
    </w:r>
    <w:r>
      <w:rPr>
        <w:rFonts w:ascii="Trebuchet MS" w:hAnsi="Trebuchet MS"/>
        <w:sz w:val="20"/>
        <w:szCs w:val="20"/>
      </w:rPr>
      <w:t>halaman genap: penggalan Judul Artikel Jurn</w:t>
    </w:r>
    <w:r w:rsidR="00C424B5">
      <w:rPr>
        <w:rFonts w:ascii="Trebuchet MS" w:hAnsi="Trebuchet MS"/>
        <w:sz w:val="20"/>
        <w:szCs w:val="20"/>
      </w:rPr>
      <w:t>al,</w:t>
    </w:r>
    <w:r w:rsidR="00D11D32">
      <w:rPr>
        <w:rFonts w:ascii="Trebuchet MS" w:hAnsi="Trebuchet MS"/>
        <w:sz w:val="20"/>
        <w:szCs w:val="20"/>
      </w:rPr>
      <w:t xml:space="preserve"> nama penulis </w:t>
    </w:r>
  </w:p>
  <w:p w14:paraId="00C86DE9" w14:textId="77777777" w:rsidR="00F31072" w:rsidRDefault="00F31072" w:rsidP="00115258">
    <w:pPr>
      <w:pStyle w:val="Header"/>
      <w:jc w:val="right"/>
      <w:rPr>
        <w:rFonts w:ascii="Trebuchet MS" w:hAnsi="Trebuchet MS"/>
        <w:sz w:val="20"/>
        <w:szCs w:val="20"/>
      </w:rPr>
    </w:pPr>
  </w:p>
  <w:p w14:paraId="2CB86068" w14:textId="1E1E0592" w:rsidR="00F04C4A" w:rsidRDefault="00D11D32" w:rsidP="00115258">
    <w:pPr>
      <w:pStyle w:val="Header"/>
      <w:jc w:val="right"/>
    </w:pPr>
    <w:r>
      <w:rPr>
        <w:rFonts w:ascii="Trebuchet MS" w:hAnsi="Trebuchet MS"/>
        <w:sz w:val="20"/>
        <w:szCs w:val="20"/>
      </w:rPr>
      <w:t>pertama</w:t>
    </w:r>
    <w:r w:rsidR="00C424B5">
      <w:rPr>
        <w:rFonts w:ascii="Trebuchet MS" w:hAnsi="Trebuchet MS"/>
        <w:sz w:val="20"/>
        <w:szCs w:val="20"/>
      </w:rPr>
      <w:t>,</w:t>
    </w:r>
    <w:r w:rsidR="00C424B5" w:rsidRPr="00C424B5">
      <w:rPr>
        <w:rFonts w:ascii="Trebuchet MS" w:hAnsi="Trebuchet MS"/>
        <w:sz w:val="20"/>
        <w:szCs w:val="20"/>
      </w:rPr>
      <w:t xml:space="preserve"> </w:t>
    </w:r>
    <w:r w:rsidR="00C424B5">
      <w:rPr>
        <w:rFonts w:ascii="Trebuchet MS" w:hAnsi="Trebuchet MS"/>
        <w:sz w:val="20"/>
        <w:szCs w:val="20"/>
      </w:rPr>
      <w:t>halaman artikel</w:t>
    </w:r>
    <w:r w:rsidR="00401002">
      <w:rPr>
        <w:rFonts w:ascii="Trebuchet MS" w:hAnsi="Trebuchet M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5979" w14:textId="6C994DC0" w:rsidR="00F04C4A" w:rsidRPr="00B93511" w:rsidRDefault="00F04C4A" w:rsidP="007A6519">
    <w:pPr>
      <w:pStyle w:val="Header"/>
      <w:jc w:val="center"/>
      <w:rPr>
        <w:rFonts w:ascii="Trebuchet MS" w:hAnsi="Trebuchet MS"/>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3982" w14:textId="77777777" w:rsidR="00F04C4A" w:rsidRDefault="00000000" w:rsidP="007A6519">
    <w:pPr>
      <w:pStyle w:val="Header"/>
      <w:jc w:val="center"/>
    </w:pPr>
    <w:r>
      <w:rPr>
        <w:noProof/>
        <w:lang w:eastAsia="id-ID"/>
      </w:rPr>
      <w:pict w14:anchorId="3DFBE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1025" type="#_x0000_t75" style="position:absolute;left:0;text-align:left;margin-left:0;margin-top:0;width:377.25pt;height:383.1pt;z-index:-251658240;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1695" w14:textId="77777777" w:rsidR="00CA0689" w:rsidRDefault="00401002"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47CE"/>
    <w:multiLevelType w:val="multilevel"/>
    <w:tmpl w:val="BEF6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16cid:durableId="1753769729">
    <w:abstractNumId w:val="1"/>
  </w:num>
  <w:num w:numId="2" w16cid:durableId="33973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4A"/>
    <w:rsid w:val="00010295"/>
    <w:rsid w:val="000110B0"/>
    <w:rsid w:val="000220CF"/>
    <w:rsid w:val="00054DA7"/>
    <w:rsid w:val="00056C2B"/>
    <w:rsid w:val="00066240"/>
    <w:rsid w:val="00075E9A"/>
    <w:rsid w:val="00095F2C"/>
    <w:rsid w:val="00097B1F"/>
    <w:rsid w:val="000A3E4B"/>
    <w:rsid w:val="000A6B1A"/>
    <w:rsid w:val="00106BC9"/>
    <w:rsid w:val="00115258"/>
    <w:rsid w:val="001203B1"/>
    <w:rsid w:val="001334A0"/>
    <w:rsid w:val="00146C3A"/>
    <w:rsid w:val="001B0880"/>
    <w:rsid w:val="001E4930"/>
    <w:rsid w:val="001E4D85"/>
    <w:rsid w:val="002153C3"/>
    <w:rsid w:val="00230F7E"/>
    <w:rsid w:val="00271423"/>
    <w:rsid w:val="002B31E0"/>
    <w:rsid w:val="002C65F4"/>
    <w:rsid w:val="002E4DDC"/>
    <w:rsid w:val="002F4913"/>
    <w:rsid w:val="003465D3"/>
    <w:rsid w:val="00376AF2"/>
    <w:rsid w:val="003F535C"/>
    <w:rsid w:val="003F76A2"/>
    <w:rsid w:val="00401002"/>
    <w:rsid w:val="00402EF8"/>
    <w:rsid w:val="00410E8E"/>
    <w:rsid w:val="00421740"/>
    <w:rsid w:val="004250A9"/>
    <w:rsid w:val="00454AAE"/>
    <w:rsid w:val="00485A8D"/>
    <w:rsid w:val="004B5AAC"/>
    <w:rsid w:val="004D0094"/>
    <w:rsid w:val="004F7051"/>
    <w:rsid w:val="005121CA"/>
    <w:rsid w:val="00561E8C"/>
    <w:rsid w:val="00597EE9"/>
    <w:rsid w:val="005B5420"/>
    <w:rsid w:val="005D0CBC"/>
    <w:rsid w:val="005F3EFF"/>
    <w:rsid w:val="006123C0"/>
    <w:rsid w:val="00615BCC"/>
    <w:rsid w:val="00667419"/>
    <w:rsid w:val="00682AC9"/>
    <w:rsid w:val="006A74AC"/>
    <w:rsid w:val="006D6889"/>
    <w:rsid w:val="006E0D62"/>
    <w:rsid w:val="007219B5"/>
    <w:rsid w:val="0074301E"/>
    <w:rsid w:val="00774872"/>
    <w:rsid w:val="0078134B"/>
    <w:rsid w:val="007A3BBE"/>
    <w:rsid w:val="007A6519"/>
    <w:rsid w:val="007B57D5"/>
    <w:rsid w:val="007D4C78"/>
    <w:rsid w:val="007E1A4D"/>
    <w:rsid w:val="00806BE8"/>
    <w:rsid w:val="008664A1"/>
    <w:rsid w:val="00880D8C"/>
    <w:rsid w:val="008A01C8"/>
    <w:rsid w:val="008B492F"/>
    <w:rsid w:val="008D0FEC"/>
    <w:rsid w:val="008E5B76"/>
    <w:rsid w:val="00901EF9"/>
    <w:rsid w:val="00906016"/>
    <w:rsid w:val="0093088F"/>
    <w:rsid w:val="00941651"/>
    <w:rsid w:val="0095526A"/>
    <w:rsid w:val="009B43C7"/>
    <w:rsid w:val="009C451A"/>
    <w:rsid w:val="009C6C34"/>
    <w:rsid w:val="009E1A30"/>
    <w:rsid w:val="009E30C0"/>
    <w:rsid w:val="009E4DE6"/>
    <w:rsid w:val="009E6E1C"/>
    <w:rsid w:val="00A048CC"/>
    <w:rsid w:val="00A13F3A"/>
    <w:rsid w:val="00A35782"/>
    <w:rsid w:val="00A42329"/>
    <w:rsid w:val="00AF2CA5"/>
    <w:rsid w:val="00B25673"/>
    <w:rsid w:val="00B30D7C"/>
    <w:rsid w:val="00B677DC"/>
    <w:rsid w:val="00B91569"/>
    <w:rsid w:val="00B93511"/>
    <w:rsid w:val="00B94F1D"/>
    <w:rsid w:val="00BC6098"/>
    <w:rsid w:val="00C00D5F"/>
    <w:rsid w:val="00C14FF3"/>
    <w:rsid w:val="00C221AB"/>
    <w:rsid w:val="00C31B72"/>
    <w:rsid w:val="00C424B5"/>
    <w:rsid w:val="00C67D2F"/>
    <w:rsid w:val="00CA0689"/>
    <w:rsid w:val="00CA3191"/>
    <w:rsid w:val="00CE3138"/>
    <w:rsid w:val="00D00341"/>
    <w:rsid w:val="00D11D32"/>
    <w:rsid w:val="00D363C2"/>
    <w:rsid w:val="00D93809"/>
    <w:rsid w:val="00DA4163"/>
    <w:rsid w:val="00DD34F4"/>
    <w:rsid w:val="00E129E9"/>
    <w:rsid w:val="00E37B13"/>
    <w:rsid w:val="00E5414B"/>
    <w:rsid w:val="00E75A07"/>
    <w:rsid w:val="00EB5C31"/>
    <w:rsid w:val="00EC2FAB"/>
    <w:rsid w:val="00EE0B2B"/>
    <w:rsid w:val="00EF2AD4"/>
    <w:rsid w:val="00F04C4A"/>
    <w:rsid w:val="00F31072"/>
    <w:rsid w:val="00F43280"/>
    <w:rsid w:val="00F57391"/>
    <w:rsid w:val="00F80CA8"/>
    <w:rsid w:val="00F87785"/>
    <w:rsid w:val="00F91126"/>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B485D"/>
  <w15:chartTrackingRefBased/>
  <w15:docId w15:val="{F2F38370-257A-4B9E-8C9D-579DE56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 w:type="paragraph" w:styleId="NormalWeb">
    <w:name w:val="Normal (Web)"/>
    <w:basedOn w:val="Normal"/>
    <w:uiPriority w:val="99"/>
    <w:semiHidden/>
    <w:unhideWhenUsed/>
    <w:rsid w:val="001B0880"/>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C221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21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 w:id="50348173">
      <w:bodyDiv w:val="1"/>
      <w:marLeft w:val="0"/>
      <w:marRight w:val="0"/>
      <w:marTop w:val="0"/>
      <w:marBottom w:val="0"/>
      <w:divBdr>
        <w:top w:val="none" w:sz="0" w:space="0" w:color="auto"/>
        <w:left w:val="none" w:sz="0" w:space="0" w:color="auto"/>
        <w:bottom w:val="none" w:sz="0" w:space="0" w:color="auto"/>
        <w:right w:val="none" w:sz="0" w:space="0" w:color="auto"/>
      </w:divBdr>
    </w:div>
    <w:div w:id="87891788">
      <w:bodyDiv w:val="1"/>
      <w:marLeft w:val="0"/>
      <w:marRight w:val="0"/>
      <w:marTop w:val="0"/>
      <w:marBottom w:val="0"/>
      <w:divBdr>
        <w:top w:val="none" w:sz="0" w:space="0" w:color="auto"/>
        <w:left w:val="none" w:sz="0" w:space="0" w:color="auto"/>
        <w:bottom w:val="none" w:sz="0" w:space="0" w:color="auto"/>
        <w:right w:val="none" w:sz="0" w:space="0" w:color="auto"/>
      </w:divBdr>
    </w:div>
    <w:div w:id="97414572">
      <w:bodyDiv w:val="1"/>
      <w:marLeft w:val="0"/>
      <w:marRight w:val="0"/>
      <w:marTop w:val="0"/>
      <w:marBottom w:val="0"/>
      <w:divBdr>
        <w:top w:val="none" w:sz="0" w:space="0" w:color="auto"/>
        <w:left w:val="none" w:sz="0" w:space="0" w:color="auto"/>
        <w:bottom w:val="none" w:sz="0" w:space="0" w:color="auto"/>
        <w:right w:val="none" w:sz="0" w:space="0" w:color="auto"/>
      </w:divBdr>
    </w:div>
    <w:div w:id="326977352">
      <w:bodyDiv w:val="1"/>
      <w:marLeft w:val="0"/>
      <w:marRight w:val="0"/>
      <w:marTop w:val="0"/>
      <w:marBottom w:val="0"/>
      <w:divBdr>
        <w:top w:val="none" w:sz="0" w:space="0" w:color="auto"/>
        <w:left w:val="none" w:sz="0" w:space="0" w:color="auto"/>
        <w:bottom w:val="none" w:sz="0" w:space="0" w:color="auto"/>
        <w:right w:val="none" w:sz="0" w:space="0" w:color="auto"/>
      </w:divBdr>
      <w:divsChild>
        <w:div w:id="128863224">
          <w:marLeft w:val="0"/>
          <w:marRight w:val="0"/>
          <w:marTop w:val="0"/>
          <w:marBottom w:val="0"/>
          <w:divBdr>
            <w:top w:val="none" w:sz="0" w:space="0" w:color="auto"/>
            <w:left w:val="none" w:sz="0" w:space="0" w:color="auto"/>
            <w:bottom w:val="none" w:sz="0" w:space="0" w:color="auto"/>
            <w:right w:val="none" w:sz="0" w:space="0" w:color="auto"/>
          </w:divBdr>
          <w:divsChild>
            <w:div w:id="2001538993">
              <w:marLeft w:val="0"/>
              <w:marRight w:val="0"/>
              <w:marTop w:val="0"/>
              <w:marBottom w:val="0"/>
              <w:divBdr>
                <w:top w:val="none" w:sz="0" w:space="0" w:color="auto"/>
                <w:left w:val="none" w:sz="0" w:space="0" w:color="auto"/>
                <w:bottom w:val="none" w:sz="0" w:space="0" w:color="auto"/>
                <w:right w:val="none" w:sz="0" w:space="0" w:color="auto"/>
              </w:divBdr>
              <w:divsChild>
                <w:div w:id="2136870793">
                  <w:marLeft w:val="0"/>
                  <w:marRight w:val="0"/>
                  <w:marTop w:val="0"/>
                  <w:marBottom w:val="0"/>
                  <w:divBdr>
                    <w:top w:val="none" w:sz="0" w:space="0" w:color="auto"/>
                    <w:left w:val="none" w:sz="0" w:space="0" w:color="auto"/>
                    <w:bottom w:val="none" w:sz="0" w:space="0" w:color="auto"/>
                    <w:right w:val="none" w:sz="0" w:space="0" w:color="auto"/>
                  </w:divBdr>
                  <w:divsChild>
                    <w:div w:id="1944605508">
                      <w:marLeft w:val="0"/>
                      <w:marRight w:val="0"/>
                      <w:marTop w:val="0"/>
                      <w:marBottom w:val="0"/>
                      <w:divBdr>
                        <w:top w:val="none" w:sz="0" w:space="0" w:color="auto"/>
                        <w:left w:val="none" w:sz="0" w:space="0" w:color="auto"/>
                        <w:bottom w:val="none" w:sz="0" w:space="0" w:color="auto"/>
                        <w:right w:val="none" w:sz="0" w:space="0" w:color="auto"/>
                      </w:divBdr>
                      <w:divsChild>
                        <w:div w:id="1974408830">
                          <w:marLeft w:val="0"/>
                          <w:marRight w:val="0"/>
                          <w:marTop w:val="0"/>
                          <w:marBottom w:val="0"/>
                          <w:divBdr>
                            <w:top w:val="none" w:sz="0" w:space="0" w:color="auto"/>
                            <w:left w:val="none" w:sz="0" w:space="0" w:color="auto"/>
                            <w:bottom w:val="none" w:sz="0" w:space="0" w:color="auto"/>
                            <w:right w:val="none" w:sz="0" w:space="0" w:color="auto"/>
                          </w:divBdr>
                          <w:divsChild>
                            <w:div w:id="1270041318">
                              <w:marLeft w:val="0"/>
                              <w:marRight w:val="0"/>
                              <w:marTop w:val="0"/>
                              <w:marBottom w:val="0"/>
                              <w:divBdr>
                                <w:top w:val="none" w:sz="0" w:space="0" w:color="auto"/>
                                <w:left w:val="none" w:sz="0" w:space="0" w:color="auto"/>
                                <w:bottom w:val="none" w:sz="0" w:space="0" w:color="auto"/>
                                <w:right w:val="none" w:sz="0" w:space="0" w:color="auto"/>
                              </w:divBdr>
                              <w:divsChild>
                                <w:div w:id="1778523563">
                                  <w:marLeft w:val="0"/>
                                  <w:marRight w:val="0"/>
                                  <w:marTop w:val="0"/>
                                  <w:marBottom w:val="0"/>
                                  <w:divBdr>
                                    <w:top w:val="none" w:sz="0" w:space="0" w:color="auto"/>
                                    <w:left w:val="none" w:sz="0" w:space="0" w:color="auto"/>
                                    <w:bottom w:val="none" w:sz="0" w:space="0" w:color="auto"/>
                                    <w:right w:val="none" w:sz="0" w:space="0" w:color="auto"/>
                                  </w:divBdr>
                                  <w:divsChild>
                                    <w:div w:id="18873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27354">
      <w:bodyDiv w:val="1"/>
      <w:marLeft w:val="0"/>
      <w:marRight w:val="0"/>
      <w:marTop w:val="0"/>
      <w:marBottom w:val="0"/>
      <w:divBdr>
        <w:top w:val="none" w:sz="0" w:space="0" w:color="auto"/>
        <w:left w:val="none" w:sz="0" w:space="0" w:color="auto"/>
        <w:bottom w:val="none" w:sz="0" w:space="0" w:color="auto"/>
        <w:right w:val="none" w:sz="0" w:space="0" w:color="auto"/>
      </w:divBdr>
    </w:div>
    <w:div w:id="369182394">
      <w:bodyDiv w:val="1"/>
      <w:marLeft w:val="0"/>
      <w:marRight w:val="0"/>
      <w:marTop w:val="0"/>
      <w:marBottom w:val="0"/>
      <w:divBdr>
        <w:top w:val="none" w:sz="0" w:space="0" w:color="auto"/>
        <w:left w:val="none" w:sz="0" w:space="0" w:color="auto"/>
        <w:bottom w:val="none" w:sz="0" w:space="0" w:color="auto"/>
        <w:right w:val="none" w:sz="0" w:space="0" w:color="auto"/>
      </w:divBdr>
    </w:div>
    <w:div w:id="410273730">
      <w:bodyDiv w:val="1"/>
      <w:marLeft w:val="0"/>
      <w:marRight w:val="0"/>
      <w:marTop w:val="0"/>
      <w:marBottom w:val="0"/>
      <w:divBdr>
        <w:top w:val="none" w:sz="0" w:space="0" w:color="auto"/>
        <w:left w:val="none" w:sz="0" w:space="0" w:color="auto"/>
        <w:bottom w:val="none" w:sz="0" w:space="0" w:color="auto"/>
        <w:right w:val="none" w:sz="0" w:space="0" w:color="auto"/>
      </w:divBdr>
    </w:div>
    <w:div w:id="603540872">
      <w:bodyDiv w:val="1"/>
      <w:marLeft w:val="0"/>
      <w:marRight w:val="0"/>
      <w:marTop w:val="0"/>
      <w:marBottom w:val="0"/>
      <w:divBdr>
        <w:top w:val="none" w:sz="0" w:space="0" w:color="auto"/>
        <w:left w:val="none" w:sz="0" w:space="0" w:color="auto"/>
        <w:bottom w:val="none" w:sz="0" w:space="0" w:color="auto"/>
        <w:right w:val="none" w:sz="0" w:space="0" w:color="auto"/>
      </w:divBdr>
    </w:div>
    <w:div w:id="660275773">
      <w:bodyDiv w:val="1"/>
      <w:marLeft w:val="0"/>
      <w:marRight w:val="0"/>
      <w:marTop w:val="0"/>
      <w:marBottom w:val="0"/>
      <w:divBdr>
        <w:top w:val="none" w:sz="0" w:space="0" w:color="auto"/>
        <w:left w:val="none" w:sz="0" w:space="0" w:color="auto"/>
        <w:bottom w:val="none" w:sz="0" w:space="0" w:color="auto"/>
        <w:right w:val="none" w:sz="0" w:space="0" w:color="auto"/>
      </w:divBdr>
    </w:div>
    <w:div w:id="670067933">
      <w:bodyDiv w:val="1"/>
      <w:marLeft w:val="0"/>
      <w:marRight w:val="0"/>
      <w:marTop w:val="0"/>
      <w:marBottom w:val="0"/>
      <w:divBdr>
        <w:top w:val="none" w:sz="0" w:space="0" w:color="auto"/>
        <w:left w:val="none" w:sz="0" w:space="0" w:color="auto"/>
        <w:bottom w:val="none" w:sz="0" w:space="0" w:color="auto"/>
        <w:right w:val="none" w:sz="0" w:space="0" w:color="auto"/>
      </w:divBdr>
      <w:divsChild>
        <w:div w:id="2050185193">
          <w:marLeft w:val="0"/>
          <w:marRight w:val="0"/>
          <w:marTop w:val="0"/>
          <w:marBottom w:val="0"/>
          <w:divBdr>
            <w:top w:val="none" w:sz="0" w:space="0" w:color="auto"/>
            <w:left w:val="none" w:sz="0" w:space="0" w:color="auto"/>
            <w:bottom w:val="none" w:sz="0" w:space="0" w:color="auto"/>
            <w:right w:val="none" w:sz="0" w:space="0" w:color="auto"/>
          </w:divBdr>
          <w:divsChild>
            <w:div w:id="225724884">
              <w:marLeft w:val="0"/>
              <w:marRight w:val="0"/>
              <w:marTop w:val="0"/>
              <w:marBottom w:val="0"/>
              <w:divBdr>
                <w:top w:val="none" w:sz="0" w:space="0" w:color="auto"/>
                <w:left w:val="none" w:sz="0" w:space="0" w:color="auto"/>
                <w:bottom w:val="none" w:sz="0" w:space="0" w:color="auto"/>
                <w:right w:val="none" w:sz="0" w:space="0" w:color="auto"/>
              </w:divBdr>
              <w:divsChild>
                <w:div w:id="1221936733">
                  <w:marLeft w:val="0"/>
                  <w:marRight w:val="0"/>
                  <w:marTop w:val="0"/>
                  <w:marBottom w:val="0"/>
                  <w:divBdr>
                    <w:top w:val="none" w:sz="0" w:space="0" w:color="auto"/>
                    <w:left w:val="none" w:sz="0" w:space="0" w:color="auto"/>
                    <w:bottom w:val="none" w:sz="0" w:space="0" w:color="auto"/>
                    <w:right w:val="none" w:sz="0" w:space="0" w:color="auto"/>
                  </w:divBdr>
                  <w:divsChild>
                    <w:div w:id="39592931">
                      <w:marLeft w:val="0"/>
                      <w:marRight w:val="0"/>
                      <w:marTop w:val="0"/>
                      <w:marBottom w:val="0"/>
                      <w:divBdr>
                        <w:top w:val="none" w:sz="0" w:space="0" w:color="auto"/>
                        <w:left w:val="none" w:sz="0" w:space="0" w:color="auto"/>
                        <w:bottom w:val="none" w:sz="0" w:space="0" w:color="auto"/>
                        <w:right w:val="none" w:sz="0" w:space="0" w:color="auto"/>
                      </w:divBdr>
                      <w:divsChild>
                        <w:div w:id="143930278">
                          <w:marLeft w:val="0"/>
                          <w:marRight w:val="0"/>
                          <w:marTop w:val="0"/>
                          <w:marBottom w:val="0"/>
                          <w:divBdr>
                            <w:top w:val="none" w:sz="0" w:space="0" w:color="auto"/>
                            <w:left w:val="none" w:sz="0" w:space="0" w:color="auto"/>
                            <w:bottom w:val="none" w:sz="0" w:space="0" w:color="auto"/>
                            <w:right w:val="none" w:sz="0" w:space="0" w:color="auto"/>
                          </w:divBdr>
                          <w:divsChild>
                            <w:div w:id="757020115">
                              <w:marLeft w:val="0"/>
                              <w:marRight w:val="0"/>
                              <w:marTop w:val="0"/>
                              <w:marBottom w:val="0"/>
                              <w:divBdr>
                                <w:top w:val="none" w:sz="0" w:space="0" w:color="auto"/>
                                <w:left w:val="none" w:sz="0" w:space="0" w:color="auto"/>
                                <w:bottom w:val="none" w:sz="0" w:space="0" w:color="auto"/>
                                <w:right w:val="none" w:sz="0" w:space="0" w:color="auto"/>
                              </w:divBdr>
                              <w:divsChild>
                                <w:div w:id="1261836858">
                                  <w:marLeft w:val="0"/>
                                  <w:marRight w:val="0"/>
                                  <w:marTop w:val="0"/>
                                  <w:marBottom w:val="0"/>
                                  <w:divBdr>
                                    <w:top w:val="none" w:sz="0" w:space="0" w:color="auto"/>
                                    <w:left w:val="none" w:sz="0" w:space="0" w:color="auto"/>
                                    <w:bottom w:val="none" w:sz="0" w:space="0" w:color="auto"/>
                                    <w:right w:val="none" w:sz="0" w:space="0" w:color="auto"/>
                                  </w:divBdr>
                                  <w:divsChild>
                                    <w:div w:id="12634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13698">
      <w:bodyDiv w:val="1"/>
      <w:marLeft w:val="0"/>
      <w:marRight w:val="0"/>
      <w:marTop w:val="0"/>
      <w:marBottom w:val="0"/>
      <w:divBdr>
        <w:top w:val="none" w:sz="0" w:space="0" w:color="auto"/>
        <w:left w:val="none" w:sz="0" w:space="0" w:color="auto"/>
        <w:bottom w:val="none" w:sz="0" w:space="0" w:color="auto"/>
        <w:right w:val="none" w:sz="0" w:space="0" w:color="auto"/>
      </w:divBdr>
    </w:div>
    <w:div w:id="729154018">
      <w:bodyDiv w:val="1"/>
      <w:marLeft w:val="0"/>
      <w:marRight w:val="0"/>
      <w:marTop w:val="0"/>
      <w:marBottom w:val="0"/>
      <w:divBdr>
        <w:top w:val="none" w:sz="0" w:space="0" w:color="auto"/>
        <w:left w:val="none" w:sz="0" w:space="0" w:color="auto"/>
        <w:bottom w:val="none" w:sz="0" w:space="0" w:color="auto"/>
        <w:right w:val="none" w:sz="0" w:space="0" w:color="auto"/>
      </w:divBdr>
    </w:div>
    <w:div w:id="796947507">
      <w:bodyDiv w:val="1"/>
      <w:marLeft w:val="0"/>
      <w:marRight w:val="0"/>
      <w:marTop w:val="0"/>
      <w:marBottom w:val="0"/>
      <w:divBdr>
        <w:top w:val="none" w:sz="0" w:space="0" w:color="auto"/>
        <w:left w:val="none" w:sz="0" w:space="0" w:color="auto"/>
        <w:bottom w:val="none" w:sz="0" w:space="0" w:color="auto"/>
        <w:right w:val="none" w:sz="0" w:space="0" w:color="auto"/>
      </w:divBdr>
    </w:div>
    <w:div w:id="920985881">
      <w:bodyDiv w:val="1"/>
      <w:marLeft w:val="0"/>
      <w:marRight w:val="0"/>
      <w:marTop w:val="0"/>
      <w:marBottom w:val="0"/>
      <w:divBdr>
        <w:top w:val="none" w:sz="0" w:space="0" w:color="auto"/>
        <w:left w:val="none" w:sz="0" w:space="0" w:color="auto"/>
        <w:bottom w:val="none" w:sz="0" w:space="0" w:color="auto"/>
        <w:right w:val="none" w:sz="0" w:space="0" w:color="auto"/>
      </w:divBdr>
    </w:div>
    <w:div w:id="939066771">
      <w:bodyDiv w:val="1"/>
      <w:marLeft w:val="0"/>
      <w:marRight w:val="0"/>
      <w:marTop w:val="0"/>
      <w:marBottom w:val="0"/>
      <w:divBdr>
        <w:top w:val="none" w:sz="0" w:space="0" w:color="auto"/>
        <w:left w:val="none" w:sz="0" w:space="0" w:color="auto"/>
        <w:bottom w:val="none" w:sz="0" w:space="0" w:color="auto"/>
        <w:right w:val="none" w:sz="0" w:space="0" w:color="auto"/>
      </w:divBdr>
    </w:div>
    <w:div w:id="1212376142">
      <w:bodyDiv w:val="1"/>
      <w:marLeft w:val="0"/>
      <w:marRight w:val="0"/>
      <w:marTop w:val="0"/>
      <w:marBottom w:val="0"/>
      <w:divBdr>
        <w:top w:val="none" w:sz="0" w:space="0" w:color="auto"/>
        <w:left w:val="none" w:sz="0" w:space="0" w:color="auto"/>
        <w:bottom w:val="none" w:sz="0" w:space="0" w:color="auto"/>
        <w:right w:val="none" w:sz="0" w:space="0" w:color="auto"/>
      </w:divBdr>
    </w:div>
    <w:div w:id="1234967217">
      <w:bodyDiv w:val="1"/>
      <w:marLeft w:val="0"/>
      <w:marRight w:val="0"/>
      <w:marTop w:val="0"/>
      <w:marBottom w:val="0"/>
      <w:divBdr>
        <w:top w:val="none" w:sz="0" w:space="0" w:color="auto"/>
        <w:left w:val="none" w:sz="0" w:space="0" w:color="auto"/>
        <w:bottom w:val="none" w:sz="0" w:space="0" w:color="auto"/>
        <w:right w:val="none" w:sz="0" w:space="0" w:color="auto"/>
      </w:divBdr>
    </w:div>
    <w:div w:id="1332486867">
      <w:bodyDiv w:val="1"/>
      <w:marLeft w:val="0"/>
      <w:marRight w:val="0"/>
      <w:marTop w:val="0"/>
      <w:marBottom w:val="0"/>
      <w:divBdr>
        <w:top w:val="none" w:sz="0" w:space="0" w:color="auto"/>
        <w:left w:val="none" w:sz="0" w:space="0" w:color="auto"/>
        <w:bottom w:val="none" w:sz="0" w:space="0" w:color="auto"/>
        <w:right w:val="none" w:sz="0" w:space="0" w:color="auto"/>
      </w:divBdr>
    </w:div>
    <w:div w:id="1478650122">
      <w:bodyDiv w:val="1"/>
      <w:marLeft w:val="0"/>
      <w:marRight w:val="0"/>
      <w:marTop w:val="0"/>
      <w:marBottom w:val="0"/>
      <w:divBdr>
        <w:top w:val="none" w:sz="0" w:space="0" w:color="auto"/>
        <w:left w:val="none" w:sz="0" w:space="0" w:color="auto"/>
        <w:bottom w:val="none" w:sz="0" w:space="0" w:color="auto"/>
        <w:right w:val="none" w:sz="0" w:space="0" w:color="auto"/>
      </w:divBdr>
    </w:div>
    <w:div w:id="1519150833">
      <w:bodyDiv w:val="1"/>
      <w:marLeft w:val="0"/>
      <w:marRight w:val="0"/>
      <w:marTop w:val="0"/>
      <w:marBottom w:val="0"/>
      <w:divBdr>
        <w:top w:val="none" w:sz="0" w:space="0" w:color="auto"/>
        <w:left w:val="none" w:sz="0" w:space="0" w:color="auto"/>
        <w:bottom w:val="none" w:sz="0" w:space="0" w:color="auto"/>
        <w:right w:val="none" w:sz="0" w:space="0" w:color="auto"/>
      </w:divBdr>
    </w:div>
    <w:div w:id="1863204950">
      <w:bodyDiv w:val="1"/>
      <w:marLeft w:val="0"/>
      <w:marRight w:val="0"/>
      <w:marTop w:val="0"/>
      <w:marBottom w:val="0"/>
      <w:divBdr>
        <w:top w:val="none" w:sz="0" w:space="0" w:color="auto"/>
        <w:left w:val="none" w:sz="0" w:space="0" w:color="auto"/>
        <w:bottom w:val="none" w:sz="0" w:space="0" w:color="auto"/>
        <w:right w:val="none" w:sz="0" w:space="0" w:color="auto"/>
      </w:divBdr>
    </w:div>
    <w:div w:id="1868787191">
      <w:bodyDiv w:val="1"/>
      <w:marLeft w:val="0"/>
      <w:marRight w:val="0"/>
      <w:marTop w:val="0"/>
      <w:marBottom w:val="0"/>
      <w:divBdr>
        <w:top w:val="none" w:sz="0" w:space="0" w:color="auto"/>
        <w:left w:val="none" w:sz="0" w:space="0" w:color="auto"/>
        <w:bottom w:val="none" w:sz="0" w:space="0" w:color="auto"/>
        <w:right w:val="none" w:sz="0" w:space="0" w:color="auto"/>
      </w:divBdr>
    </w:div>
    <w:div w:id="1916671518">
      <w:bodyDiv w:val="1"/>
      <w:marLeft w:val="0"/>
      <w:marRight w:val="0"/>
      <w:marTop w:val="0"/>
      <w:marBottom w:val="0"/>
      <w:divBdr>
        <w:top w:val="none" w:sz="0" w:space="0" w:color="auto"/>
        <w:left w:val="none" w:sz="0" w:space="0" w:color="auto"/>
        <w:bottom w:val="none" w:sz="0" w:space="0" w:color="auto"/>
        <w:right w:val="none" w:sz="0" w:space="0" w:color="auto"/>
      </w:divBdr>
    </w:div>
    <w:div w:id="1932617994">
      <w:bodyDiv w:val="1"/>
      <w:marLeft w:val="0"/>
      <w:marRight w:val="0"/>
      <w:marTop w:val="0"/>
      <w:marBottom w:val="0"/>
      <w:divBdr>
        <w:top w:val="none" w:sz="0" w:space="0" w:color="auto"/>
        <w:left w:val="none" w:sz="0" w:space="0" w:color="auto"/>
        <w:bottom w:val="none" w:sz="0" w:space="0" w:color="auto"/>
        <w:right w:val="none" w:sz="0" w:space="0" w:color="auto"/>
      </w:divBdr>
    </w:div>
    <w:div w:id="1954750230">
      <w:bodyDiv w:val="1"/>
      <w:marLeft w:val="0"/>
      <w:marRight w:val="0"/>
      <w:marTop w:val="0"/>
      <w:marBottom w:val="0"/>
      <w:divBdr>
        <w:top w:val="none" w:sz="0" w:space="0" w:color="auto"/>
        <w:left w:val="none" w:sz="0" w:space="0" w:color="auto"/>
        <w:bottom w:val="none" w:sz="0" w:space="0" w:color="auto"/>
        <w:right w:val="none" w:sz="0" w:space="0" w:color="auto"/>
      </w:divBdr>
    </w:div>
    <w:div w:id="1975980578">
      <w:bodyDiv w:val="1"/>
      <w:marLeft w:val="0"/>
      <w:marRight w:val="0"/>
      <w:marTop w:val="0"/>
      <w:marBottom w:val="0"/>
      <w:divBdr>
        <w:top w:val="none" w:sz="0" w:space="0" w:color="auto"/>
        <w:left w:val="none" w:sz="0" w:space="0" w:color="auto"/>
        <w:bottom w:val="none" w:sz="0" w:space="0" w:color="auto"/>
        <w:right w:val="none" w:sz="0" w:space="0" w:color="auto"/>
      </w:divBdr>
    </w:div>
    <w:div w:id="2106732013">
      <w:bodyDiv w:val="1"/>
      <w:marLeft w:val="0"/>
      <w:marRight w:val="0"/>
      <w:marTop w:val="0"/>
      <w:marBottom w:val="0"/>
      <w:divBdr>
        <w:top w:val="none" w:sz="0" w:space="0" w:color="auto"/>
        <w:left w:val="none" w:sz="0" w:space="0" w:color="auto"/>
        <w:bottom w:val="none" w:sz="0" w:space="0" w:color="auto"/>
        <w:right w:val="none" w:sz="0" w:space="0" w:color="auto"/>
      </w:divBdr>
    </w:div>
    <w:div w:id="21255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searchgate.net/publication/3916679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10</Pages>
  <Words>4681</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Amboro</dc:creator>
  <cp:keywords/>
  <dc:description/>
  <cp:lastModifiedBy>Muhammad Renaldy</cp:lastModifiedBy>
  <cp:revision>15</cp:revision>
  <cp:lastPrinted>2015-07-09T06:21:00Z</cp:lastPrinted>
  <dcterms:created xsi:type="dcterms:W3CDTF">2025-05-28T18:30:00Z</dcterms:created>
  <dcterms:modified xsi:type="dcterms:W3CDTF">2025-05-30T15:35:00Z</dcterms:modified>
</cp:coreProperties>
</file>