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EF8A0" w14:textId="77777777" w:rsidR="00761509" w:rsidRDefault="00761509" w:rsidP="00D24C35">
      <w:pPr>
        <w:spacing w:after="240" w:line="240" w:lineRule="auto"/>
        <w:jc w:val="center"/>
        <w:rPr>
          <w:rFonts w:ascii="Trebuchet MS" w:hAnsi="Trebuchet MS" w:cs="Times New Roman"/>
          <w:b/>
          <w:sz w:val="24"/>
          <w:szCs w:val="24"/>
        </w:rPr>
      </w:pPr>
    </w:p>
    <w:p w14:paraId="11C5AB97" w14:textId="4AB7E167" w:rsidR="00D24C35" w:rsidRPr="00D24C35" w:rsidRDefault="00D24C35" w:rsidP="00D24C35">
      <w:pPr>
        <w:spacing w:after="240" w:line="240" w:lineRule="auto"/>
        <w:jc w:val="center"/>
        <w:rPr>
          <w:rFonts w:ascii="Trebuchet MS" w:hAnsi="Trebuchet MS" w:cs="Times New Roman"/>
          <w:b/>
          <w:sz w:val="24"/>
          <w:szCs w:val="24"/>
          <w:lang w:val="en-US"/>
        </w:rPr>
      </w:pPr>
      <w:r w:rsidRPr="00D24C35">
        <w:rPr>
          <w:rFonts w:ascii="Trebuchet MS" w:hAnsi="Trebuchet MS" w:cs="Times New Roman"/>
          <w:b/>
          <w:sz w:val="24"/>
          <w:szCs w:val="24"/>
        </w:rPr>
        <w:t>MUARA JAMBI: STATUS DAN EKSISTENSI PENINGGALAN AGAMA BUDDHA DIANTARA DUA KEKUASAAN</w:t>
      </w:r>
    </w:p>
    <w:p w14:paraId="5BDD716F" w14:textId="77777777" w:rsidR="00D24C35" w:rsidRPr="00D24C35" w:rsidRDefault="00D24C35" w:rsidP="00D24C35">
      <w:pPr>
        <w:spacing w:after="0" w:line="240" w:lineRule="auto"/>
        <w:jc w:val="center"/>
        <w:rPr>
          <w:rFonts w:ascii="Trebuchet MS" w:hAnsi="Trebuchet MS" w:cs="Times New Roman"/>
          <w:b/>
          <w:lang w:val="en-US"/>
        </w:rPr>
      </w:pPr>
      <w:proofErr w:type="spellStart"/>
      <w:r w:rsidRPr="00D24C35">
        <w:rPr>
          <w:rFonts w:ascii="Trebuchet MS" w:hAnsi="Trebuchet MS" w:cs="Times New Roman"/>
          <w:b/>
          <w:lang w:val="en-US"/>
        </w:rPr>
        <w:t>Yanuar</w:t>
      </w:r>
      <w:proofErr w:type="spellEnd"/>
      <w:r w:rsidRPr="00D24C35">
        <w:rPr>
          <w:rFonts w:ascii="Trebuchet MS" w:hAnsi="Trebuchet MS" w:cs="Times New Roman"/>
          <w:b/>
          <w:lang w:val="en-US"/>
        </w:rPr>
        <w:t xml:space="preserve"> Al Fiqri</w:t>
      </w:r>
      <w:r w:rsidRPr="00D24C35">
        <w:rPr>
          <w:rFonts w:ascii="Trebuchet MS" w:hAnsi="Trebuchet MS" w:cs="Times New Roman"/>
          <w:b/>
          <w:vertAlign w:val="superscript"/>
          <w:lang w:val="en-US"/>
        </w:rPr>
        <w:t>1</w:t>
      </w:r>
      <w:r w:rsidRPr="00D24C35">
        <w:rPr>
          <w:rFonts w:ascii="Trebuchet MS" w:hAnsi="Trebuchet MS" w:cs="Times New Roman"/>
          <w:b/>
          <w:lang w:val="en-US"/>
        </w:rPr>
        <w:t>, Firdaus Hadi Santosa</w:t>
      </w:r>
      <w:r w:rsidRPr="00D24C35">
        <w:rPr>
          <w:rFonts w:ascii="Trebuchet MS" w:hAnsi="Trebuchet MS" w:cs="Times New Roman"/>
          <w:b/>
          <w:vertAlign w:val="superscript"/>
          <w:lang w:val="en-US"/>
        </w:rPr>
        <w:t>2</w:t>
      </w:r>
      <w:r w:rsidRPr="00D24C35">
        <w:rPr>
          <w:rFonts w:ascii="Trebuchet MS" w:hAnsi="Trebuchet MS" w:cs="Times New Roman"/>
          <w:b/>
          <w:lang w:val="en-US"/>
        </w:rPr>
        <w:t xml:space="preserve">, </w:t>
      </w:r>
      <w:proofErr w:type="spellStart"/>
      <w:r w:rsidRPr="00D24C35">
        <w:rPr>
          <w:rFonts w:ascii="Trebuchet MS" w:hAnsi="Trebuchet MS" w:cs="Times New Roman"/>
          <w:b/>
          <w:lang w:val="en-US"/>
        </w:rPr>
        <w:t>Rizki</w:t>
      </w:r>
      <w:proofErr w:type="spellEnd"/>
      <w:r w:rsidRPr="00D24C35">
        <w:rPr>
          <w:rFonts w:ascii="Trebuchet MS" w:hAnsi="Trebuchet MS" w:cs="Times New Roman"/>
          <w:b/>
          <w:lang w:val="en-US"/>
        </w:rPr>
        <w:t xml:space="preserve"> Ananda Hasibuan</w:t>
      </w:r>
      <w:r w:rsidRPr="00D24C35">
        <w:rPr>
          <w:rFonts w:ascii="Trebuchet MS" w:hAnsi="Trebuchet MS" w:cs="Times New Roman"/>
          <w:b/>
          <w:vertAlign w:val="superscript"/>
          <w:lang w:val="en-US"/>
        </w:rPr>
        <w:t>3</w:t>
      </w:r>
    </w:p>
    <w:p w14:paraId="5E5EE7B3" w14:textId="298EB84D" w:rsidR="00597EE9" w:rsidRDefault="00B30D7C" w:rsidP="00597EE9">
      <w:pPr>
        <w:spacing w:after="0" w:line="240" w:lineRule="auto"/>
        <w:jc w:val="center"/>
        <w:rPr>
          <w:rFonts w:ascii="Trebuchet MS" w:hAnsi="Trebuchet MS" w:cs="Times New Roman"/>
          <w:sz w:val="20"/>
          <w:szCs w:val="20"/>
        </w:rPr>
      </w:pPr>
      <w:r>
        <w:rPr>
          <w:rFonts w:ascii="Trebuchet MS" w:hAnsi="Trebuchet MS" w:cs="Times New Roman"/>
          <w:sz w:val="20"/>
          <w:szCs w:val="20"/>
          <w:vertAlign w:val="superscript"/>
          <w:lang w:val="en-US"/>
        </w:rPr>
        <w:t>1</w:t>
      </w:r>
      <w:r w:rsidR="00C67D2F" w:rsidRPr="00DA4163">
        <w:rPr>
          <w:rFonts w:ascii="Trebuchet MS" w:hAnsi="Trebuchet MS" w:cs="Times New Roman"/>
          <w:sz w:val="20"/>
          <w:szCs w:val="20"/>
        </w:rPr>
        <w:t>Afiliasi (</w:t>
      </w:r>
      <w:r w:rsidR="009E30C0">
        <w:rPr>
          <w:rFonts w:ascii="Trebuchet MS" w:hAnsi="Trebuchet MS" w:cs="Times New Roman"/>
          <w:sz w:val="20"/>
          <w:szCs w:val="20"/>
          <w:lang w:val="en-US"/>
        </w:rPr>
        <w:t>Pendidikan Sejarah</w:t>
      </w:r>
      <w:r w:rsidR="00C67D2F" w:rsidRPr="00DA4163">
        <w:rPr>
          <w:rFonts w:ascii="Trebuchet MS" w:hAnsi="Trebuchet MS" w:cs="Times New Roman"/>
          <w:sz w:val="20"/>
          <w:szCs w:val="20"/>
        </w:rPr>
        <w:t>, Fakultas</w:t>
      </w:r>
      <w:r w:rsidR="009E30C0">
        <w:rPr>
          <w:rFonts w:ascii="Trebuchet MS" w:hAnsi="Trebuchet MS" w:cs="Times New Roman"/>
          <w:sz w:val="20"/>
          <w:szCs w:val="20"/>
          <w:lang w:val="en-US"/>
        </w:rPr>
        <w:t xml:space="preserve"> </w:t>
      </w:r>
      <w:proofErr w:type="spellStart"/>
      <w:r w:rsidR="009E30C0">
        <w:rPr>
          <w:rFonts w:ascii="Trebuchet MS" w:hAnsi="Trebuchet MS" w:cs="Times New Roman"/>
          <w:sz w:val="20"/>
          <w:szCs w:val="20"/>
          <w:lang w:val="en-US"/>
        </w:rPr>
        <w:t>Keguruan</w:t>
      </w:r>
      <w:proofErr w:type="spellEnd"/>
      <w:r w:rsidR="009E30C0">
        <w:rPr>
          <w:rFonts w:ascii="Trebuchet MS" w:hAnsi="Trebuchet MS" w:cs="Times New Roman"/>
          <w:sz w:val="20"/>
          <w:szCs w:val="20"/>
          <w:lang w:val="en-US"/>
        </w:rPr>
        <w:t xml:space="preserve"> dan </w:t>
      </w:r>
      <w:proofErr w:type="spellStart"/>
      <w:r w:rsidR="009E30C0">
        <w:rPr>
          <w:rFonts w:ascii="Trebuchet MS" w:hAnsi="Trebuchet MS" w:cs="Times New Roman"/>
          <w:sz w:val="20"/>
          <w:szCs w:val="20"/>
          <w:lang w:val="en-US"/>
        </w:rPr>
        <w:t>Ilmu</w:t>
      </w:r>
      <w:proofErr w:type="spellEnd"/>
      <w:r w:rsidR="009E30C0">
        <w:rPr>
          <w:rFonts w:ascii="Trebuchet MS" w:hAnsi="Trebuchet MS" w:cs="Times New Roman"/>
          <w:sz w:val="20"/>
          <w:szCs w:val="20"/>
          <w:lang w:val="en-US"/>
        </w:rPr>
        <w:t xml:space="preserve"> Pendidikan</w:t>
      </w:r>
      <w:r w:rsidR="00C67D2F" w:rsidRPr="00DA4163">
        <w:rPr>
          <w:rFonts w:ascii="Trebuchet MS" w:hAnsi="Trebuchet MS" w:cs="Times New Roman"/>
          <w:sz w:val="20"/>
          <w:szCs w:val="20"/>
        </w:rPr>
        <w:t>, Universitas</w:t>
      </w:r>
      <w:r w:rsidR="009E30C0">
        <w:rPr>
          <w:rFonts w:ascii="Trebuchet MS" w:hAnsi="Trebuchet MS" w:cs="Times New Roman"/>
          <w:sz w:val="20"/>
          <w:szCs w:val="20"/>
          <w:lang w:val="en-US"/>
        </w:rPr>
        <w:t xml:space="preserve"> </w:t>
      </w:r>
      <w:r w:rsidR="00D24C35">
        <w:rPr>
          <w:rFonts w:ascii="Trebuchet MS" w:hAnsi="Trebuchet MS" w:cs="Times New Roman"/>
          <w:sz w:val="20"/>
          <w:szCs w:val="20"/>
          <w:lang w:val="en-US"/>
        </w:rPr>
        <w:t>Riau</w:t>
      </w:r>
      <w:r w:rsidR="009E30C0">
        <w:rPr>
          <w:rFonts w:ascii="Trebuchet MS" w:hAnsi="Trebuchet MS" w:cs="Times New Roman"/>
          <w:sz w:val="20"/>
          <w:szCs w:val="20"/>
          <w:lang w:val="en-US"/>
        </w:rPr>
        <w:t xml:space="preserve">, </w:t>
      </w:r>
      <w:proofErr w:type="spellStart"/>
      <w:r w:rsidR="00D24C35" w:rsidRPr="00D24C35">
        <w:rPr>
          <w:rFonts w:ascii="Trebuchet MS" w:hAnsi="Trebuchet MS" w:cs="Times New Roman"/>
          <w:sz w:val="20"/>
          <w:szCs w:val="20"/>
          <w:lang w:val="en-US"/>
        </w:rPr>
        <w:t>Kampus</w:t>
      </w:r>
      <w:proofErr w:type="spellEnd"/>
      <w:r w:rsidR="00D24C35" w:rsidRPr="00D24C35">
        <w:rPr>
          <w:rFonts w:ascii="Trebuchet MS" w:hAnsi="Trebuchet MS" w:cs="Times New Roman"/>
          <w:sz w:val="20"/>
          <w:szCs w:val="20"/>
          <w:lang w:val="en-US"/>
        </w:rPr>
        <w:t xml:space="preserve"> Bina Widya KM 12,5, </w:t>
      </w:r>
      <w:proofErr w:type="spellStart"/>
      <w:r w:rsidR="00D24C35" w:rsidRPr="00D24C35">
        <w:rPr>
          <w:rFonts w:ascii="Trebuchet MS" w:hAnsi="Trebuchet MS" w:cs="Times New Roman"/>
          <w:sz w:val="20"/>
          <w:szCs w:val="20"/>
          <w:lang w:val="en-US"/>
        </w:rPr>
        <w:t>Simpang</w:t>
      </w:r>
      <w:proofErr w:type="spellEnd"/>
      <w:r w:rsidR="00D24C35" w:rsidRPr="00D24C35">
        <w:rPr>
          <w:rFonts w:ascii="Trebuchet MS" w:hAnsi="Trebuchet MS" w:cs="Times New Roman"/>
          <w:sz w:val="20"/>
          <w:szCs w:val="20"/>
          <w:lang w:val="en-US"/>
        </w:rPr>
        <w:t xml:space="preserve"> </w:t>
      </w:r>
      <w:proofErr w:type="spellStart"/>
      <w:r w:rsidR="00D24C35" w:rsidRPr="00D24C35">
        <w:rPr>
          <w:rFonts w:ascii="Trebuchet MS" w:hAnsi="Trebuchet MS" w:cs="Times New Roman"/>
          <w:sz w:val="20"/>
          <w:szCs w:val="20"/>
          <w:lang w:val="en-US"/>
        </w:rPr>
        <w:t>Baru</w:t>
      </w:r>
      <w:proofErr w:type="spellEnd"/>
      <w:r w:rsidR="00D24C35" w:rsidRPr="00D24C35">
        <w:rPr>
          <w:rFonts w:ascii="Trebuchet MS" w:hAnsi="Trebuchet MS" w:cs="Times New Roman"/>
          <w:sz w:val="20"/>
          <w:szCs w:val="20"/>
          <w:lang w:val="en-US"/>
        </w:rPr>
        <w:t xml:space="preserve">, Bina Widya, </w:t>
      </w:r>
      <w:proofErr w:type="spellStart"/>
      <w:r w:rsidR="00D24C35" w:rsidRPr="00D24C35">
        <w:rPr>
          <w:rFonts w:ascii="Trebuchet MS" w:hAnsi="Trebuchet MS" w:cs="Times New Roman"/>
          <w:sz w:val="20"/>
          <w:szCs w:val="20"/>
          <w:lang w:val="en-US"/>
        </w:rPr>
        <w:t>Pekanbaru</w:t>
      </w:r>
      <w:proofErr w:type="spellEnd"/>
      <w:r w:rsidR="00D24C35" w:rsidRPr="00D24C35">
        <w:rPr>
          <w:rFonts w:ascii="Trebuchet MS" w:hAnsi="Trebuchet MS" w:cs="Times New Roman"/>
          <w:sz w:val="20"/>
          <w:szCs w:val="20"/>
          <w:lang w:val="en-US"/>
        </w:rPr>
        <w:t xml:space="preserve"> – 28293</w:t>
      </w:r>
      <w:r w:rsidR="009E30C0">
        <w:rPr>
          <w:rFonts w:ascii="Trebuchet MS" w:hAnsi="Trebuchet MS" w:cs="Times New Roman"/>
          <w:sz w:val="20"/>
          <w:szCs w:val="20"/>
          <w:lang w:val="en-US"/>
        </w:rPr>
        <w:t>, Indonesia</w:t>
      </w:r>
      <w:r w:rsidR="00C67D2F" w:rsidRPr="00DA4163">
        <w:rPr>
          <w:rFonts w:ascii="Trebuchet MS" w:hAnsi="Trebuchet MS" w:cs="Times New Roman"/>
          <w:sz w:val="20"/>
          <w:szCs w:val="20"/>
        </w:rPr>
        <w:t xml:space="preserve">) </w:t>
      </w:r>
    </w:p>
    <w:p w14:paraId="79EBAB92" w14:textId="6FC3DAF8" w:rsidR="009E4DE6" w:rsidRDefault="00D24C35" w:rsidP="00597EE9">
      <w:pPr>
        <w:spacing w:after="120" w:line="240" w:lineRule="auto"/>
        <w:jc w:val="center"/>
        <w:rPr>
          <w:rFonts w:ascii="Trebuchet MS" w:hAnsi="Trebuchet MS" w:cs="Times New Roman"/>
          <w:sz w:val="20"/>
          <w:szCs w:val="20"/>
        </w:rPr>
      </w:pPr>
      <w:r>
        <w:rPr>
          <w:rFonts w:ascii="Trebuchet MS" w:hAnsi="Trebuchet MS" w:cs="Times New Roman"/>
          <w:sz w:val="20"/>
          <w:szCs w:val="20"/>
          <w:lang w:val="en-US"/>
        </w:rPr>
        <w:t>(</w:t>
      </w:r>
      <w:r w:rsidR="009E30C0">
        <w:rPr>
          <w:rFonts w:ascii="Trebuchet MS" w:hAnsi="Trebuchet MS" w:cs="Times New Roman"/>
          <w:sz w:val="20"/>
          <w:szCs w:val="20"/>
          <w:lang w:val="en-US"/>
        </w:rPr>
        <w:t>*</w:t>
      </w:r>
      <w:r>
        <w:rPr>
          <w:rFonts w:ascii="Trebuchet MS" w:hAnsi="Trebuchet MS" w:cs="Times New Roman"/>
          <w:sz w:val="20"/>
          <w:szCs w:val="20"/>
          <w:lang w:val="en-US"/>
        </w:rPr>
        <w:t>yanuar.al@lecturer.unri.ac.id</w:t>
      </w:r>
      <w:r w:rsidR="00C67D2F" w:rsidRPr="00DA4163">
        <w:rPr>
          <w:rFonts w:ascii="Trebuchet MS" w:hAnsi="Trebuchet MS" w:cs="Times New Roman"/>
          <w:sz w:val="20"/>
          <w:szCs w:val="20"/>
        </w:rPr>
        <w:t>)</w:t>
      </w:r>
    </w:p>
    <w:p w14:paraId="6121EF4E" w14:textId="7C534B9D" w:rsidR="009E30C0" w:rsidRDefault="00B94F1D" w:rsidP="00597EE9">
      <w:pPr>
        <w:spacing w:after="120" w:line="240" w:lineRule="auto"/>
        <w:jc w:val="center"/>
        <w:rPr>
          <w:rFonts w:ascii="Trebuchet MS" w:hAnsi="Trebuchet MS" w:cs="Times New Roman"/>
          <w:sz w:val="20"/>
          <w:szCs w:val="20"/>
        </w:rPr>
      </w:pPr>
      <w:r>
        <w:rPr>
          <w:rFonts w:ascii="Trebuchet MS" w:hAnsi="Trebuchet MS" w:cs="Times New Roman"/>
          <w:sz w:val="20"/>
          <w:szCs w:val="20"/>
          <w:vertAlign w:val="superscript"/>
          <w:lang w:val="en-US"/>
        </w:rPr>
        <w:t>2</w:t>
      </w:r>
      <w:r w:rsidRPr="00DA4163">
        <w:rPr>
          <w:rFonts w:ascii="Trebuchet MS" w:hAnsi="Trebuchet MS" w:cs="Times New Roman"/>
          <w:sz w:val="20"/>
          <w:szCs w:val="20"/>
        </w:rPr>
        <w:t>Afiliasi (</w:t>
      </w:r>
      <w:r>
        <w:rPr>
          <w:rFonts w:ascii="Trebuchet MS" w:hAnsi="Trebuchet MS" w:cs="Times New Roman"/>
          <w:sz w:val="20"/>
          <w:szCs w:val="20"/>
          <w:lang w:val="en-US"/>
        </w:rPr>
        <w:t>Pendidikan Sejarah</w:t>
      </w:r>
      <w:r w:rsidRPr="00DA4163">
        <w:rPr>
          <w:rFonts w:ascii="Trebuchet MS" w:hAnsi="Trebuchet MS" w:cs="Times New Roman"/>
          <w:sz w:val="20"/>
          <w:szCs w:val="20"/>
        </w:rPr>
        <w:t>, Fakultas</w:t>
      </w:r>
      <w:r>
        <w:rPr>
          <w:rFonts w:ascii="Trebuchet MS" w:hAnsi="Trebuchet MS" w:cs="Times New Roman"/>
          <w:sz w:val="20"/>
          <w:szCs w:val="20"/>
          <w:lang w:val="en-US"/>
        </w:rPr>
        <w:t xml:space="preserve"> </w:t>
      </w:r>
      <w:proofErr w:type="spellStart"/>
      <w:r>
        <w:rPr>
          <w:rFonts w:ascii="Trebuchet MS" w:hAnsi="Trebuchet MS" w:cs="Times New Roman"/>
          <w:sz w:val="20"/>
          <w:szCs w:val="20"/>
          <w:lang w:val="en-US"/>
        </w:rPr>
        <w:t>Ilmu</w:t>
      </w:r>
      <w:proofErr w:type="spellEnd"/>
      <w:r>
        <w:rPr>
          <w:rFonts w:ascii="Trebuchet MS" w:hAnsi="Trebuchet MS" w:cs="Times New Roman"/>
          <w:sz w:val="20"/>
          <w:szCs w:val="20"/>
          <w:lang w:val="en-US"/>
        </w:rPr>
        <w:t xml:space="preserve"> </w:t>
      </w:r>
      <w:proofErr w:type="spellStart"/>
      <w:r>
        <w:rPr>
          <w:rFonts w:ascii="Trebuchet MS" w:hAnsi="Trebuchet MS" w:cs="Times New Roman"/>
          <w:sz w:val="20"/>
          <w:szCs w:val="20"/>
          <w:lang w:val="en-US"/>
        </w:rPr>
        <w:t>Sosial</w:t>
      </w:r>
      <w:proofErr w:type="spellEnd"/>
      <w:r>
        <w:rPr>
          <w:rFonts w:ascii="Trebuchet MS" w:hAnsi="Trebuchet MS" w:cs="Times New Roman"/>
          <w:sz w:val="20"/>
          <w:szCs w:val="20"/>
          <w:lang w:val="en-US"/>
        </w:rPr>
        <w:t>,</w:t>
      </w:r>
      <w:r w:rsidRPr="00DA4163">
        <w:rPr>
          <w:rFonts w:ascii="Trebuchet MS" w:hAnsi="Trebuchet MS" w:cs="Times New Roman"/>
          <w:sz w:val="20"/>
          <w:szCs w:val="20"/>
        </w:rPr>
        <w:t xml:space="preserve"> Universitas</w:t>
      </w:r>
      <w:r>
        <w:rPr>
          <w:rFonts w:ascii="Trebuchet MS" w:hAnsi="Trebuchet MS" w:cs="Times New Roman"/>
          <w:sz w:val="20"/>
          <w:szCs w:val="20"/>
          <w:lang w:val="en-US"/>
        </w:rPr>
        <w:t xml:space="preserve"> Negeri </w:t>
      </w:r>
      <w:r w:rsidR="00D24C35">
        <w:rPr>
          <w:rFonts w:ascii="Trebuchet MS" w:hAnsi="Trebuchet MS" w:cs="Times New Roman"/>
          <w:sz w:val="20"/>
          <w:szCs w:val="20"/>
          <w:lang w:val="en-US"/>
        </w:rPr>
        <w:t>Jakarta</w:t>
      </w:r>
      <w:r>
        <w:rPr>
          <w:rFonts w:ascii="Trebuchet MS" w:hAnsi="Trebuchet MS" w:cs="Times New Roman"/>
          <w:sz w:val="20"/>
          <w:szCs w:val="20"/>
          <w:lang w:val="en-US"/>
        </w:rPr>
        <w:t xml:space="preserve">, </w:t>
      </w:r>
      <w:r w:rsidR="007B2C96" w:rsidRPr="007B2C96">
        <w:rPr>
          <w:rFonts w:ascii="Trebuchet MS" w:hAnsi="Trebuchet MS" w:cs="Times New Roman"/>
          <w:sz w:val="20"/>
          <w:szCs w:val="20"/>
          <w:lang w:val="en-US"/>
        </w:rPr>
        <w:t xml:space="preserve">Gd. K. </w:t>
      </w:r>
      <w:proofErr w:type="spellStart"/>
      <w:r w:rsidR="007B2C96" w:rsidRPr="007B2C96">
        <w:rPr>
          <w:rFonts w:ascii="Trebuchet MS" w:hAnsi="Trebuchet MS" w:cs="Times New Roman"/>
          <w:sz w:val="20"/>
          <w:szCs w:val="20"/>
          <w:lang w:val="en-US"/>
        </w:rPr>
        <w:t>Kampus</w:t>
      </w:r>
      <w:proofErr w:type="spellEnd"/>
      <w:r w:rsidR="007B2C96" w:rsidRPr="007B2C96">
        <w:rPr>
          <w:rFonts w:ascii="Trebuchet MS" w:hAnsi="Trebuchet MS" w:cs="Times New Roman"/>
          <w:sz w:val="20"/>
          <w:szCs w:val="20"/>
          <w:lang w:val="en-US"/>
        </w:rPr>
        <w:t xml:space="preserve"> UNJ, Jl. </w:t>
      </w:r>
      <w:proofErr w:type="spellStart"/>
      <w:r w:rsidR="007B2C96" w:rsidRPr="007B2C96">
        <w:rPr>
          <w:rFonts w:ascii="Trebuchet MS" w:hAnsi="Trebuchet MS" w:cs="Times New Roman"/>
          <w:sz w:val="20"/>
          <w:szCs w:val="20"/>
          <w:lang w:val="en-US"/>
        </w:rPr>
        <w:t>Rawamangun</w:t>
      </w:r>
      <w:proofErr w:type="spellEnd"/>
      <w:r w:rsidR="007B2C96" w:rsidRPr="007B2C96">
        <w:rPr>
          <w:rFonts w:ascii="Trebuchet MS" w:hAnsi="Trebuchet MS" w:cs="Times New Roman"/>
          <w:sz w:val="20"/>
          <w:szCs w:val="20"/>
          <w:lang w:val="en-US"/>
        </w:rPr>
        <w:t xml:space="preserve"> Muka Jakarta Timur</w:t>
      </w:r>
      <w:r>
        <w:rPr>
          <w:rFonts w:ascii="Trebuchet MS" w:hAnsi="Trebuchet MS" w:cs="Times New Roman"/>
          <w:sz w:val="20"/>
          <w:szCs w:val="20"/>
          <w:lang w:val="en-US"/>
        </w:rPr>
        <w:t>, Indonesia</w:t>
      </w:r>
      <w:r w:rsidRPr="00DA4163">
        <w:rPr>
          <w:rFonts w:ascii="Trebuchet MS" w:hAnsi="Trebuchet MS" w:cs="Times New Roman"/>
          <w:sz w:val="20"/>
          <w:szCs w:val="20"/>
        </w:rPr>
        <w:t>)</w:t>
      </w:r>
    </w:p>
    <w:p w14:paraId="088583C8" w14:textId="5CFAF085" w:rsidR="00D24C35" w:rsidRPr="00D24C35" w:rsidRDefault="00D24C35" w:rsidP="00D24C35">
      <w:pPr>
        <w:spacing w:after="120" w:line="240" w:lineRule="auto"/>
        <w:jc w:val="center"/>
        <w:rPr>
          <w:rFonts w:ascii="Trebuchet MS" w:hAnsi="Trebuchet MS" w:cs="Times New Roman"/>
          <w:sz w:val="20"/>
          <w:szCs w:val="20"/>
        </w:rPr>
      </w:pPr>
      <w:r>
        <w:rPr>
          <w:rFonts w:ascii="Trebuchet MS" w:hAnsi="Trebuchet MS" w:cs="Times New Roman"/>
          <w:sz w:val="20"/>
          <w:szCs w:val="20"/>
          <w:vertAlign w:val="superscript"/>
          <w:lang w:val="en-US"/>
        </w:rPr>
        <w:t>3</w:t>
      </w:r>
      <w:r w:rsidRPr="00D24C35">
        <w:rPr>
          <w:rFonts w:ascii="Trebuchet MS" w:hAnsi="Trebuchet MS" w:cs="Times New Roman"/>
          <w:sz w:val="20"/>
          <w:szCs w:val="20"/>
        </w:rPr>
        <w:t>Afiliasi (</w:t>
      </w:r>
      <w:r w:rsidRPr="00D24C35">
        <w:rPr>
          <w:rFonts w:ascii="Trebuchet MS" w:hAnsi="Trebuchet MS" w:cs="Times New Roman"/>
          <w:sz w:val="20"/>
          <w:szCs w:val="20"/>
          <w:lang w:val="en-US"/>
        </w:rPr>
        <w:t>Pendidikan Sejarah</w:t>
      </w:r>
      <w:r w:rsidRPr="00D24C35">
        <w:rPr>
          <w:rFonts w:ascii="Trebuchet MS" w:hAnsi="Trebuchet MS" w:cs="Times New Roman"/>
          <w:sz w:val="20"/>
          <w:szCs w:val="20"/>
        </w:rPr>
        <w:t>, Fakultas</w:t>
      </w:r>
      <w:r w:rsidRPr="00D24C35">
        <w:rPr>
          <w:rFonts w:ascii="Trebuchet MS" w:hAnsi="Trebuchet MS" w:cs="Times New Roman"/>
          <w:sz w:val="20"/>
          <w:szCs w:val="20"/>
          <w:lang w:val="en-US"/>
        </w:rPr>
        <w:t xml:space="preserve"> </w:t>
      </w:r>
      <w:proofErr w:type="spellStart"/>
      <w:r>
        <w:rPr>
          <w:rFonts w:ascii="Trebuchet MS" w:hAnsi="Trebuchet MS" w:cs="Times New Roman"/>
          <w:sz w:val="20"/>
          <w:szCs w:val="20"/>
          <w:lang w:val="en-US"/>
        </w:rPr>
        <w:t>Keguruan</w:t>
      </w:r>
      <w:proofErr w:type="spellEnd"/>
      <w:r>
        <w:rPr>
          <w:rFonts w:ascii="Trebuchet MS" w:hAnsi="Trebuchet MS" w:cs="Times New Roman"/>
          <w:sz w:val="20"/>
          <w:szCs w:val="20"/>
          <w:lang w:val="en-US"/>
        </w:rPr>
        <w:t xml:space="preserve"> dan </w:t>
      </w:r>
      <w:proofErr w:type="spellStart"/>
      <w:r>
        <w:rPr>
          <w:rFonts w:ascii="Trebuchet MS" w:hAnsi="Trebuchet MS" w:cs="Times New Roman"/>
          <w:sz w:val="20"/>
          <w:szCs w:val="20"/>
          <w:lang w:val="en-US"/>
        </w:rPr>
        <w:t>Ilmu</w:t>
      </w:r>
      <w:proofErr w:type="spellEnd"/>
      <w:r>
        <w:rPr>
          <w:rFonts w:ascii="Trebuchet MS" w:hAnsi="Trebuchet MS" w:cs="Times New Roman"/>
          <w:sz w:val="20"/>
          <w:szCs w:val="20"/>
          <w:lang w:val="en-US"/>
        </w:rPr>
        <w:t xml:space="preserve"> Pendidikan</w:t>
      </w:r>
      <w:r w:rsidRPr="00D24C35">
        <w:rPr>
          <w:rFonts w:ascii="Trebuchet MS" w:hAnsi="Trebuchet MS" w:cs="Times New Roman"/>
          <w:sz w:val="20"/>
          <w:szCs w:val="20"/>
          <w:lang w:val="en-US"/>
        </w:rPr>
        <w:t>,</w:t>
      </w:r>
      <w:r w:rsidRPr="00D24C35">
        <w:rPr>
          <w:rFonts w:ascii="Trebuchet MS" w:hAnsi="Trebuchet MS" w:cs="Times New Roman"/>
          <w:sz w:val="20"/>
          <w:szCs w:val="20"/>
        </w:rPr>
        <w:t xml:space="preserve"> Universitas</w:t>
      </w:r>
      <w:r w:rsidRPr="00D24C35">
        <w:rPr>
          <w:rFonts w:ascii="Trebuchet MS" w:hAnsi="Trebuchet MS" w:cs="Times New Roman"/>
          <w:sz w:val="20"/>
          <w:szCs w:val="20"/>
          <w:lang w:val="en-US"/>
        </w:rPr>
        <w:t xml:space="preserve"> </w:t>
      </w:r>
      <w:r>
        <w:rPr>
          <w:rFonts w:ascii="Trebuchet MS" w:hAnsi="Trebuchet MS" w:cs="Times New Roman"/>
          <w:sz w:val="20"/>
          <w:szCs w:val="20"/>
          <w:lang w:val="en-US"/>
        </w:rPr>
        <w:t>Riau</w:t>
      </w:r>
      <w:r w:rsidRPr="00D24C35">
        <w:rPr>
          <w:rFonts w:ascii="Trebuchet MS" w:hAnsi="Trebuchet MS" w:cs="Times New Roman"/>
          <w:sz w:val="20"/>
          <w:szCs w:val="20"/>
          <w:lang w:val="en-US"/>
        </w:rPr>
        <w:t xml:space="preserve">, </w:t>
      </w:r>
      <w:proofErr w:type="spellStart"/>
      <w:r w:rsidRPr="00D24C35">
        <w:rPr>
          <w:rFonts w:ascii="Trebuchet MS" w:hAnsi="Trebuchet MS" w:cs="Times New Roman"/>
          <w:sz w:val="20"/>
          <w:szCs w:val="20"/>
          <w:lang w:val="en-US"/>
        </w:rPr>
        <w:t>Kampus</w:t>
      </w:r>
      <w:proofErr w:type="spellEnd"/>
      <w:r w:rsidRPr="00D24C35">
        <w:rPr>
          <w:rFonts w:ascii="Trebuchet MS" w:hAnsi="Trebuchet MS" w:cs="Times New Roman"/>
          <w:sz w:val="20"/>
          <w:szCs w:val="20"/>
          <w:lang w:val="en-US"/>
        </w:rPr>
        <w:t xml:space="preserve"> Bina Widya KM 12,5, </w:t>
      </w:r>
      <w:proofErr w:type="spellStart"/>
      <w:r w:rsidRPr="00D24C35">
        <w:rPr>
          <w:rFonts w:ascii="Trebuchet MS" w:hAnsi="Trebuchet MS" w:cs="Times New Roman"/>
          <w:sz w:val="20"/>
          <w:szCs w:val="20"/>
          <w:lang w:val="en-US"/>
        </w:rPr>
        <w:t>Simpang</w:t>
      </w:r>
      <w:proofErr w:type="spellEnd"/>
      <w:r w:rsidRPr="00D24C35">
        <w:rPr>
          <w:rFonts w:ascii="Trebuchet MS" w:hAnsi="Trebuchet MS" w:cs="Times New Roman"/>
          <w:sz w:val="20"/>
          <w:szCs w:val="20"/>
          <w:lang w:val="en-US"/>
        </w:rPr>
        <w:t xml:space="preserve"> </w:t>
      </w:r>
      <w:proofErr w:type="spellStart"/>
      <w:r w:rsidRPr="00D24C35">
        <w:rPr>
          <w:rFonts w:ascii="Trebuchet MS" w:hAnsi="Trebuchet MS" w:cs="Times New Roman"/>
          <w:sz w:val="20"/>
          <w:szCs w:val="20"/>
          <w:lang w:val="en-US"/>
        </w:rPr>
        <w:t>Baru</w:t>
      </w:r>
      <w:proofErr w:type="spellEnd"/>
      <w:r w:rsidRPr="00D24C35">
        <w:rPr>
          <w:rFonts w:ascii="Trebuchet MS" w:hAnsi="Trebuchet MS" w:cs="Times New Roman"/>
          <w:sz w:val="20"/>
          <w:szCs w:val="20"/>
          <w:lang w:val="en-US"/>
        </w:rPr>
        <w:t xml:space="preserve">, Bina Widya, </w:t>
      </w:r>
      <w:proofErr w:type="spellStart"/>
      <w:r w:rsidRPr="00D24C35">
        <w:rPr>
          <w:rFonts w:ascii="Trebuchet MS" w:hAnsi="Trebuchet MS" w:cs="Times New Roman"/>
          <w:sz w:val="20"/>
          <w:szCs w:val="20"/>
          <w:lang w:val="en-US"/>
        </w:rPr>
        <w:t>Pekanbaru</w:t>
      </w:r>
      <w:proofErr w:type="spellEnd"/>
      <w:r w:rsidRPr="00D24C35">
        <w:rPr>
          <w:rFonts w:ascii="Trebuchet MS" w:hAnsi="Trebuchet MS" w:cs="Times New Roman"/>
          <w:sz w:val="20"/>
          <w:szCs w:val="20"/>
          <w:lang w:val="en-US"/>
        </w:rPr>
        <w:t xml:space="preserve"> – 28293, Indonesia</w:t>
      </w:r>
      <w:r w:rsidRPr="00D24C35">
        <w:rPr>
          <w:rFonts w:ascii="Trebuchet MS" w:hAnsi="Trebuchet MS" w:cs="Times New Roman"/>
          <w:sz w:val="20"/>
          <w:szCs w:val="20"/>
        </w:rPr>
        <w:t>)</w:t>
      </w:r>
    </w:p>
    <w:p w14:paraId="7866D09B" w14:textId="77777777" w:rsidR="00D24C35" w:rsidRPr="00DA4163" w:rsidRDefault="00D24C35" w:rsidP="00597EE9">
      <w:pPr>
        <w:spacing w:after="120" w:line="240" w:lineRule="auto"/>
        <w:jc w:val="center"/>
        <w:rPr>
          <w:rFonts w:ascii="Trebuchet MS" w:hAnsi="Trebuchet MS" w:cs="Times New Roman"/>
          <w:sz w:val="20"/>
          <w:szCs w:val="20"/>
        </w:rPr>
      </w:pPr>
    </w:p>
    <w:p w14:paraId="6DE6797F" w14:textId="77777777" w:rsidR="009E4DE6" w:rsidRPr="00DA4163" w:rsidRDefault="009E4DE6" w:rsidP="00B30D7C">
      <w:pPr>
        <w:spacing w:after="0" w:line="240" w:lineRule="auto"/>
        <w:rPr>
          <w:rFonts w:ascii="Trebuchet MS" w:hAnsi="Trebuchet MS" w:cs="Times New Roman"/>
        </w:rPr>
      </w:pPr>
    </w:p>
    <w:p w14:paraId="3DCFE823" w14:textId="23D48643" w:rsidR="009E4DE6" w:rsidRPr="004F7051" w:rsidRDefault="009E4DE6" w:rsidP="004F7051">
      <w:pPr>
        <w:spacing w:after="40" w:line="240" w:lineRule="auto"/>
        <w:jc w:val="center"/>
        <w:rPr>
          <w:rFonts w:ascii="Trebuchet MS" w:hAnsi="Trebuchet MS" w:cs="Times New Roman"/>
          <w:b/>
          <w:sz w:val="20"/>
          <w:szCs w:val="20"/>
        </w:rPr>
      </w:pPr>
      <w:r w:rsidRPr="004F7051">
        <w:rPr>
          <w:rFonts w:ascii="Trebuchet MS" w:hAnsi="Trebuchet MS" w:cs="Times New Roman"/>
          <w:b/>
          <w:sz w:val="20"/>
          <w:szCs w:val="20"/>
        </w:rPr>
        <w:t xml:space="preserve">Abstrak </w:t>
      </w:r>
    </w:p>
    <w:p w14:paraId="59DFADB4" w14:textId="77777777" w:rsidR="007B2C96" w:rsidRDefault="007B2C96" w:rsidP="004F7051">
      <w:pPr>
        <w:spacing w:after="40" w:line="240" w:lineRule="auto"/>
        <w:ind w:left="567" w:right="566"/>
        <w:jc w:val="both"/>
        <w:rPr>
          <w:rFonts w:ascii="Trebuchet MS" w:hAnsi="Trebuchet MS" w:cs="Times New Roman"/>
          <w:sz w:val="20"/>
          <w:szCs w:val="20"/>
        </w:rPr>
      </w:pPr>
      <w:r w:rsidRPr="007B2C96">
        <w:rPr>
          <w:rFonts w:ascii="Trebuchet MS" w:hAnsi="Trebuchet MS" w:cs="Times New Roman"/>
          <w:sz w:val="20"/>
          <w:szCs w:val="20"/>
        </w:rPr>
        <w:t>Artikel ini bertujuan untuk menjelaskan keberadaan kompleks candi Muara Jambi dalam perjalanan Sejarah Indonesia. Sebagai salah satu kompleks candi Buddha terbesar di Asia Tenggara, Muara Jambi belum banyak dikenal oleh masyarakat Indonesia. Muara Jambi selama ini hanya dikenal masyarakat luas sebagai nama sebuah daerah tanpa mengetahui bahwa di dalamnya terdapat situs-situs penting dalam perjalanan sejarah Indonesia kuno. Peninggalan candi yang selama ini lebih banyak dikenal di pulau Jawa dan dijadikan tujuan wisata sejarah utama peninggalan masa Hindu dan Budha, minimnya penulisan dan penelitian tentang Muara Jambi menjadi salah satu penyebab utama ketidaktahuan masyarakat tentang kompleks candi Muara Jambi. Salah satunya adalah mengenai status dan keberadaannya dalam sejarah kerajaan-kerajaan di Sumatera, yang pada akhirnya berujung pada dua kerajaan besar, yaitu Kerajaan Melayu dan Sriwijaya.</w:t>
      </w:r>
    </w:p>
    <w:p w14:paraId="3B3DA220" w14:textId="1F74CB2B" w:rsidR="00DA4163" w:rsidRPr="004F7051" w:rsidRDefault="00DA4163" w:rsidP="004F7051">
      <w:pPr>
        <w:spacing w:after="40" w:line="240" w:lineRule="auto"/>
        <w:ind w:left="567" w:right="566"/>
        <w:jc w:val="both"/>
        <w:rPr>
          <w:rFonts w:ascii="Trebuchet MS" w:hAnsi="Trebuchet MS" w:cs="Times New Roman"/>
          <w:sz w:val="20"/>
          <w:szCs w:val="20"/>
        </w:rPr>
      </w:pPr>
      <w:r w:rsidRPr="004F7051">
        <w:rPr>
          <w:rFonts w:ascii="Trebuchet MS" w:hAnsi="Trebuchet MS" w:cs="Times New Roman"/>
          <w:b/>
          <w:sz w:val="20"/>
          <w:szCs w:val="20"/>
        </w:rPr>
        <w:t>Kata kunci:</w:t>
      </w:r>
      <w:r w:rsidRPr="004F7051">
        <w:rPr>
          <w:rFonts w:ascii="Trebuchet MS" w:hAnsi="Trebuchet MS" w:cs="Times New Roman"/>
          <w:sz w:val="20"/>
          <w:szCs w:val="20"/>
        </w:rPr>
        <w:t xml:space="preserve"> </w:t>
      </w:r>
      <w:r w:rsidR="007B2C96">
        <w:rPr>
          <w:rFonts w:ascii="Trebuchet MS" w:hAnsi="Trebuchet MS" w:cs="Times New Roman"/>
          <w:sz w:val="20"/>
          <w:szCs w:val="20"/>
          <w:lang w:val="en-US"/>
        </w:rPr>
        <w:t>Muara Jambi</w:t>
      </w:r>
      <w:r w:rsidRPr="004F7051">
        <w:rPr>
          <w:rFonts w:ascii="Trebuchet MS" w:hAnsi="Trebuchet MS" w:cs="Times New Roman"/>
          <w:sz w:val="20"/>
          <w:szCs w:val="20"/>
        </w:rPr>
        <w:t xml:space="preserve">, </w:t>
      </w:r>
      <w:r w:rsidR="007B2C96">
        <w:rPr>
          <w:rFonts w:ascii="Trebuchet MS" w:hAnsi="Trebuchet MS" w:cs="Times New Roman"/>
          <w:sz w:val="20"/>
          <w:szCs w:val="20"/>
          <w:lang w:val="en-US"/>
        </w:rPr>
        <w:t>Status</w:t>
      </w:r>
      <w:r w:rsidRPr="004F7051">
        <w:rPr>
          <w:rFonts w:ascii="Trebuchet MS" w:hAnsi="Trebuchet MS" w:cs="Times New Roman"/>
          <w:sz w:val="20"/>
          <w:szCs w:val="20"/>
        </w:rPr>
        <w:t xml:space="preserve">, </w:t>
      </w:r>
      <w:proofErr w:type="spellStart"/>
      <w:r w:rsidR="007B2C96">
        <w:rPr>
          <w:rFonts w:ascii="Trebuchet MS" w:hAnsi="Trebuchet MS" w:cs="Times New Roman"/>
          <w:sz w:val="20"/>
          <w:szCs w:val="20"/>
          <w:lang w:val="en-US"/>
        </w:rPr>
        <w:t>Eksistensi</w:t>
      </w:r>
      <w:proofErr w:type="spellEnd"/>
      <w:r w:rsidR="007B2C96">
        <w:rPr>
          <w:rFonts w:ascii="Trebuchet MS" w:hAnsi="Trebuchet MS" w:cs="Times New Roman"/>
          <w:sz w:val="20"/>
          <w:szCs w:val="20"/>
          <w:lang w:val="en-US"/>
        </w:rPr>
        <w:t>, Buddha</w:t>
      </w:r>
      <w:r w:rsidR="00454AAE" w:rsidRPr="004F7051">
        <w:rPr>
          <w:rFonts w:ascii="Trebuchet MS" w:hAnsi="Trebuchet MS" w:cs="Times New Roman"/>
          <w:sz w:val="20"/>
          <w:szCs w:val="20"/>
        </w:rPr>
        <w:t>.</w:t>
      </w:r>
    </w:p>
    <w:p w14:paraId="46817D11" w14:textId="77777777" w:rsidR="00DA4163" w:rsidRPr="004F7051" w:rsidRDefault="00DA4163" w:rsidP="004F7051">
      <w:pPr>
        <w:spacing w:after="40" w:line="240" w:lineRule="auto"/>
        <w:ind w:left="567" w:right="566"/>
        <w:jc w:val="both"/>
        <w:rPr>
          <w:rFonts w:ascii="Trebuchet MS" w:hAnsi="Trebuchet MS" w:cs="Times New Roman"/>
          <w:sz w:val="20"/>
          <w:szCs w:val="20"/>
        </w:rPr>
      </w:pPr>
    </w:p>
    <w:p w14:paraId="70A7CE0A" w14:textId="77777777" w:rsidR="00DA4163" w:rsidRPr="004F7051" w:rsidRDefault="00DA4163" w:rsidP="004F7051">
      <w:pPr>
        <w:spacing w:after="40" w:line="240" w:lineRule="auto"/>
        <w:ind w:left="567" w:right="566"/>
        <w:jc w:val="center"/>
        <w:rPr>
          <w:rFonts w:ascii="Trebuchet MS" w:hAnsi="Trebuchet MS" w:cs="Times New Roman"/>
          <w:b/>
          <w:i/>
          <w:sz w:val="20"/>
          <w:szCs w:val="20"/>
        </w:rPr>
      </w:pPr>
      <w:r w:rsidRPr="004F7051">
        <w:rPr>
          <w:rFonts w:ascii="Trebuchet MS" w:hAnsi="Trebuchet MS" w:cs="Times New Roman"/>
          <w:b/>
          <w:i/>
          <w:sz w:val="20"/>
          <w:szCs w:val="20"/>
        </w:rPr>
        <w:t>Abstract</w:t>
      </w:r>
    </w:p>
    <w:p w14:paraId="0FDEF2A3" w14:textId="77777777" w:rsidR="007B2C96" w:rsidRDefault="007B2C96" w:rsidP="004F7051">
      <w:pPr>
        <w:spacing w:after="40" w:line="240" w:lineRule="auto"/>
        <w:ind w:left="567" w:right="566"/>
        <w:jc w:val="both"/>
        <w:rPr>
          <w:rFonts w:ascii="Trebuchet MS" w:hAnsi="Trebuchet MS" w:cs="Times New Roman"/>
          <w:i/>
          <w:sz w:val="20"/>
          <w:szCs w:val="20"/>
        </w:rPr>
      </w:pPr>
      <w:r w:rsidRPr="007B2C96">
        <w:rPr>
          <w:rFonts w:ascii="Trebuchet MS" w:hAnsi="Trebuchet MS" w:cs="Times New Roman"/>
          <w:i/>
          <w:sz w:val="20"/>
          <w:szCs w:val="20"/>
        </w:rPr>
        <w:t xml:space="preserve">This article aims to explain the existence of the Muara Jambi temple complex in the course of Indonesian History.As one of the largest Buddhist temple complexes in Southeast Asia, Muara Jambi is not widely known by the Indonesian people. Muara Jambi has only been known as a large number of people as the name of an area without knowing that there are important sites in the course of ancient Indonesian history in it. The temple heritage that has been more widely known on the island of Java and is used as the main historical tourist destination for the relics of the Hindu and Buddhist periods, the lack of writing and research on Muara Jambi is one of the main causes of people's ignorance about the Muara Jambi temple complex. One of them is about its status and existence in the history of the kingdoms in Sumatra, which eventually led to two major kingdoms, namely the Malay and Srivijaya Kingdoms. </w:t>
      </w:r>
    </w:p>
    <w:p w14:paraId="1BD4AA83" w14:textId="4A9257A8" w:rsidR="00454AAE" w:rsidRPr="004F7051" w:rsidRDefault="00454AAE" w:rsidP="004F7051">
      <w:pPr>
        <w:spacing w:after="40" w:line="240" w:lineRule="auto"/>
        <w:ind w:left="567" w:right="566"/>
        <w:jc w:val="both"/>
        <w:rPr>
          <w:rFonts w:ascii="Trebuchet MS" w:hAnsi="Trebuchet MS" w:cs="Times New Roman"/>
          <w:sz w:val="20"/>
          <w:szCs w:val="20"/>
        </w:rPr>
      </w:pPr>
      <w:r w:rsidRPr="004F7051">
        <w:rPr>
          <w:rFonts w:ascii="Trebuchet MS" w:hAnsi="Trebuchet MS" w:cs="Times New Roman"/>
          <w:b/>
          <w:i/>
          <w:sz w:val="20"/>
          <w:szCs w:val="20"/>
        </w:rPr>
        <w:t xml:space="preserve">Keywords: </w:t>
      </w:r>
      <w:r w:rsidR="007B2C96">
        <w:rPr>
          <w:rFonts w:ascii="Trebuchet MS" w:hAnsi="Trebuchet MS" w:cs="Times New Roman"/>
          <w:i/>
          <w:sz w:val="20"/>
          <w:szCs w:val="20"/>
          <w:lang w:val="en-US"/>
        </w:rPr>
        <w:t>Muara Jambi</w:t>
      </w:r>
      <w:r w:rsidRPr="004F7051">
        <w:rPr>
          <w:rFonts w:ascii="Trebuchet MS" w:hAnsi="Trebuchet MS" w:cs="Times New Roman"/>
          <w:i/>
          <w:sz w:val="20"/>
          <w:szCs w:val="20"/>
        </w:rPr>
        <w:t xml:space="preserve">, </w:t>
      </w:r>
      <w:r w:rsidR="007B2C96">
        <w:rPr>
          <w:rFonts w:ascii="Trebuchet MS" w:hAnsi="Trebuchet MS" w:cs="Times New Roman"/>
          <w:i/>
          <w:sz w:val="20"/>
          <w:szCs w:val="20"/>
          <w:lang w:val="en-US"/>
        </w:rPr>
        <w:t>Status</w:t>
      </w:r>
      <w:r w:rsidRPr="004F7051">
        <w:rPr>
          <w:rFonts w:ascii="Trebuchet MS" w:hAnsi="Trebuchet MS" w:cs="Times New Roman"/>
          <w:i/>
          <w:sz w:val="20"/>
          <w:szCs w:val="20"/>
        </w:rPr>
        <w:t>,</w:t>
      </w:r>
      <w:r w:rsidR="007B2C96">
        <w:rPr>
          <w:rFonts w:ascii="Trebuchet MS" w:hAnsi="Trebuchet MS" w:cs="Times New Roman"/>
          <w:i/>
          <w:sz w:val="20"/>
          <w:szCs w:val="20"/>
          <w:lang w:val="en-US"/>
        </w:rPr>
        <w:t xml:space="preserve"> Existence,</w:t>
      </w:r>
      <w:r w:rsidRPr="004F7051">
        <w:rPr>
          <w:rFonts w:ascii="Trebuchet MS" w:hAnsi="Trebuchet MS" w:cs="Times New Roman"/>
          <w:i/>
          <w:sz w:val="20"/>
          <w:szCs w:val="20"/>
        </w:rPr>
        <w:t xml:space="preserve"> </w:t>
      </w:r>
      <w:r w:rsidR="007B2C96">
        <w:rPr>
          <w:rFonts w:ascii="Trebuchet MS" w:hAnsi="Trebuchet MS" w:cs="Times New Roman"/>
          <w:i/>
          <w:sz w:val="20"/>
          <w:szCs w:val="20"/>
          <w:lang w:val="en-US"/>
        </w:rPr>
        <w:t>Buddha</w:t>
      </w:r>
      <w:r w:rsidRPr="004F7051">
        <w:rPr>
          <w:rFonts w:ascii="Trebuchet MS" w:hAnsi="Trebuchet MS" w:cs="Times New Roman"/>
          <w:i/>
          <w:sz w:val="20"/>
          <w:szCs w:val="20"/>
        </w:rPr>
        <w:t>.</w:t>
      </w:r>
    </w:p>
    <w:p w14:paraId="489E33FD" w14:textId="77777777" w:rsidR="00454AAE" w:rsidRDefault="00454AAE" w:rsidP="00454AAE">
      <w:pPr>
        <w:spacing w:after="40" w:line="240" w:lineRule="auto"/>
        <w:ind w:right="-1"/>
        <w:jc w:val="both"/>
        <w:rPr>
          <w:rFonts w:ascii="Trebuchet MS" w:hAnsi="Trebuchet MS" w:cs="Times New Roman"/>
          <w:b/>
        </w:rPr>
      </w:pPr>
    </w:p>
    <w:p w14:paraId="783D46ED" w14:textId="77777777" w:rsidR="001334A0" w:rsidRDefault="001334A0" w:rsidP="00454AAE">
      <w:pPr>
        <w:spacing w:after="40" w:line="240" w:lineRule="auto"/>
        <w:ind w:right="-1"/>
        <w:jc w:val="both"/>
        <w:rPr>
          <w:rFonts w:ascii="Trebuchet MS" w:hAnsi="Trebuchet MS" w:cs="Times New Roman"/>
          <w:b/>
        </w:rPr>
      </w:pPr>
    </w:p>
    <w:p w14:paraId="61D6E004" w14:textId="77777777" w:rsidR="00097B1F" w:rsidRDefault="00097B1F" w:rsidP="00454AAE">
      <w:pPr>
        <w:spacing w:after="40" w:line="240" w:lineRule="auto"/>
        <w:ind w:right="-1"/>
        <w:jc w:val="both"/>
        <w:rPr>
          <w:rFonts w:ascii="Trebuchet MS" w:hAnsi="Trebuchet MS" w:cs="Times New Roman"/>
        </w:rPr>
        <w:sectPr w:rsidR="00097B1F" w:rsidSect="00115258">
          <w:headerReference w:type="even" r:id="rId8"/>
          <w:headerReference w:type="default" r:id="rId9"/>
          <w:footerReference w:type="even" r:id="rId10"/>
          <w:footerReference w:type="default" r:id="rId11"/>
          <w:headerReference w:type="first" r:id="rId12"/>
          <w:pgSz w:w="11906" w:h="16838" w:code="9"/>
          <w:pgMar w:top="1418" w:right="1134" w:bottom="1418" w:left="1701" w:header="709" w:footer="709" w:gutter="0"/>
          <w:cols w:space="708"/>
          <w:docGrid w:linePitch="360"/>
        </w:sectPr>
      </w:pPr>
    </w:p>
    <w:p w14:paraId="0B5CE547" w14:textId="1C574172" w:rsidR="00454AAE" w:rsidRPr="00097B1F" w:rsidRDefault="000110B0" w:rsidP="00097B1F">
      <w:pPr>
        <w:spacing w:after="120" w:line="240" w:lineRule="auto"/>
        <w:ind w:right="-1"/>
        <w:jc w:val="both"/>
        <w:rPr>
          <w:rFonts w:ascii="Trebuchet MS" w:hAnsi="Trebuchet MS" w:cs="Times New Roman"/>
          <w:b/>
        </w:rPr>
      </w:pPr>
      <w:r w:rsidRPr="00097B1F">
        <w:rPr>
          <w:rFonts w:ascii="Trebuchet MS" w:hAnsi="Trebuchet MS" w:cs="Times New Roman"/>
          <w:b/>
        </w:rPr>
        <w:t>PENDAHULUAN</w:t>
      </w:r>
      <w:r w:rsidR="008664A1" w:rsidRPr="00097B1F">
        <w:rPr>
          <w:rFonts w:ascii="Trebuchet MS" w:hAnsi="Trebuchet MS" w:cs="Times New Roman"/>
          <w:b/>
        </w:rPr>
        <w:t xml:space="preserve"> </w:t>
      </w:r>
    </w:p>
    <w:p w14:paraId="62F239B0" w14:textId="77777777" w:rsidR="007B2C96" w:rsidRPr="007B2C96" w:rsidRDefault="007B2C96" w:rsidP="009876EB">
      <w:pPr>
        <w:spacing w:after="120" w:line="360" w:lineRule="auto"/>
        <w:ind w:right="-1" w:firstLine="720"/>
        <w:jc w:val="both"/>
        <w:rPr>
          <w:rFonts w:ascii="Trebuchet MS" w:hAnsi="Trebuchet MS" w:cs="Times New Roman"/>
        </w:rPr>
      </w:pPr>
      <w:r w:rsidRPr="007B2C96">
        <w:rPr>
          <w:rFonts w:ascii="Trebuchet MS" w:hAnsi="Trebuchet MS" w:cs="Times New Roman"/>
        </w:rPr>
        <w:t xml:space="preserve">Keberagaman dan kekayaan menggambarkan Indonesia dalam berbagai aspeknya, terutama dalam hal budayanya, salah satu cara menelusuri keberagaman dan kebudayaan Indonesia adalah melalui </w:t>
      </w:r>
      <w:r w:rsidRPr="007B2C96">
        <w:rPr>
          <w:rFonts w:ascii="Trebuchet MS" w:hAnsi="Trebuchet MS" w:cs="Times New Roman"/>
        </w:rPr>
        <w:t xml:space="preserve">jejak-jejak sejarahnya. Indonesia sebagai sebuah bangsa memang masih terbilang muda, akan tetapi sebagai sebuah kesatuan wilayah jejak sejarah Indonesia sangatlah kaya dan beragam. Periode Hindu dan Buddha merupakan periode </w:t>
      </w:r>
      <w:r w:rsidRPr="007B2C96">
        <w:rPr>
          <w:rFonts w:ascii="Trebuchet MS" w:hAnsi="Trebuchet MS" w:cs="Times New Roman"/>
        </w:rPr>
        <w:lastRenderedPageBreak/>
        <w:t xml:space="preserve">sejarah di Indonesia yang banyak menghasilkan peninggalan budaya yang menjadi daya tarik bagi bangsa Indonesia serta wisatawan asing. Peninggalan yang paling terkenal misalnya Borobudur dan Prambanan, yang merupakan peninggalan peradaban Hindu dan Buddha di Indonesia yakni pada masa Kerajaan Mataram Kuno.  </w:t>
      </w:r>
    </w:p>
    <w:p w14:paraId="019BF60C" w14:textId="77777777" w:rsidR="007B2C96" w:rsidRPr="007B2C96" w:rsidRDefault="007B2C96" w:rsidP="009876EB">
      <w:pPr>
        <w:spacing w:after="120" w:line="360" w:lineRule="auto"/>
        <w:ind w:right="-1" w:firstLine="720"/>
        <w:jc w:val="both"/>
        <w:rPr>
          <w:rFonts w:ascii="Trebuchet MS" w:hAnsi="Trebuchet MS" w:cs="Times New Roman"/>
        </w:rPr>
      </w:pPr>
      <w:r w:rsidRPr="007B2C96">
        <w:rPr>
          <w:rFonts w:ascii="Trebuchet MS" w:hAnsi="Trebuchet MS" w:cs="Times New Roman"/>
        </w:rPr>
        <w:t xml:space="preserve">Namun tentunya dua peninggalan tersebut hanyalah sebagian kecil dari peninggalan sejarah dan budaya yang dimiliki Indonesia saat ini. Selain peninggalan budaya yang sudah dikenal luas dan merupakan lokasi wisata yang sudah tidak asing lagi tersebut, masih terdapat peninggalan-peninggalan yang tidak kalah besar dan penting lainnya. Akan tetapi dikarenakan peninggalannya yang berlokasi sulit dijangkau ataupun belum begitu menarik bagi sebagian besar orang, menyebabkan kurangnya minat untuk mengunjungi peninggalan tersebut. Salah satu peninggalan periode Hindu Buddha lainnya adalah Kompleks Candi Muara Jambi, yang merupakan kompleks percandian dengan corak Buddha yang terbesar di Indonesia bahkan Asia Tenggara. </w:t>
      </w:r>
    </w:p>
    <w:p w14:paraId="573AED6B" w14:textId="77777777" w:rsidR="007B2C96" w:rsidRPr="007B2C96" w:rsidRDefault="007B2C96" w:rsidP="009876EB">
      <w:pPr>
        <w:spacing w:after="120" w:line="360" w:lineRule="auto"/>
        <w:ind w:right="-1" w:firstLine="720"/>
        <w:jc w:val="both"/>
        <w:rPr>
          <w:rFonts w:ascii="Trebuchet MS" w:hAnsi="Trebuchet MS" w:cs="Times New Roman"/>
        </w:rPr>
      </w:pPr>
      <w:r w:rsidRPr="007B2C96">
        <w:rPr>
          <w:rFonts w:ascii="Trebuchet MS" w:hAnsi="Trebuchet MS" w:cs="Times New Roman"/>
        </w:rPr>
        <w:t xml:space="preserve">Sebagai sebuah kompleks percandian terluas tampaknya belum cukup bagi Muara Jambi untuk dapat bersaing dengan Borobudur maupun Prambanan. Hal ini dikarenakan kurangnya minat serta informasi yang dimiliki masyarakat, khususnya bagi masyarakat Indonesia. Kurangnya informasi dan minat </w:t>
      </w:r>
      <w:r w:rsidRPr="007B2C96">
        <w:rPr>
          <w:rFonts w:ascii="Trebuchet MS" w:hAnsi="Trebuchet MS" w:cs="Times New Roman"/>
        </w:rPr>
        <w:t xml:space="preserve">mengenai Candi Muara Jambi ini, dikarenakan masih minimnya data serta tulisan yang membahas Muara Jambi secara spesifik. Kurangnya data dan tulisan menyebabkan status dan eksistensi Muara Jambi masih dipertanyakan, baik keterangan sejarahnya, maupun bentuk struktur dan fungsinya. Berkaitan dengan hal tersebut maka tulisan ini bermaksud untuk mengumpulkan informasi yang terpecah-pecah, menjadi sebuah penjelasan yang cukup interpretatif mengenai Komplek Percandian Muara Jambi. Adapun tulisan ini bertujuan untuk memaparkan mengenai sejarah penemuannya, peninggalan-peninggalan candinya, serta statusnya dalam periode sejarah Hindu dan Buddha di Indonesia. </w:t>
      </w:r>
    </w:p>
    <w:p w14:paraId="0DC9E47E" w14:textId="77777777" w:rsidR="00B30D7C" w:rsidRDefault="00B30D7C" w:rsidP="007219B5">
      <w:pPr>
        <w:spacing w:after="120" w:line="240" w:lineRule="auto"/>
        <w:ind w:right="-1"/>
        <w:jc w:val="both"/>
        <w:rPr>
          <w:rFonts w:ascii="Trebuchet MS" w:hAnsi="Trebuchet MS" w:cs="Times New Roman"/>
          <w:b/>
        </w:rPr>
      </w:pPr>
    </w:p>
    <w:p w14:paraId="154F5EFD" w14:textId="793E2FD5" w:rsidR="000110B0" w:rsidRPr="007219B5" w:rsidRDefault="000110B0" w:rsidP="007219B5">
      <w:pPr>
        <w:spacing w:after="120" w:line="240" w:lineRule="auto"/>
        <w:ind w:right="-1"/>
        <w:jc w:val="both"/>
        <w:rPr>
          <w:rFonts w:ascii="Trebuchet MS" w:hAnsi="Trebuchet MS" w:cs="Times New Roman"/>
          <w:b/>
        </w:rPr>
      </w:pPr>
      <w:r w:rsidRPr="007219B5">
        <w:rPr>
          <w:rFonts w:ascii="Trebuchet MS" w:hAnsi="Trebuchet MS" w:cs="Times New Roman"/>
          <w:b/>
        </w:rPr>
        <w:t>METODE</w:t>
      </w:r>
      <w:r w:rsidR="007219B5">
        <w:rPr>
          <w:rFonts w:ascii="Trebuchet MS" w:hAnsi="Trebuchet MS" w:cs="Times New Roman"/>
          <w:b/>
        </w:rPr>
        <w:t xml:space="preserve"> </w:t>
      </w:r>
    </w:p>
    <w:p w14:paraId="46DD5E12" w14:textId="50170641" w:rsidR="001334A0" w:rsidRPr="00C00D5F" w:rsidRDefault="007B2C96" w:rsidP="009876EB">
      <w:pPr>
        <w:spacing w:after="0" w:line="360" w:lineRule="auto"/>
        <w:ind w:firstLine="720"/>
        <w:jc w:val="both"/>
        <w:rPr>
          <w:rFonts w:ascii="Trebuchet MS" w:hAnsi="Trebuchet MS" w:cs="Times New Roman"/>
        </w:rPr>
      </w:pPr>
      <w:r w:rsidRPr="007B2C96">
        <w:rPr>
          <w:rFonts w:ascii="Trebuchet MS" w:hAnsi="Trebuchet MS" w:cs="Times New Roman"/>
        </w:rPr>
        <w:t xml:space="preserve">Artikel ini menggunakan metode penelitian sejarah dengan pendekata studi pustaka. Data didapatkan dari sumber primer dan sekunder. Sumber primer yang berupa catatan perjalanan biarawan Budha yang pernah singgah dan menetap di Sriwijaya dan Melayu serta beberapa catatan berita China yang menjelaskan kedatangan utusan dari tanah Melayu. Sumber sekunder didapatkan dari hasil penelitian arkeologis, buku dan artikel yang mendukung. Sumber-Sumber yang telah didapatkan kemudian di sintesa sehingga didapatkanlah penjelasan mengenai eksistensi kompleks percandian </w:t>
      </w:r>
      <w:r w:rsidRPr="007B2C96">
        <w:rPr>
          <w:rFonts w:ascii="Trebuchet MS" w:hAnsi="Trebuchet MS" w:cs="Times New Roman"/>
        </w:rPr>
        <w:lastRenderedPageBreak/>
        <w:t xml:space="preserve">Muara jambi dalam sejarah Kerajaan Melayu dan Sriwijaya </w:t>
      </w:r>
    </w:p>
    <w:p w14:paraId="356EBA79" w14:textId="61BDF2D1" w:rsidR="000110B0" w:rsidRDefault="000110B0" w:rsidP="001334A0">
      <w:pPr>
        <w:spacing w:after="120" w:line="240" w:lineRule="auto"/>
        <w:ind w:right="-1"/>
        <w:jc w:val="both"/>
        <w:rPr>
          <w:rFonts w:ascii="Trebuchet MS" w:hAnsi="Trebuchet MS" w:cs="Times New Roman"/>
          <w:b/>
        </w:rPr>
      </w:pPr>
      <w:r w:rsidRPr="001334A0">
        <w:rPr>
          <w:rFonts w:ascii="Trebuchet MS" w:hAnsi="Trebuchet MS" w:cs="Times New Roman"/>
          <w:b/>
        </w:rPr>
        <w:t>HASIL DAN PEMBAHASAN</w:t>
      </w:r>
    </w:p>
    <w:p w14:paraId="4F192041" w14:textId="3191AB13" w:rsidR="007B2C96" w:rsidRDefault="007B2C96" w:rsidP="007B2C96">
      <w:pPr>
        <w:spacing w:after="120" w:line="240" w:lineRule="auto"/>
        <w:ind w:right="-1"/>
        <w:jc w:val="both"/>
        <w:rPr>
          <w:rFonts w:ascii="Trebuchet MS" w:hAnsi="Trebuchet MS" w:cs="Times New Roman"/>
          <w:b/>
          <w:lang w:val="en-US"/>
        </w:rPr>
      </w:pPr>
      <w:r w:rsidRPr="007B2C96">
        <w:rPr>
          <w:rFonts w:ascii="Trebuchet MS" w:hAnsi="Trebuchet MS" w:cs="Times New Roman"/>
          <w:b/>
          <w:lang w:val="en-US"/>
        </w:rPr>
        <w:t>A.</w:t>
      </w:r>
      <w:r>
        <w:rPr>
          <w:rFonts w:ascii="Trebuchet MS" w:hAnsi="Trebuchet MS" w:cs="Times New Roman"/>
          <w:b/>
          <w:lang w:val="en-US"/>
        </w:rPr>
        <w:t xml:space="preserve"> </w:t>
      </w:r>
      <w:r w:rsidR="00EA394A">
        <w:rPr>
          <w:rFonts w:ascii="Trebuchet MS" w:hAnsi="Trebuchet MS" w:cs="Times New Roman"/>
          <w:b/>
          <w:lang w:val="en-US"/>
        </w:rPr>
        <w:t xml:space="preserve">Sejarah </w:t>
      </w:r>
      <w:proofErr w:type="spellStart"/>
      <w:r w:rsidR="00EA394A">
        <w:rPr>
          <w:rFonts w:ascii="Trebuchet MS" w:hAnsi="Trebuchet MS" w:cs="Times New Roman"/>
          <w:b/>
          <w:lang w:val="en-US"/>
        </w:rPr>
        <w:t>Penemuan</w:t>
      </w:r>
      <w:proofErr w:type="spellEnd"/>
      <w:r w:rsidR="00EA394A">
        <w:rPr>
          <w:rFonts w:ascii="Trebuchet MS" w:hAnsi="Trebuchet MS" w:cs="Times New Roman"/>
          <w:b/>
          <w:lang w:val="en-US"/>
        </w:rPr>
        <w:t xml:space="preserve"> </w:t>
      </w:r>
      <w:proofErr w:type="spellStart"/>
      <w:r w:rsidR="00EA394A">
        <w:rPr>
          <w:rFonts w:ascii="Trebuchet MS" w:hAnsi="Trebuchet MS" w:cs="Times New Roman"/>
          <w:b/>
          <w:lang w:val="en-US"/>
        </w:rPr>
        <w:t>Kompleks</w:t>
      </w:r>
      <w:proofErr w:type="spellEnd"/>
      <w:r w:rsidR="00EA394A">
        <w:rPr>
          <w:rFonts w:ascii="Trebuchet MS" w:hAnsi="Trebuchet MS" w:cs="Times New Roman"/>
          <w:b/>
          <w:lang w:val="en-US"/>
        </w:rPr>
        <w:t xml:space="preserve"> </w:t>
      </w:r>
      <w:proofErr w:type="spellStart"/>
      <w:r w:rsidR="00EA394A">
        <w:rPr>
          <w:rFonts w:ascii="Trebuchet MS" w:hAnsi="Trebuchet MS" w:cs="Times New Roman"/>
          <w:b/>
          <w:lang w:val="en-US"/>
        </w:rPr>
        <w:t>Percandian</w:t>
      </w:r>
      <w:proofErr w:type="spellEnd"/>
    </w:p>
    <w:p w14:paraId="3C5CC813" w14:textId="77777777" w:rsidR="00EA394A" w:rsidRPr="007B2C96" w:rsidRDefault="00EA394A" w:rsidP="007B2C96">
      <w:pPr>
        <w:spacing w:after="120" w:line="240" w:lineRule="auto"/>
        <w:ind w:right="-1"/>
        <w:jc w:val="both"/>
        <w:rPr>
          <w:rFonts w:ascii="Trebuchet MS" w:hAnsi="Trebuchet MS" w:cs="Times New Roman"/>
          <w:b/>
          <w:lang w:val="en-US"/>
        </w:rPr>
      </w:pPr>
    </w:p>
    <w:p w14:paraId="6E9FA644" w14:textId="5EB64667" w:rsidR="00EA394A" w:rsidRDefault="00EA394A" w:rsidP="00EA394A">
      <w:pPr>
        <w:spacing w:after="0" w:line="360" w:lineRule="auto"/>
        <w:ind w:firstLine="720"/>
        <w:jc w:val="both"/>
        <w:rPr>
          <w:rFonts w:ascii="Trebuchet MS" w:hAnsi="Trebuchet MS" w:cs="Times New Roman"/>
          <w:vertAlign w:val="superscript"/>
        </w:rPr>
      </w:pPr>
      <w:r w:rsidRPr="00EA394A">
        <w:rPr>
          <w:rFonts w:ascii="Trebuchet MS" w:hAnsi="Trebuchet MS" w:cs="Times New Roman"/>
        </w:rPr>
        <w:t>Situs arkeologi Muara Jambi berada sekitar 30 km kearah hilir dari pusat kota jambi dengan posisi berada di tepian sungai Batanghari. Situs percandian memiliki  luas sekitar 12 Km</w:t>
      </w:r>
      <w:r w:rsidRPr="00EA394A">
        <w:rPr>
          <w:rFonts w:ascii="Trebuchet MS" w:hAnsi="Trebuchet MS" w:cs="Times New Roman"/>
          <w:vertAlign w:val="superscript"/>
        </w:rPr>
        <w:t>2</w:t>
      </w:r>
      <w:r w:rsidRPr="00EA394A">
        <w:rPr>
          <w:rFonts w:ascii="Trebuchet MS" w:hAnsi="Trebuchet MS" w:cs="Times New Roman"/>
        </w:rPr>
        <w:t xml:space="preserve"> dan dihubungkan oleh sekitar enam kanal-kanal yang dulunya diperkirakan digunakan sebagai saluran air dan transportasi. Kompleks percandian memuat delapan candi besar yang becorak Hindu-Buddha, dan juga kurang lebih sekitar 30 bangunan kecil lainnya yang diperkirakan berasal dari masa sekitar abad 9 sampai 14 Masehi</w:t>
      </w:r>
      <w:r>
        <w:rPr>
          <w:rFonts w:ascii="Trebuchet MS" w:hAnsi="Trebuchet MS" w:cs="Times New Roman"/>
          <w:lang w:val="en-US"/>
        </w:rPr>
        <w:t xml:space="preserve"> </w:t>
      </w:r>
      <w:bookmarkStart w:id="0" w:name="_Hlk183519664"/>
      <w:r>
        <w:rPr>
          <w:rFonts w:ascii="Trebuchet MS" w:hAnsi="Trebuchet MS" w:cs="Times New Roman"/>
          <w:lang w:val="en-US"/>
        </w:rPr>
        <w:t>(Bonatz,dkk,20</w:t>
      </w:r>
      <w:r w:rsidR="009876EB">
        <w:rPr>
          <w:rFonts w:ascii="Trebuchet MS" w:hAnsi="Trebuchet MS" w:cs="Times New Roman"/>
          <w:lang w:val="en-US"/>
        </w:rPr>
        <w:t>1</w:t>
      </w:r>
      <w:r>
        <w:rPr>
          <w:rFonts w:ascii="Trebuchet MS" w:hAnsi="Trebuchet MS" w:cs="Times New Roman"/>
          <w:lang w:val="en-US"/>
        </w:rPr>
        <w:t>9.34)</w:t>
      </w:r>
      <w:r w:rsidRPr="00EA394A">
        <w:rPr>
          <w:rFonts w:ascii="Trebuchet MS" w:hAnsi="Trebuchet MS" w:cs="Times New Roman"/>
        </w:rPr>
        <w:t>.</w:t>
      </w:r>
      <w:bookmarkEnd w:id="0"/>
    </w:p>
    <w:p w14:paraId="556A55D1" w14:textId="77777777" w:rsidR="00EA394A" w:rsidRPr="00EA394A" w:rsidRDefault="00EA394A" w:rsidP="00EA394A">
      <w:pPr>
        <w:spacing w:after="0" w:line="360" w:lineRule="auto"/>
        <w:jc w:val="both"/>
        <w:rPr>
          <w:rFonts w:ascii="Trebuchet MS" w:hAnsi="Trebuchet MS" w:cs="Times New Roman"/>
        </w:rPr>
      </w:pPr>
    </w:p>
    <w:p w14:paraId="59064CE0" w14:textId="49FD8AA2" w:rsidR="00EA394A" w:rsidRDefault="00EA394A" w:rsidP="00106BC9">
      <w:pPr>
        <w:spacing w:after="0" w:line="360" w:lineRule="auto"/>
        <w:ind w:firstLine="720"/>
        <w:jc w:val="both"/>
        <w:rPr>
          <w:rFonts w:ascii="Trebuchet MS" w:hAnsi="Trebuchet MS" w:cs="Times New Roman"/>
        </w:rPr>
      </w:pPr>
      <w:r w:rsidRPr="00EA394A">
        <w:rPr>
          <w:rFonts w:ascii="Trebuchet MS" w:hAnsi="Trebuchet MS" w:cs="Times New Roman"/>
        </w:rPr>
        <w:t xml:space="preserve">Situs percandian Muara Jambi pertama kali ditemukan oleh seorang kapten berkebangsaan Inggris yang bernama S.C. Crooke pada tahun 1820.  Ia mencatat penemuan reruntuhan bangunan dari batu dan bata yang memuat gambar-gambar serta patung pahatan. Ia menyatakan bahwa Muara jambi pernah menjadi sebuah ibukota. Pada tahun 1921 dan 1922 T. Adams mempublikasiskan makalah di </w:t>
      </w:r>
      <w:r w:rsidRPr="00EA394A">
        <w:rPr>
          <w:rFonts w:ascii="Trebuchet MS" w:hAnsi="Trebuchet MS" w:cs="Times New Roman"/>
          <w:i/>
        </w:rPr>
        <w:t>Oundheldkundig Verslag</w:t>
      </w:r>
      <w:r w:rsidRPr="00EA394A">
        <w:rPr>
          <w:rFonts w:ascii="Trebuchet MS" w:hAnsi="Trebuchet MS" w:cs="Times New Roman"/>
        </w:rPr>
        <w:t xml:space="preserve"> dan menyebutkan sebuah reruntuhan Stano (Astana) yang berada di timur desa Muara jambi</w:t>
      </w:r>
      <w:r>
        <w:rPr>
          <w:rFonts w:ascii="Trebuchet MS" w:hAnsi="Trebuchet MS" w:cs="Times New Roman"/>
          <w:lang w:val="en-US"/>
        </w:rPr>
        <w:t xml:space="preserve"> (Schintger,1937:5)</w:t>
      </w:r>
      <w:r w:rsidRPr="00EA394A">
        <w:rPr>
          <w:rFonts w:ascii="Trebuchet MS" w:hAnsi="Trebuchet MS" w:cs="Times New Roman"/>
        </w:rPr>
        <w:t xml:space="preserve">. Pada Maret 1936 F. M Schintger mulai melakukan survey </w:t>
      </w:r>
      <w:r w:rsidRPr="00EA394A">
        <w:rPr>
          <w:rFonts w:ascii="Trebuchet MS" w:hAnsi="Trebuchet MS" w:cs="Times New Roman"/>
        </w:rPr>
        <w:t>dan eskavasi di kawasan reruntuhan, dan mulai mengungkap beberapa penemuan baru, seperti pahatan patung tanpa kepala, dan mengungkap tujuh reruntuhan bangunan. Yang berada di paling timur adalah bangunan Stano yang berdasarkan pejelasan warga sekitar merupakan komplek pemakaman bangsawan. Bangunan ini dianggap suci dan penggalian lebih lanjut tidak diperbolehkan, selain itu mulai dilakukan penggalian pada candi Gumpung. Sekitar 43 meter kebarat dari candi gumpung terdapat candi tinggi yang dikelilingi oleh tembok.</w:t>
      </w:r>
    </w:p>
    <w:p w14:paraId="28564300" w14:textId="25BC59EF" w:rsidR="00EA394A" w:rsidRDefault="00EA394A" w:rsidP="00106BC9">
      <w:pPr>
        <w:spacing w:after="0" w:line="360" w:lineRule="auto"/>
        <w:ind w:firstLine="720"/>
        <w:jc w:val="both"/>
        <w:rPr>
          <w:rFonts w:ascii="Trebuchet MS" w:hAnsi="Trebuchet MS" w:cs="Times New Roman"/>
          <w:lang w:val="en-US"/>
        </w:rPr>
      </w:pPr>
      <w:r w:rsidRPr="00EA394A">
        <w:rPr>
          <w:rFonts w:ascii="Trebuchet MS" w:hAnsi="Trebuchet MS" w:cs="Times New Roman"/>
        </w:rPr>
        <w:t xml:space="preserve">Secara keseluruhan, Schintger mencatat tujuh reruntuhan bangunan  kuno yang ia namai sebagai berikut: Stano (Astano), Candi Gumpung, Candi tinggi, Gedong I dan II, Gudang garem dan Gunung Perak. Selain reruntuhan bangunan, terdapat pula penemuan beberapa benda kuno, seperti patung buddha, patung gajah dan makara. Schintger menyatakan bahwa berdasarkan jumlah, ukuran dan keindahan bentuk bangunan, Muara jambi adalah bagian dari sebuah kota besar, mungkin lebih besar dari pada </w:t>
      </w:r>
      <w:r>
        <w:rPr>
          <w:rFonts w:ascii="Trebuchet MS" w:hAnsi="Trebuchet MS" w:cs="Times New Roman"/>
        </w:rPr>
        <w:t>Palembang</w:t>
      </w:r>
      <w:r>
        <w:rPr>
          <w:rFonts w:ascii="Trebuchet MS" w:hAnsi="Trebuchet MS" w:cs="Times New Roman"/>
          <w:lang w:val="en-US"/>
        </w:rPr>
        <w:t xml:space="preserve"> (</w:t>
      </w:r>
      <w:r>
        <w:rPr>
          <w:rFonts w:ascii="Trebuchet MS" w:hAnsi="Trebuchet MS" w:cs="Times New Roman"/>
          <w:lang w:val="en-US"/>
        </w:rPr>
        <w:t>(Schi</w:t>
      </w:r>
      <w:r>
        <w:rPr>
          <w:rFonts w:ascii="Trebuchet MS" w:hAnsi="Trebuchet MS" w:cs="Times New Roman"/>
          <w:lang w:val="en-US"/>
        </w:rPr>
        <w:t>nt</w:t>
      </w:r>
      <w:r>
        <w:rPr>
          <w:rFonts w:ascii="Trebuchet MS" w:hAnsi="Trebuchet MS" w:cs="Times New Roman"/>
          <w:lang w:val="en-US"/>
        </w:rPr>
        <w:t>ger,1937:</w:t>
      </w:r>
      <w:r>
        <w:rPr>
          <w:rFonts w:ascii="Trebuchet MS" w:hAnsi="Trebuchet MS" w:cs="Times New Roman"/>
          <w:lang w:val="en-US"/>
        </w:rPr>
        <w:t>6</w:t>
      </w:r>
      <w:r>
        <w:rPr>
          <w:rFonts w:ascii="Trebuchet MS" w:hAnsi="Trebuchet MS" w:cs="Times New Roman"/>
          <w:lang w:val="en-US"/>
        </w:rPr>
        <w:t>)</w:t>
      </w:r>
      <w:r w:rsidRPr="00EA394A">
        <w:rPr>
          <w:rFonts w:ascii="Trebuchet MS" w:hAnsi="Trebuchet MS" w:cs="Times New Roman"/>
        </w:rPr>
        <w:t>.</w:t>
      </w:r>
      <w:r>
        <w:rPr>
          <w:rFonts w:ascii="Trebuchet MS" w:hAnsi="Trebuchet MS" w:cs="Times New Roman"/>
          <w:lang w:val="en-US"/>
        </w:rPr>
        <w:t xml:space="preserve"> </w:t>
      </w:r>
      <w:r w:rsidRPr="00EA394A">
        <w:rPr>
          <w:rFonts w:ascii="Trebuchet MS" w:hAnsi="Trebuchet MS" w:cs="Times New Roman"/>
        </w:rPr>
        <w:t xml:space="preserve">Percandian diidentifikasi sebagai peninggalan agama buddha, dikarenakan banyak temuan berupa patung buddha, serta temuan batu bata yang memiliki pahatan dan gambar </w:t>
      </w:r>
      <w:r w:rsidRPr="00EA394A">
        <w:rPr>
          <w:rFonts w:ascii="Trebuchet MS" w:hAnsi="Trebuchet MS" w:cs="Times New Roman"/>
          <w:i/>
        </w:rPr>
        <w:t xml:space="preserve">Padma </w:t>
      </w:r>
      <w:r w:rsidRPr="00EA394A">
        <w:rPr>
          <w:rFonts w:ascii="Trebuchet MS" w:hAnsi="Trebuchet MS" w:cs="Times New Roman"/>
        </w:rPr>
        <w:t xml:space="preserve">atau </w:t>
      </w:r>
      <w:r>
        <w:rPr>
          <w:rFonts w:ascii="Trebuchet MS" w:hAnsi="Trebuchet MS" w:cs="Times New Roman"/>
        </w:rPr>
        <w:t>Teratai</w:t>
      </w:r>
      <w:r>
        <w:rPr>
          <w:rFonts w:ascii="Trebuchet MS" w:hAnsi="Trebuchet MS" w:cs="Times New Roman"/>
          <w:lang w:val="en-US"/>
        </w:rPr>
        <w:t xml:space="preserve"> (</w:t>
      </w:r>
      <w:r w:rsidR="001A6CE2">
        <w:rPr>
          <w:rFonts w:ascii="Trebuchet MS" w:hAnsi="Trebuchet MS" w:cs="Times New Roman"/>
          <w:lang w:val="en-US"/>
        </w:rPr>
        <w:t>Santiko,2014:114)</w:t>
      </w:r>
    </w:p>
    <w:p w14:paraId="6296451D" w14:textId="77777777" w:rsidR="001A6CE2" w:rsidRPr="001A6CE2" w:rsidRDefault="001A6CE2" w:rsidP="001A6CE2">
      <w:pPr>
        <w:spacing w:after="0" w:line="360" w:lineRule="auto"/>
        <w:ind w:firstLine="720"/>
        <w:jc w:val="both"/>
        <w:rPr>
          <w:rFonts w:ascii="Trebuchet MS" w:hAnsi="Trebuchet MS" w:cs="Times New Roman"/>
        </w:rPr>
      </w:pPr>
      <w:r w:rsidRPr="001A6CE2">
        <w:rPr>
          <w:rFonts w:ascii="Trebuchet MS" w:hAnsi="Trebuchet MS" w:cs="Times New Roman"/>
        </w:rPr>
        <w:t xml:space="preserve">Pada 1954, kawasan ini diteliti oleh tim dari Departemen Pendidikan dan </w:t>
      </w:r>
      <w:r w:rsidRPr="001A6CE2">
        <w:rPr>
          <w:rFonts w:ascii="Trebuchet MS" w:hAnsi="Trebuchet MS" w:cs="Times New Roman"/>
        </w:rPr>
        <w:lastRenderedPageBreak/>
        <w:t>Kebudayaan di bawah pimpinan R. Soekmono. Tim melakukan pengambilan foto-foto baru dan menyimpulkan bahwa ada hubungan antara kawasan ini dengan kerajaan Sriwijaya. Kemudian pada 1975, kegiatan pemugaran candi-candi yang telah runtuh mulai dilaksanakan oleh Direktorat Sejarah dan Purbakala, Departemen Pendidikan dan Kebudayaan. Selama pembersihan hutan berlangsung, pekerja di lapangan berhasil menampakkan kembali tujuh reruntuhan kompleks candi berukuran relatif besar, yaitu Kotomahligai, </w:t>
      </w:r>
      <w:r w:rsidRPr="001A6CE2">
        <w:rPr>
          <w:rFonts w:ascii="Trebuchet MS" w:hAnsi="Trebuchet MS" w:cs="Times New Roman"/>
        </w:rPr>
        <w:fldChar w:fldCharType="begin"/>
      </w:r>
      <w:r w:rsidRPr="001A6CE2">
        <w:rPr>
          <w:rFonts w:ascii="Trebuchet MS" w:hAnsi="Trebuchet MS" w:cs="Times New Roman"/>
        </w:rPr>
        <w:instrText xml:space="preserve"> HYPERLINK "https://kebudayaan.kemdikbud.go.id/ditpcbm/2016/04/13/candi-kedaton/" </w:instrText>
      </w:r>
      <w:r w:rsidRPr="001A6CE2">
        <w:rPr>
          <w:rFonts w:ascii="Trebuchet MS" w:hAnsi="Trebuchet MS" w:cs="Times New Roman"/>
        </w:rPr>
        <w:fldChar w:fldCharType="separate"/>
      </w:r>
      <w:r w:rsidRPr="001A6CE2">
        <w:rPr>
          <w:rStyle w:val="Hyperlink"/>
          <w:rFonts w:ascii="Trebuchet MS" w:hAnsi="Trebuchet MS" w:cs="Times New Roman"/>
          <w:color w:val="auto"/>
          <w:u w:val="none"/>
        </w:rPr>
        <w:t>Kedaton</w:t>
      </w:r>
      <w:r w:rsidRPr="001A6CE2">
        <w:rPr>
          <w:rFonts w:ascii="Trebuchet MS" w:hAnsi="Trebuchet MS" w:cs="Times New Roman"/>
          <w:lang w:val="en-US"/>
        </w:rPr>
        <w:fldChar w:fldCharType="end"/>
      </w:r>
      <w:r w:rsidRPr="001A6CE2">
        <w:rPr>
          <w:rFonts w:ascii="Trebuchet MS" w:hAnsi="Trebuchet MS" w:cs="Times New Roman"/>
        </w:rPr>
        <w:t>, </w:t>
      </w:r>
      <w:hyperlink r:id="rId13" w:history="1">
        <w:r w:rsidRPr="001A6CE2">
          <w:rPr>
            <w:rStyle w:val="Hyperlink"/>
            <w:rFonts w:ascii="Trebuchet MS" w:hAnsi="Trebuchet MS" w:cs="Times New Roman"/>
            <w:color w:val="auto"/>
            <w:u w:val="none"/>
          </w:rPr>
          <w:t>Gedong I dan II</w:t>
        </w:r>
      </w:hyperlink>
      <w:r w:rsidRPr="001A6CE2">
        <w:rPr>
          <w:rFonts w:ascii="Trebuchet MS" w:hAnsi="Trebuchet MS" w:cs="Times New Roman"/>
        </w:rPr>
        <w:t>, </w:t>
      </w:r>
      <w:hyperlink r:id="rId14" w:history="1">
        <w:r w:rsidRPr="001A6CE2">
          <w:rPr>
            <w:rStyle w:val="Hyperlink"/>
            <w:rFonts w:ascii="Trebuchet MS" w:hAnsi="Trebuchet MS" w:cs="Times New Roman"/>
            <w:color w:val="auto"/>
            <w:u w:val="none"/>
          </w:rPr>
          <w:t>Gumpung</w:t>
        </w:r>
      </w:hyperlink>
      <w:r w:rsidRPr="001A6CE2">
        <w:rPr>
          <w:rFonts w:ascii="Trebuchet MS" w:hAnsi="Trebuchet MS" w:cs="Times New Roman"/>
        </w:rPr>
        <w:t>, Tinggi, </w:t>
      </w:r>
      <w:r w:rsidRPr="001A6CE2">
        <w:rPr>
          <w:rFonts w:ascii="Trebuchet MS" w:hAnsi="Trebuchet MS" w:cs="Times New Roman"/>
        </w:rPr>
        <w:fldChar w:fldCharType="begin"/>
      </w:r>
      <w:r w:rsidRPr="001A6CE2">
        <w:rPr>
          <w:rFonts w:ascii="Trebuchet MS" w:hAnsi="Trebuchet MS" w:cs="Times New Roman"/>
        </w:rPr>
        <w:instrText xml:space="preserve"> HYPERLINK "https://kebudayaan.kemdikbud.go.id/ditpcbm/2016/04/05/candi-kembarbatu/" </w:instrText>
      </w:r>
      <w:r w:rsidRPr="001A6CE2">
        <w:rPr>
          <w:rFonts w:ascii="Trebuchet MS" w:hAnsi="Trebuchet MS" w:cs="Times New Roman"/>
        </w:rPr>
        <w:fldChar w:fldCharType="separate"/>
      </w:r>
      <w:r w:rsidRPr="001A6CE2">
        <w:rPr>
          <w:rStyle w:val="Hyperlink"/>
          <w:rFonts w:ascii="Trebuchet MS" w:hAnsi="Trebuchet MS" w:cs="Times New Roman"/>
          <w:color w:val="auto"/>
          <w:u w:val="none"/>
        </w:rPr>
        <w:t>Kembar batu</w:t>
      </w:r>
      <w:r w:rsidRPr="001A6CE2">
        <w:rPr>
          <w:rFonts w:ascii="Trebuchet MS" w:hAnsi="Trebuchet MS" w:cs="Times New Roman"/>
          <w:lang w:val="en-US"/>
        </w:rPr>
        <w:fldChar w:fldCharType="end"/>
      </w:r>
      <w:r w:rsidRPr="001A6CE2">
        <w:rPr>
          <w:rFonts w:ascii="Trebuchet MS" w:hAnsi="Trebuchet MS" w:cs="Times New Roman"/>
        </w:rPr>
        <w:t>, dan </w:t>
      </w:r>
      <w:r w:rsidRPr="001A6CE2">
        <w:rPr>
          <w:rFonts w:ascii="Trebuchet MS" w:hAnsi="Trebuchet MS" w:cs="Times New Roman"/>
        </w:rPr>
        <w:fldChar w:fldCharType="begin"/>
      </w:r>
      <w:r w:rsidRPr="001A6CE2">
        <w:rPr>
          <w:rFonts w:ascii="Trebuchet MS" w:hAnsi="Trebuchet MS" w:cs="Times New Roman"/>
        </w:rPr>
        <w:instrText xml:space="preserve"> HYPERLINK "https://kebudayaan.kemdikbud.go.id/ditpcbm/2018/01/12/candi-astano/" </w:instrText>
      </w:r>
      <w:r w:rsidRPr="001A6CE2">
        <w:rPr>
          <w:rFonts w:ascii="Trebuchet MS" w:hAnsi="Trebuchet MS" w:cs="Times New Roman"/>
        </w:rPr>
        <w:fldChar w:fldCharType="separate"/>
      </w:r>
      <w:r w:rsidRPr="001A6CE2">
        <w:rPr>
          <w:rStyle w:val="Hyperlink"/>
          <w:rFonts w:ascii="Trebuchet MS" w:hAnsi="Trebuchet MS" w:cs="Times New Roman"/>
          <w:color w:val="auto"/>
          <w:u w:val="none"/>
        </w:rPr>
        <w:t>Astano</w:t>
      </w:r>
      <w:r w:rsidRPr="001A6CE2">
        <w:rPr>
          <w:rFonts w:ascii="Trebuchet MS" w:hAnsi="Trebuchet MS" w:cs="Times New Roman"/>
          <w:lang w:val="en-US"/>
        </w:rPr>
        <w:fldChar w:fldCharType="end"/>
      </w:r>
      <w:r w:rsidRPr="001A6CE2">
        <w:rPr>
          <w:rFonts w:ascii="Trebuchet MS" w:hAnsi="Trebuchet MS" w:cs="Times New Roman"/>
        </w:rPr>
        <w:t xml:space="preserve">. </w:t>
      </w:r>
    </w:p>
    <w:p w14:paraId="45D2F194" w14:textId="0B5F57DE" w:rsidR="001A6CE2" w:rsidRDefault="001A6CE2" w:rsidP="00106BC9">
      <w:pPr>
        <w:spacing w:after="0" w:line="360" w:lineRule="auto"/>
        <w:ind w:firstLine="720"/>
        <w:jc w:val="both"/>
        <w:rPr>
          <w:rFonts w:ascii="Trebuchet MS" w:hAnsi="Trebuchet MS" w:cs="Times New Roman"/>
          <w:lang w:val="en-US"/>
        </w:rPr>
      </w:pPr>
      <w:r w:rsidRPr="001A6CE2">
        <w:rPr>
          <w:rFonts w:ascii="Trebuchet MS" w:hAnsi="Trebuchet MS" w:cs="Times New Roman"/>
        </w:rPr>
        <w:t>Pada 1985, Badan Koordinasi Survei dan Pemetaan Nasional melakukan pemotretan udara kawasan ini. Tampak jelas dalam peta bahwa Kawasan Muarajambi memiliki sistem kanal yang dibuat mengelilingi tanggul alam Sementara itu, dari aspek pemugaran bangunan di Kawasan Muarajambi ini telah dilakukan oleh Direktorat Perlindungan Pembinaan Peninggalan Sejarah dan Purbakala (Ditlinbinjarah) sejak 1978 sesudah dilakukan pembersihan besar-besaran di beberapa bangunan candi. Pemugaran pertama di lakukan di Candi Tinggi pada 1978/1979, lalu </w:t>
      </w:r>
      <w:r w:rsidRPr="001A6CE2">
        <w:rPr>
          <w:rFonts w:ascii="Trebuchet MS" w:hAnsi="Trebuchet MS" w:cs="Times New Roman"/>
        </w:rPr>
        <w:fldChar w:fldCharType="begin"/>
      </w:r>
      <w:r w:rsidRPr="001A6CE2">
        <w:rPr>
          <w:rFonts w:ascii="Trebuchet MS" w:hAnsi="Trebuchet MS" w:cs="Times New Roman"/>
        </w:rPr>
        <w:instrText xml:space="preserve"> HYPERLINK "https://kebudayaan.kemdikbud.go.id/ditpcbm/2017/01/09/candi-gumpung/" </w:instrText>
      </w:r>
      <w:r w:rsidRPr="001A6CE2">
        <w:rPr>
          <w:rFonts w:ascii="Trebuchet MS" w:hAnsi="Trebuchet MS" w:cs="Times New Roman"/>
        </w:rPr>
        <w:fldChar w:fldCharType="separate"/>
      </w:r>
      <w:r w:rsidRPr="001A6CE2">
        <w:rPr>
          <w:rStyle w:val="Hyperlink"/>
          <w:rFonts w:ascii="Trebuchet MS" w:hAnsi="Trebuchet MS" w:cs="Times New Roman"/>
          <w:color w:val="auto"/>
          <w:u w:val="none"/>
        </w:rPr>
        <w:t>Candi Gumpung</w:t>
      </w:r>
      <w:r w:rsidRPr="001A6CE2">
        <w:rPr>
          <w:rFonts w:ascii="Trebuchet MS" w:hAnsi="Trebuchet MS" w:cs="Times New Roman"/>
          <w:lang w:val="en-US"/>
        </w:rPr>
        <w:fldChar w:fldCharType="end"/>
      </w:r>
      <w:r w:rsidRPr="001A6CE2">
        <w:rPr>
          <w:rFonts w:ascii="Trebuchet MS" w:hAnsi="Trebuchet MS" w:cs="Times New Roman"/>
        </w:rPr>
        <w:t> pada 1982 hingga 1988. Mulai 2009 hingga sekarang dilanjutkan kegiatan pemugaran dan pelestarian pada bangunan </w:t>
      </w:r>
      <w:r w:rsidRPr="001A6CE2">
        <w:rPr>
          <w:rFonts w:ascii="Trebuchet MS" w:hAnsi="Trebuchet MS" w:cs="Times New Roman"/>
        </w:rPr>
        <w:fldChar w:fldCharType="begin"/>
      </w:r>
      <w:r w:rsidRPr="001A6CE2">
        <w:rPr>
          <w:rFonts w:ascii="Trebuchet MS" w:hAnsi="Trebuchet MS" w:cs="Times New Roman"/>
        </w:rPr>
        <w:instrText xml:space="preserve"> HYPERLINK "https://kebudayaan.kemdikbud.go.id/ditpcbm/2018/01/12/candi-astano/" </w:instrText>
      </w:r>
      <w:r w:rsidRPr="001A6CE2">
        <w:rPr>
          <w:rFonts w:ascii="Trebuchet MS" w:hAnsi="Trebuchet MS" w:cs="Times New Roman"/>
        </w:rPr>
        <w:fldChar w:fldCharType="separate"/>
      </w:r>
      <w:r w:rsidRPr="001A6CE2">
        <w:rPr>
          <w:rStyle w:val="Hyperlink"/>
          <w:rFonts w:ascii="Trebuchet MS" w:hAnsi="Trebuchet MS" w:cs="Times New Roman"/>
          <w:color w:val="auto"/>
          <w:u w:val="none"/>
        </w:rPr>
        <w:t>Candi Astano</w:t>
      </w:r>
      <w:r w:rsidRPr="001A6CE2">
        <w:rPr>
          <w:rFonts w:ascii="Trebuchet MS" w:hAnsi="Trebuchet MS" w:cs="Times New Roman"/>
          <w:lang w:val="en-US"/>
        </w:rPr>
        <w:fldChar w:fldCharType="end"/>
      </w:r>
      <w:r w:rsidRPr="001A6CE2">
        <w:rPr>
          <w:rFonts w:ascii="Trebuchet MS" w:hAnsi="Trebuchet MS" w:cs="Times New Roman"/>
        </w:rPr>
        <w:t>,</w:t>
      </w:r>
      <w:r>
        <w:rPr>
          <w:rFonts w:ascii="Trebuchet MS" w:hAnsi="Trebuchet MS" w:cs="Times New Roman"/>
          <w:lang w:val="en-US"/>
        </w:rPr>
        <w:t xml:space="preserve"> </w:t>
      </w:r>
      <w:r w:rsidRPr="001A6CE2">
        <w:rPr>
          <w:rFonts w:ascii="Trebuchet MS" w:hAnsi="Trebuchet MS" w:cs="Times New Roman"/>
        </w:rPr>
        <w:t> </w:t>
      </w:r>
      <w:r w:rsidRPr="001A6CE2">
        <w:rPr>
          <w:rFonts w:ascii="Trebuchet MS" w:hAnsi="Trebuchet MS" w:cs="Times New Roman"/>
        </w:rPr>
        <w:fldChar w:fldCharType="begin"/>
      </w:r>
      <w:r w:rsidRPr="001A6CE2">
        <w:rPr>
          <w:rFonts w:ascii="Trebuchet MS" w:hAnsi="Trebuchet MS" w:cs="Times New Roman"/>
        </w:rPr>
        <w:instrText xml:space="preserve"> HYPERLINK "https://kebudayaan.kemdikbud.go.id/ditpcbm/2016/04/05/candi-kembarbatu/" </w:instrText>
      </w:r>
      <w:r w:rsidRPr="001A6CE2">
        <w:rPr>
          <w:rFonts w:ascii="Trebuchet MS" w:hAnsi="Trebuchet MS" w:cs="Times New Roman"/>
        </w:rPr>
        <w:fldChar w:fldCharType="separate"/>
      </w:r>
      <w:r w:rsidRPr="001A6CE2">
        <w:rPr>
          <w:rStyle w:val="Hyperlink"/>
          <w:rFonts w:ascii="Trebuchet MS" w:hAnsi="Trebuchet MS" w:cs="Times New Roman"/>
          <w:color w:val="auto"/>
          <w:u w:val="none"/>
        </w:rPr>
        <w:t>Candi Kembarbatu</w:t>
      </w:r>
      <w:r w:rsidRPr="001A6CE2">
        <w:rPr>
          <w:rFonts w:ascii="Trebuchet MS" w:hAnsi="Trebuchet MS" w:cs="Times New Roman"/>
          <w:lang w:val="en-US"/>
        </w:rPr>
        <w:fldChar w:fldCharType="end"/>
      </w:r>
      <w:r w:rsidRPr="001A6CE2">
        <w:rPr>
          <w:rFonts w:ascii="Trebuchet MS" w:hAnsi="Trebuchet MS" w:cs="Times New Roman"/>
        </w:rPr>
        <w:t>, Pagar </w:t>
      </w:r>
      <w:r w:rsidRPr="001A6CE2">
        <w:rPr>
          <w:rFonts w:ascii="Trebuchet MS" w:hAnsi="Trebuchet MS" w:cs="Times New Roman"/>
        </w:rPr>
        <w:fldChar w:fldCharType="begin"/>
      </w:r>
      <w:r w:rsidRPr="001A6CE2">
        <w:rPr>
          <w:rFonts w:ascii="Trebuchet MS" w:hAnsi="Trebuchet MS" w:cs="Times New Roman"/>
        </w:rPr>
        <w:instrText xml:space="preserve"> HYPERLINK "https://kebudayaan.kemdikbud.go.id/ditpcbm/2016/04/15/candi-gedong/" </w:instrText>
      </w:r>
      <w:r w:rsidRPr="001A6CE2">
        <w:rPr>
          <w:rFonts w:ascii="Trebuchet MS" w:hAnsi="Trebuchet MS" w:cs="Times New Roman"/>
        </w:rPr>
        <w:fldChar w:fldCharType="separate"/>
      </w:r>
      <w:r w:rsidRPr="001A6CE2">
        <w:rPr>
          <w:rStyle w:val="Hyperlink"/>
          <w:rFonts w:ascii="Trebuchet MS" w:hAnsi="Trebuchet MS" w:cs="Times New Roman"/>
          <w:color w:val="auto"/>
          <w:u w:val="none"/>
        </w:rPr>
        <w:t>Candi Gedong I</w:t>
      </w:r>
      <w:r w:rsidRPr="001A6CE2">
        <w:rPr>
          <w:rFonts w:ascii="Trebuchet MS" w:hAnsi="Trebuchet MS" w:cs="Times New Roman"/>
          <w:lang w:val="en-US"/>
        </w:rPr>
        <w:fldChar w:fldCharType="end"/>
      </w:r>
      <w:r w:rsidRPr="001A6CE2">
        <w:rPr>
          <w:rFonts w:ascii="Trebuchet MS" w:hAnsi="Trebuchet MS" w:cs="Times New Roman"/>
        </w:rPr>
        <w:t xml:space="preserve">, </w:t>
      </w:r>
      <w:r w:rsidRPr="001A6CE2">
        <w:rPr>
          <w:rFonts w:ascii="Trebuchet MS" w:hAnsi="Trebuchet MS" w:cs="Times New Roman"/>
        </w:rPr>
        <w:t>Pagar </w:t>
      </w:r>
      <w:hyperlink r:id="rId15" w:history="1">
        <w:r w:rsidRPr="001A6CE2">
          <w:rPr>
            <w:rStyle w:val="Hyperlink"/>
            <w:rFonts w:ascii="Trebuchet MS" w:hAnsi="Trebuchet MS" w:cs="Times New Roman"/>
            <w:color w:val="auto"/>
            <w:u w:val="none"/>
          </w:rPr>
          <w:t>Candi Gedong II</w:t>
        </w:r>
      </w:hyperlink>
      <w:r w:rsidRPr="001A6CE2">
        <w:rPr>
          <w:rFonts w:ascii="Trebuchet MS" w:hAnsi="Trebuchet MS" w:cs="Times New Roman"/>
        </w:rPr>
        <w:t>, Candi Tinggi I, dan </w:t>
      </w:r>
      <w:r w:rsidRPr="001A6CE2">
        <w:rPr>
          <w:rFonts w:ascii="Trebuchet MS" w:hAnsi="Trebuchet MS" w:cs="Times New Roman"/>
        </w:rPr>
        <w:fldChar w:fldCharType="begin"/>
      </w:r>
      <w:r w:rsidRPr="001A6CE2">
        <w:rPr>
          <w:rFonts w:ascii="Trebuchet MS" w:hAnsi="Trebuchet MS" w:cs="Times New Roman"/>
        </w:rPr>
        <w:instrText xml:space="preserve"> HYPERLINK "https://kebudayaan.kemdikbud.go.id/ditpcbm/2016/04/13/candi-kedaton/" </w:instrText>
      </w:r>
      <w:r w:rsidRPr="001A6CE2">
        <w:rPr>
          <w:rFonts w:ascii="Trebuchet MS" w:hAnsi="Trebuchet MS" w:cs="Times New Roman"/>
        </w:rPr>
        <w:fldChar w:fldCharType="separate"/>
      </w:r>
      <w:r w:rsidRPr="001A6CE2">
        <w:rPr>
          <w:rStyle w:val="Hyperlink"/>
          <w:rFonts w:ascii="Trebuchet MS" w:hAnsi="Trebuchet MS" w:cs="Times New Roman"/>
          <w:color w:val="auto"/>
          <w:u w:val="none"/>
        </w:rPr>
        <w:t>Candi Kedaton</w:t>
      </w:r>
      <w:r w:rsidRPr="001A6CE2">
        <w:rPr>
          <w:rFonts w:ascii="Trebuchet MS" w:hAnsi="Trebuchet MS" w:cs="Times New Roman"/>
          <w:lang w:val="en-US"/>
        </w:rPr>
        <w:fldChar w:fldCharType="end"/>
      </w:r>
      <w:r>
        <w:rPr>
          <w:rFonts w:ascii="Trebuchet MS" w:hAnsi="Trebuchet MS" w:cs="Times New Roman"/>
          <w:lang w:val="en-US"/>
        </w:rPr>
        <w:t xml:space="preserve"> (Rusmiyati,2018). </w:t>
      </w:r>
    </w:p>
    <w:p w14:paraId="63BA8DCD" w14:textId="1A1E6DC3" w:rsidR="001A6CE2" w:rsidRDefault="001A6CE2" w:rsidP="00106BC9">
      <w:pPr>
        <w:spacing w:after="0" w:line="360" w:lineRule="auto"/>
        <w:ind w:firstLine="720"/>
        <w:jc w:val="both"/>
        <w:rPr>
          <w:rFonts w:ascii="Trebuchet MS" w:hAnsi="Trebuchet MS" w:cs="Times New Roman"/>
          <w:lang w:val="en-US"/>
        </w:rPr>
      </w:pPr>
      <w:r w:rsidRPr="001A6CE2">
        <w:rPr>
          <w:rFonts w:ascii="Trebuchet MS" w:hAnsi="Trebuchet MS" w:cs="Times New Roman"/>
          <w:lang w:val="en-US"/>
        </w:rPr>
        <w:t>K</w:t>
      </w:r>
      <w:r w:rsidRPr="001A6CE2">
        <w:rPr>
          <w:rFonts w:ascii="Trebuchet MS" w:hAnsi="Trebuchet MS" w:cs="Times New Roman"/>
        </w:rPr>
        <w:t>emudiaan pada tahun 2009 Kawasan Percandian Muarajambi sudah didaftarkan ke UNESCO sebagai world heritage atau warisan dunia dan sudah mendapat nomor registrasi (Tentative Lists of World Heritage UNESCO no. 5465) namun sampai saat ini masih menunggu penetapannya. Selanjutnya berdasarkan keputusan Menteri Pendidikan dan Kebudayaan Republik Indonesia nomor 259/M/2013 pada tahun 2013 ditetapkan sebagai Satuan Ruang Geografis Muarajambi sebagai Kawasan Cagar Budaya Peringkat Nasional dengan luas wilayah 3.981 Hektar</w:t>
      </w:r>
      <w:r>
        <w:rPr>
          <w:rFonts w:ascii="Trebuchet MS" w:hAnsi="Trebuchet MS" w:cs="Times New Roman"/>
          <w:lang w:val="en-US"/>
        </w:rPr>
        <w:t xml:space="preserve"> (</w:t>
      </w:r>
      <w:proofErr w:type="spellStart"/>
      <w:r>
        <w:rPr>
          <w:rFonts w:ascii="Trebuchet MS" w:hAnsi="Trebuchet MS" w:cs="Times New Roman"/>
          <w:lang w:val="en-US"/>
        </w:rPr>
        <w:t>Suryansha,dkk</w:t>
      </w:r>
      <w:proofErr w:type="spellEnd"/>
      <w:r>
        <w:rPr>
          <w:rFonts w:ascii="Trebuchet MS" w:hAnsi="Trebuchet MS" w:cs="Times New Roman"/>
          <w:lang w:val="en-US"/>
        </w:rPr>
        <w:t xml:space="preserve">, 2015:6) </w:t>
      </w:r>
    </w:p>
    <w:p w14:paraId="1C659401" w14:textId="4F9F0CEF" w:rsidR="001A6CE2" w:rsidRPr="001A6CE2" w:rsidRDefault="001A6CE2" w:rsidP="001A6CE2">
      <w:pPr>
        <w:spacing w:after="0" w:line="360" w:lineRule="auto"/>
        <w:jc w:val="both"/>
        <w:rPr>
          <w:rFonts w:ascii="Trebuchet MS" w:hAnsi="Trebuchet MS" w:cs="Times New Roman"/>
          <w:b/>
          <w:bCs/>
          <w:lang w:val="en-US"/>
        </w:rPr>
      </w:pPr>
      <w:r w:rsidRPr="001A6CE2">
        <w:rPr>
          <w:rFonts w:ascii="Trebuchet MS" w:hAnsi="Trebuchet MS" w:cs="Times New Roman"/>
          <w:b/>
          <w:bCs/>
          <w:lang w:val="en-US"/>
        </w:rPr>
        <w:t xml:space="preserve">B.  </w:t>
      </w:r>
      <w:proofErr w:type="spellStart"/>
      <w:r w:rsidRPr="001A6CE2">
        <w:rPr>
          <w:rFonts w:ascii="Trebuchet MS" w:hAnsi="Trebuchet MS" w:cs="Times New Roman"/>
          <w:b/>
          <w:bCs/>
          <w:lang w:val="en-US"/>
        </w:rPr>
        <w:t>Percandian</w:t>
      </w:r>
      <w:proofErr w:type="spellEnd"/>
      <w:r w:rsidRPr="001A6CE2">
        <w:rPr>
          <w:rFonts w:ascii="Trebuchet MS" w:hAnsi="Trebuchet MS" w:cs="Times New Roman"/>
          <w:b/>
          <w:bCs/>
          <w:lang w:val="en-US"/>
        </w:rPr>
        <w:t xml:space="preserve"> Muara Jambi: </w:t>
      </w:r>
      <w:proofErr w:type="spellStart"/>
      <w:r w:rsidRPr="001A6CE2">
        <w:rPr>
          <w:rFonts w:ascii="Trebuchet MS" w:hAnsi="Trebuchet MS" w:cs="Times New Roman"/>
          <w:b/>
          <w:bCs/>
          <w:lang w:val="en-US"/>
        </w:rPr>
        <w:t>Diantara</w:t>
      </w:r>
      <w:proofErr w:type="spellEnd"/>
      <w:r w:rsidRPr="001A6CE2">
        <w:rPr>
          <w:rFonts w:ascii="Trebuchet MS" w:hAnsi="Trebuchet MS" w:cs="Times New Roman"/>
          <w:b/>
          <w:bCs/>
          <w:lang w:val="en-US"/>
        </w:rPr>
        <w:t xml:space="preserve"> </w:t>
      </w:r>
      <w:proofErr w:type="spellStart"/>
      <w:r w:rsidRPr="001A6CE2">
        <w:rPr>
          <w:rFonts w:ascii="Trebuchet MS" w:hAnsi="Trebuchet MS" w:cs="Times New Roman"/>
          <w:b/>
          <w:bCs/>
          <w:lang w:val="en-US"/>
        </w:rPr>
        <w:t>dua</w:t>
      </w:r>
      <w:proofErr w:type="spellEnd"/>
      <w:r w:rsidRPr="001A6CE2">
        <w:rPr>
          <w:rFonts w:ascii="Trebuchet MS" w:hAnsi="Trebuchet MS" w:cs="Times New Roman"/>
          <w:b/>
          <w:bCs/>
          <w:lang w:val="en-US"/>
        </w:rPr>
        <w:t xml:space="preserve"> Kerajaan Besar</w:t>
      </w:r>
    </w:p>
    <w:p w14:paraId="6B5F0039" w14:textId="12CFD8AB" w:rsidR="001A6CE2" w:rsidRPr="001A6CE2" w:rsidRDefault="001A6CE2" w:rsidP="001A6CE2">
      <w:pPr>
        <w:spacing w:after="0" w:line="360" w:lineRule="auto"/>
        <w:ind w:firstLine="720"/>
        <w:jc w:val="both"/>
        <w:rPr>
          <w:rFonts w:ascii="Trebuchet MS" w:hAnsi="Trebuchet MS" w:cs="Times New Roman"/>
        </w:rPr>
      </w:pPr>
      <w:r w:rsidRPr="001A6CE2">
        <w:rPr>
          <w:rFonts w:ascii="Trebuchet MS" w:hAnsi="Trebuchet MS" w:cs="Times New Roman"/>
        </w:rPr>
        <w:t>Wilayah Jambi sekarang, pada dahulunya memang merupakan wilayah kekuasaan Kerajaan Melayu Kuno, dan ditenggarai memiliki pusat ibukota di tepian sungai  batanghari.  Kerajaan Melayu Kuno merupakan salah satu kerajaan awal yang berdiri pada periode Hindu Buddha di Indonesia. Kerajaan Melayu Kuno telah berdiri sekitar abad ke-7 Masehi hal ini dibuktikan dengan adanya utusan pertama Melayu yang dikirim ke Cina pada tahun 644 M</w:t>
      </w:r>
      <w:r w:rsidR="00761509">
        <w:rPr>
          <w:rFonts w:ascii="Trebuchet MS" w:hAnsi="Trebuchet MS" w:cs="Times New Roman"/>
          <w:lang w:val="en-US"/>
        </w:rPr>
        <w:t xml:space="preserve"> </w:t>
      </w:r>
      <w:r w:rsidR="009876EB">
        <w:rPr>
          <w:rFonts w:ascii="Trebuchet MS" w:hAnsi="Trebuchet MS" w:cs="Times New Roman"/>
          <w:lang w:val="en-US"/>
        </w:rPr>
        <w:t>(Munoz,2009</w:t>
      </w:r>
      <w:r w:rsidR="00761509">
        <w:rPr>
          <w:rFonts w:ascii="Trebuchet MS" w:hAnsi="Trebuchet MS" w:cs="Times New Roman"/>
          <w:lang w:val="en-US"/>
        </w:rPr>
        <w:t>:158)</w:t>
      </w:r>
      <w:r w:rsidRPr="001A6CE2">
        <w:rPr>
          <w:rFonts w:ascii="Trebuchet MS" w:hAnsi="Trebuchet MS" w:cs="Times New Roman"/>
        </w:rPr>
        <w:t>.</w:t>
      </w:r>
      <w:r w:rsidR="00761509" w:rsidRPr="001A6CE2">
        <w:rPr>
          <w:rFonts w:ascii="Trebuchet MS" w:hAnsi="Trebuchet MS" w:cs="Times New Roman"/>
        </w:rPr>
        <w:t xml:space="preserve"> </w:t>
      </w:r>
      <w:r w:rsidRPr="001A6CE2">
        <w:rPr>
          <w:rFonts w:ascii="Trebuchet MS" w:hAnsi="Trebuchet MS" w:cs="Times New Roman"/>
        </w:rPr>
        <w:t xml:space="preserve">Sebagai salah satu kerajaan yang berada di Sumatra tentu kerajaan ini akan dibandingkan dengan Kerajaan Sriwijaya, yang merupakan kemaharajaan terbesar </w:t>
      </w:r>
      <w:r w:rsidRPr="001A6CE2">
        <w:rPr>
          <w:rFonts w:ascii="Trebuchet MS" w:hAnsi="Trebuchet MS" w:cs="Times New Roman"/>
        </w:rPr>
        <w:lastRenderedPageBreak/>
        <w:t xml:space="preserve">kedua selain Majapahit. Wilayah kekuasaan Sriwijaya meliputi Jambi dan wilayah lainnya bahkan hingga Philipina. </w:t>
      </w:r>
    </w:p>
    <w:p w14:paraId="36986931" w14:textId="5173A51F" w:rsidR="001A6CE2" w:rsidRDefault="001A6CE2" w:rsidP="001A6CE2">
      <w:pPr>
        <w:spacing w:after="0" w:line="360" w:lineRule="auto"/>
        <w:ind w:firstLine="720"/>
        <w:jc w:val="both"/>
        <w:rPr>
          <w:rFonts w:ascii="Trebuchet MS" w:hAnsi="Trebuchet MS" w:cs="Times New Roman"/>
          <w:iCs/>
          <w:lang w:val="en-US"/>
        </w:rPr>
      </w:pPr>
      <w:r w:rsidRPr="001A6CE2">
        <w:rPr>
          <w:rFonts w:ascii="Trebuchet MS" w:hAnsi="Trebuchet MS" w:cs="Times New Roman"/>
        </w:rPr>
        <w:t>Kompleks Candi Muara Jambi tersebar luas di wilayah Jambi, dengan peninggalan-peninggalan berupa reruntuhan-reruntuhan candi sebelum dilakukan ekskavasi. Sejauh ini sedikit sekali tulisan menyangkut Muara Jambi secara spesifik, sehingga penelusurannya sebagian besar masih bergantung pada sumber-sumber dan analisis arkeologis. Selain dari  sumber-sumber arkeologis, beberapa catatan tertulis awal juga diduga memuat tentang Muara jambi. Pada tahun 672, pengelana cina yang bernama I-Ching (i-Tsing) yang sebelum melakukan perjalanan ke India, singgah terlebih dahulu di Malayu untuk memperdalam bahasa sansekerta. Pada catatan perjalanan pulangnya dari India, I-Tsing menyatakan bahwa ia singgah kembali di negeri Malayu, yang sekarang menjadi Bhoga; “</w:t>
      </w:r>
      <w:r w:rsidRPr="001A6CE2">
        <w:rPr>
          <w:rFonts w:ascii="Trebuchet MS" w:hAnsi="Trebuchet MS" w:cs="Times New Roman"/>
          <w:i/>
        </w:rPr>
        <w:t>we come after a month to the country of Malayu, which has now become Bhoga; there are many states under it”.</w:t>
      </w:r>
      <w:r w:rsidRPr="001A6CE2">
        <w:rPr>
          <w:rFonts w:ascii="Trebuchet MS" w:hAnsi="Trebuchet MS" w:cs="Times New Roman"/>
          <w:iCs/>
          <w:lang w:val="en-US"/>
        </w:rPr>
        <w:t>(Takakusu,</w:t>
      </w:r>
      <w:proofErr w:type="gramStart"/>
      <w:r w:rsidRPr="001A6CE2">
        <w:rPr>
          <w:rFonts w:ascii="Trebuchet MS" w:hAnsi="Trebuchet MS" w:cs="Times New Roman"/>
          <w:iCs/>
          <w:lang w:val="en-US"/>
        </w:rPr>
        <w:t>1896:xxxiv</w:t>
      </w:r>
      <w:proofErr w:type="gramEnd"/>
      <w:r w:rsidRPr="001A6CE2">
        <w:rPr>
          <w:rFonts w:ascii="Trebuchet MS" w:hAnsi="Trebuchet MS" w:cs="Times New Roman"/>
          <w:iCs/>
          <w:lang w:val="en-US"/>
        </w:rPr>
        <w:t>)</w:t>
      </w:r>
    </w:p>
    <w:p w14:paraId="7D35EEA1" w14:textId="2F571C4B" w:rsidR="001A6CE2" w:rsidRPr="001A6CE2" w:rsidRDefault="001A6CE2" w:rsidP="001A6CE2">
      <w:pPr>
        <w:spacing w:after="0" w:line="360" w:lineRule="auto"/>
        <w:ind w:firstLine="720"/>
        <w:jc w:val="both"/>
        <w:rPr>
          <w:rFonts w:ascii="Trebuchet MS" w:hAnsi="Trebuchet MS" w:cs="Times New Roman"/>
          <w:iCs/>
        </w:rPr>
      </w:pPr>
      <w:r w:rsidRPr="001A6CE2">
        <w:rPr>
          <w:rFonts w:ascii="Trebuchet MS" w:hAnsi="Trebuchet MS" w:cs="Times New Roman"/>
          <w:iCs/>
        </w:rPr>
        <w:t xml:space="preserve">Di </w:t>
      </w:r>
      <w:r w:rsidRPr="001A6CE2">
        <w:rPr>
          <w:rFonts w:ascii="Trebuchet MS" w:hAnsi="Trebuchet MS" w:cs="Times New Roman"/>
          <w:i/>
          <w:iCs/>
        </w:rPr>
        <w:t xml:space="preserve">Bhoga </w:t>
      </w:r>
      <w:r w:rsidRPr="001A6CE2">
        <w:rPr>
          <w:rFonts w:ascii="Trebuchet MS" w:hAnsi="Trebuchet MS" w:cs="Times New Roman"/>
          <w:iCs/>
        </w:rPr>
        <w:t>I-Tsing menemukan komunitas agama Buddha yang besar.</w:t>
      </w:r>
      <w:r w:rsidR="003D41D3" w:rsidRPr="003D41D3">
        <w:rPr>
          <w:rFonts w:ascii="Trebuchet MS" w:hAnsi="Trebuchet MS" w:cs="Times New Roman"/>
          <w:lang w:val="en-US"/>
        </w:rPr>
        <w:t xml:space="preserve"> </w:t>
      </w:r>
      <w:r w:rsidR="003D41D3" w:rsidRPr="003D41D3">
        <w:rPr>
          <w:rFonts w:ascii="Trebuchet MS" w:hAnsi="Trebuchet MS" w:cs="Times New Roman"/>
          <w:iCs/>
          <w:lang w:val="en-US"/>
        </w:rPr>
        <w:t>(</w:t>
      </w:r>
      <w:proofErr w:type="gramStart"/>
      <w:r w:rsidR="003D41D3" w:rsidRPr="003D41D3">
        <w:rPr>
          <w:rFonts w:ascii="Trebuchet MS" w:hAnsi="Trebuchet MS" w:cs="Times New Roman"/>
          <w:iCs/>
          <w:lang w:val="en-US"/>
        </w:rPr>
        <w:t>Bonatz,dkk</w:t>
      </w:r>
      <w:proofErr w:type="gramEnd"/>
      <w:r w:rsidR="003D41D3" w:rsidRPr="003D41D3">
        <w:rPr>
          <w:rFonts w:ascii="Trebuchet MS" w:hAnsi="Trebuchet MS" w:cs="Times New Roman"/>
          <w:iCs/>
          <w:lang w:val="en-US"/>
        </w:rPr>
        <w:t>,209.3</w:t>
      </w:r>
      <w:r w:rsidR="003D41D3">
        <w:rPr>
          <w:rFonts w:ascii="Trebuchet MS" w:hAnsi="Trebuchet MS" w:cs="Times New Roman"/>
          <w:iCs/>
          <w:lang w:val="en-US"/>
        </w:rPr>
        <w:t>5</w:t>
      </w:r>
      <w:r w:rsidR="003D41D3" w:rsidRPr="003D41D3">
        <w:rPr>
          <w:rFonts w:ascii="Trebuchet MS" w:hAnsi="Trebuchet MS" w:cs="Times New Roman"/>
          <w:iCs/>
          <w:lang w:val="en-US"/>
        </w:rPr>
        <w:t>)</w:t>
      </w:r>
      <w:r w:rsidR="003D41D3" w:rsidRPr="00EA394A">
        <w:rPr>
          <w:rFonts w:ascii="Trebuchet MS" w:hAnsi="Trebuchet MS" w:cs="Times New Roman"/>
          <w:iCs/>
        </w:rPr>
        <w:t>.</w:t>
      </w:r>
      <w:r w:rsidRPr="001A6CE2">
        <w:rPr>
          <w:rFonts w:ascii="Trebuchet MS" w:hAnsi="Trebuchet MS" w:cs="Times New Roman"/>
          <w:iCs/>
        </w:rPr>
        <w:t xml:space="preserve"> Catatan perjalanan I-tsing menyatakan: </w:t>
      </w:r>
      <w:r w:rsidR="003D41D3">
        <w:rPr>
          <w:rFonts w:ascii="Trebuchet MS" w:hAnsi="Trebuchet MS" w:cs="Times New Roman"/>
          <w:iCs/>
          <w:lang w:val="en-US"/>
        </w:rPr>
        <w:t>“</w:t>
      </w:r>
      <w:r w:rsidR="003D41D3" w:rsidRPr="003D41D3">
        <w:rPr>
          <w:rFonts w:ascii="Trebuchet MS" w:hAnsi="Trebuchet MS" w:cs="Times New Roman"/>
          <w:i/>
          <w:iCs/>
        </w:rPr>
        <w:t xml:space="preserve">In the fotified city of Bhoga, Buddhist priest number more than 1000, whose minds are bent on learning and good practices. They investigate and study all the subjects that exist just as in the Middle Kingdom (Madhya-desa, India); </w:t>
      </w:r>
      <w:r w:rsidR="003D41D3" w:rsidRPr="003D41D3">
        <w:rPr>
          <w:rFonts w:ascii="Trebuchet MS" w:hAnsi="Trebuchet MS" w:cs="Times New Roman"/>
          <w:i/>
          <w:iCs/>
        </w:rPr>
        <w:t>the rules and ceremonies are not at all different. If Chinese priest wishes to go the West in order to hear (lectures) and read ( the original), he had better stay here one or two year and practise the proper rules and then proceed to central India</w:t>
      </w:r>
      <w:r w:rsidR="003D41D3" w:rsidRPr="003D41D3">
        <w:rPr>
          <w:rFonts w:ascii="Trebuchet MS" w:hAnsi="Trebuchet MS" w:cs="Times New Roman"/>
          <w:lang w:val="en-US"/>
        </w:rPr>
        <w:t>”(Takakusu,1896:xxxiv)</w:t>
      </w:r>
      <w:r w:rsidR="003D41D3" w:rsidRPr="003D41D3">
        <w:rPr>
          <w:rFonts w:ascii="Trebuchet MS" w:hAnsi="Trebuchet MS" w:cs="Times New Roman"/>
        </w:rPr>
        <w:t>.</w:t>
      </w:r>
    </w:p>
    <w:p w14:paraId="6CFEDD34" w14:textId="77777777" w:rsidR="003D41D3" w:rsidRPr="003D41D3" w:rsidRDefault="003D41D3" w:rsidP="003D41D3">
      <w:pPr>
        <w:spacing w:after="0" w:line="360" w:lineRule="auto"/>
        <w:ind w:firstLine="720"/>
        <w:jc w:val="both"/>
        <w:rPr>
          <w:rFonts w:ascii="Trebuchet MS" w:hAnsi="Trebuchet MS" w:cs="Times New Roman"/>
          <w:iCs/>
        </w:rPr>
      </w:pPr>
      <w:r w:rsidRPr="003D41D3">
        <w:rPr>
          <w:rFonts w:ascii="Trebuchet MS" w:hAnsi="Trebuchet MS" w:cs="Times New Roman"/>
          <w:iCs/>
        </w:rPr>
        <w:t>Dari beberapa catatan perjalanan I-Tsing diatas, kita dapat menginterpretasikan bahwa Negeri Malayu yang menjadi Bhoga tersebut adalah wilayah kerajaan Melayu Jambi yang telah menjadi bagian dari kekuasaan kerajaan Sriwijaya. Dan kota bertembok  (</w:t>
      </w:r>
      <w:r w:rsidRPr="003D41D3">
        <w:rPr>
          <w:rFonts w:ascii="Trebuchet MS" w:hAnsi="Trebuchet MS" w:cs="Times New Roman"/>
          <w:i/>
          <w:iCs/>
        </w:rPr>
        <w:t>fortified city of Bhoga</w:t>
      </w:r>
      <w:r w:rsidRPr="003D41D3">
        <w:rPr>
          <w:rFonts w:ascii="Trebuchet MS" w:hAnsi="Trebuchet MS" w:cs="Times New Roman"/>
          <w:iCs/>
        </w:rPr>
        <w:t>) yang banyak terdapat pendeta Buddha tersebut adalah wilayah Muara Jambi. Hal ini didukung oleh kompleks percandian Muara Jambi yang dikelilingi tembok-tembok</w:t>
      </w:r>
      <w:r>
        <w:rPr>
          <w:rFonts w:ascii="Trebuchet MS" w:hAnsi="Trebuchet MS" w:cs="Times New Roman"/>
          <w:iCs/>
          <w:lang w:val="en-US"/>
        </w:rPr>
        <w:t xml:space="preserve">    (Suryani,2018:231-235), </w:t>
      </w:r>
      <w:r w:rsidRPr="003D41D3">
        <w:rPr>
          <w:rFonts w:ascii="Trebuchet MS" w:hAnsi="Trebuchet MS" w:cs="Times New Roman"/>
          <w:iCs/>
        </w:rPr>
        <w:t xml:space="preserve">terutama kompleks candi kedaton yang  juga diduga merupakan pusat pengajaran agama Buddha. Terlebih dengan catatan I-Tsing Muara Jambi dapat diinterpretasikan sebagai pusat pengajaran agama Buddha di Asia Tenggara. </w:t>
      </w:r>
    </w:p>
    <w:p w14:paraId="5C928288" w14:textId="79AD8C69" w:rsidR="001A6CE2" w:rsidRPr="003D41D3" w:rsidRDefault="003D41D3" w:rsidP="001A6CE2">
      <w:pPr>
        <w:spacing w:after="0" w:line="360" w:lineRule="auto"/>
        <w:ind w:firstLine="720"/>
        <w:jc w:val="both"/>
        <w:rPr>
          <w:rFonts w:ascii="Trebuchet MS" w:hAnsi="Trebuchet MS" w:cs="Times New Roman"/>
          <w:iCs/>
          <w:lang w:val="en-US"/>
        </w:rPr>
      </w:pPr>
      <w:r w:rsidRPr="003D41D3">
        <w:rPr>
          <w:rFonts w:ascii="Trebuchet MS" w:hAnsi="Trebuchet MS" w:cs="Times New Roman"/>
          <w:iCs/>
        </w:rPr>
        <w:t>Selain T-Tsing, Biksu Buddha lainnya yang pernah tinggal dan belajar di Muara Jambi adalah Atisha, yang berasal dari India. Ia dipercaya berangkat menuju Sumatera pada tahun 1012 dan tiba setahun kemudian, setelah menempuh perjalanan selama 13 bulan</w:t>
      </w:r>
      <w:r>
        <w:rPr>
          <w:rFonts w:ascii="Trebuchet MS" w:hAnsi="Trebuchet MS" w:cs="Times New Roman"/>
          <w:iCs/>
          <w:lang w:val="en-US"/>
        </w:rPr>
        <w:t xml:space="preserve"> (Kalsang,1974:31). </w:t>
      </w:r>
      <w:r w:rsidRPr="003D41D3">
        <w:rPr>
          <w:rFonts w:ascii="Trebuchet MS" w:hAnsi="Trebuchet MS" w:cs="Times New Roman"/>
          <w:iCs/>
        </w:rPr>
        <w:t xml:space="preserve">Di Sumatera Ia Tinggal Selama 12 tahun dan mempelajari agama Budhha dibawah bimbingan Dharmakirti. </w:t>
      </w:r>
      <w:r w:rsidRPr="003D41D3">
        <w:rPr>
          <w:rFonts w:ascii="Trebuchet MS" w:hAnsi="Trebuchet MS" w:cs="Times New Roman"/>
          <w:iCs/>
        </w:rPr>
        <w:lastRenderedPageBreak/>
        <w:t>Ia dipercaya kembali ke India pada tahun 1025, bersamaan dengan runtuhnya kerajaan Sriwijaya</w:t>
      </w:r>
      <w:r>
        <w:rPr>
          <w:rFonts w:ascii="Trebuchet MS" w:hAnsi="Trebuchet MS" w:cs="Times New Roman"/>
          <w:iCs/>
          <w:lang w:val="en-US"/>
        </w:rPr>
        <w:t xml:space="preserve"> (</w:t>
      </w:r>
      <w:r w:rsidRPr="003D41D3">
        <w:rPr>
          <w:rFonts w:ascii="Trebuchet MS" w:hAnsi="Trebuchet MS" w:cs="Times New Roman"/>
          <w:iCs/>
        </w:rPr>
        <w:t>Chattopadhyaya</w:t>
      </w:r>
      <w:r>
        <w:rPr>
          <w:rFonts w:ascii="Trebuchet MS" w:hAnsi="Trebuchet MS" w:cs="Times New Roman"/>
          <w:iCs/>
          <w:lang w:val="en-US"/>
        </w:rPr>
        <w:t xml:space="preserve">,1996:91). </w:t>
      </w:r>
    </w:p>
    <w:p w14:paraId="58A88266" w14:textId="77777777" w:rsidR="009876EB" w:rsidRPr="009876EB" w:rsidRDefault="003D41D3" w:rsidP="009876EB">
      <w:pPr>
        <w:spacing w:after="0" w:line="360" w:lineRule="auto"/>
        <w:ind w:firstLine="720"/>
        <w:jc w:val="both"/>
        <w:rPr>
          <w:rFonts w:ascii="Trebuchet MS" w:hAnsi="Trebuchet MS" w:cs="Times New Roman"/>
        </w:rPr>
      </w:pPr>
      <w:r w:rsidRPr="003D41D3">
        <w:rPr>
          <w:rFonts w:ascii="Trebuchet MS" w:hAnsi="Trebuchet MS" w:cs="Times New Roman"/>
        </w:rPr>
        <w:t>Tidak diketahui dengan pasti kapan kompleks percandian Muara Jambi dibangun. Namun setidaknya Boechari menyatakan bahwa salah satu candi, yaitu candi Gumpung berdiri pada sekitar pertengahan abad ke 9 dan awal abad ke 10 masehi, yang kemudian diperluas pada sekitar abad ke 11-12 Masehi</w:t>
      </w:r>
      <w:r>
        <w:rPr>
          <w:rFonts w:ascii="Trebuchet MS" w:hAnsi="Trebuchet MS" w:cs="Times New Roman"/>
          <w:lang w:val="en-US"/>
        </w:rPr>
        <w:t xml:space="preserve"> (Bonatz,dkk</w:t>
      </w:r>
      <w:r w:rsidR="009876EB">
        <w:rPr>
          <w:rFonts w:ascii="Trebuchet MS" w:hAnsi="Trebuchet MS" w:cs="Times New Roman"/>
          <w:lang w:val="en-US"/>
        </w:rPr>
        <w:t xml:space="preserve">,2019:33). </w:t>
      </w:r>
      <w:r w:rsidR="009876EB" w:rsidRPr="009876EB">
        <w:rPr>
          <w:rFonts w:ascii="Trebuchet MS" w:hAnsi="Trebuchet MS" w:cs="Times New Roman"/>
        </w:rPr>
        <w:t xml:space="preserve">Dari perkiraan Boechari tentang masa pembangunan salah satu Candi, maka melalui catatan perjalanan I-Tsing kita bisa mengasumsikan bahwa kompleks percandian Muara Jambi telah dibangun pada masa kerajaan Melayu (Abad ke-7 M). dikarenakan,  I-Tsing singgah di bhoga pada abad ke 7 M, dan ia menyatakan saat itu Bhoga telah menjadi pusat agama Buddha. Jadi dapat dipastikan bahwa awal  pembangunan kompleks percandian telah dilakukan sebelum I-Tsing tiba di Bhoga. </w:t>
      </w:r>
    </w:p>
    <w:p w14:paraId="6522CA8C" w14:textId="3B945FB0" w:rsidR="001A6CE2" w:rsidRDefault="009876EB" w:rsidP="001A6CE2">
      <w:pPr>
        <w:spacing w:after="0" w:line="360" w:lineRule="auto"/>
        <w:ind w:firstLine="720"/>
        <w:jc w:val="both"/>
        <w:rPr>
          <w:rFonts w:ascii="Trebuchet MS" w:hAnsi="Trebuchet MS" w:cs="Times New Roman"/>
          <w:lang w:val="en-US"/>
        </w:rPr>
      </w:pPr>
      <w:r w:rsidRPr="009876EB">
        <w:rPr>
          <w:rFonts w:ascii="Trebuchet MS" w:hAnsi="Trebuchet MS" w:cs="Times New Roman"/>
        </w:rPr>
        <w:t xml:space="preserve">Mengenai fungsinya sebagai pusat pengajaran agama Buddha diperkirakan mencapai kejayaannya, saat Melayu menjadi wilayah kekuasaan Kerajaan Sriwijaya. Dikarenakan dengan kuatnya pengaruh dan kekuasaan Sriwijaya maka mampu menjadikan Muara Jambi sebagai pusat pengajaran Agama di Asia Tenggara.  Setelah kerajaan Sriwijaya runtuh, yang salah satunya disebabkan oleh serangan </w:t>
      </w:r>
      <w:r w:rsidRPr="009876EB">
        <w:rPr>
          <w:rFonts w:ascii="Trebuchet MS" w:hAnsi="Trebuchet MS" w:cs="Times New Roman"/>
        </w:rPr>
        <w:t>Kerajaan Chola pada tahun 1024 M</w:t>
      </w:r>
      <w:r>
        <w:rPr>
          <w:rFonts w:ascii="Trebuchet MS" w:hAnsi="Trebuchet MS" w:cs="Times New Roman"/>
          <w:lang w:val="en-US"/>
        </w:rPr>
        <w:t xml:space="preserve"> (Mulyana,2011:268). </w:t>
      </w:r>
    </w:p>
    <w:p w14:paraId="120CD941" w14:textId="63E281AC" w:rsidR="00941651" w:rsidRPr="00EE0B2B" w:rsidRDefault="009876EB" w:rsidP="009876EB">
      <w:pPr>
        <w:spacing w:after="0" w:line="360" w:lineRule="auto"/>
        <w:ind w:firstLine="720"/>
        <w:jc w:val="both"/>
        <w:rPr>
          <w:rFonts w:ascii="Trebuchet MS" w:hAnsi="Trebuchet MS" w:cs="Times New Roman"/>
          <w:lang w:val="en-US"/>
        </w:rPr>
      </w:pPr>
      <w:r w:rsidRPr="009876EB">
        <w:rPr>
          <w:rFonts w:ascii="Trebuchet MS" w:hAnsi="Trebuchet MS" w:cs="Times New Roman"/>
        </w:rPr>
        <w:t>Kerajaan Melayu pun bangkit kembali dan mulai melakukan serangkaian pembaharuan-pembaharuan pada candi. Hal ini terlihat dari pendapat Boechari yang menyatakan bahwa Candi Gumpung pernah dimendapatkan pembaharuan pada kurun abad 11-12 Masehi, dan ditemukannya pula beberapa keramik-keramik Cina di sekitar Candi yang berasal dari masa jauh setelah Sriwijaya Runtuh. Hal ini menandakan bahwa setelah Sriwijaya runtuh, kawasan Muara Jambi tetap bertahan dan masih menjadi pusat kegiatan agama Buddha. Hal ini diperkuat dengan catatan Chao Jukua yang mengindikasikan bahwa saat Sriwijaya runtuh pada akhir abad ke 11 M, wilayah-wilayah kekuasaanya pun mulai memisahkan diri, termasuk wilayah Melayu atau yang disebut dalam catatan tersebut adalah Chan-pei (Jambi). Dan berturut-turut pada tahun 1079, 1082 dan 1088 mulai mengirimkan utusan ke China</w:t>
      </w:r>
      <w:r>
        <w:rPr>
          <w:rFonts w:ascii="Trebuchet MS" w:hAnsi="Trebuchet MS" w:cs="Times New Roman"/>
          <w:lang w:val="en-US"/>
        </w:rPr>
        <w:t xml:space="preserve"> (Coedes,1975:178-179).</w:t>
      </w:r>
    </w:p>
    <w:p w14:paraId="11F755AD" w14:textId="77777777" w:rsidR="00901EF9" w:rsidRDefault="00901EF9" w:rsidP="00454AAE">
      <w:pPr>
        <w:spacing w:after="40" w:line="240" w:lineRule="auto"/>
        <w:ind w:right="-1"/>
        <w:jc w:val="both"/>
        <w:rPr>
          <w:rFonts w:ascii="Trebuchet MS" w:hAnsi="Trebuchet MS" w:cs="Times New Roman"/>
        </w:rPr>
      </w:pPr>
    </w:p>
    <w:p w14:paraId="589E9720" w14:textId="77777777" w:rsidR="000110B0" w:rsidRPr="00901EF9" w:rsidRDefault="000110B0" w:rsidP="00901EF9">
      <w:pPr>
        <w:spacing w:after="120" w:line="240" w:lineRule="auto"/>
        <w:ind w:right="-1"/>
        <w:jc w:val="both"/>
        <w:rPr>
          <w:rFonts w:ascii="Trebuchet MS" w:hAnsi="Trebuchet MS" w:cs="Times New Roman"/>
          <w:b/>
        </w:rPr>
      </w:pPr>
      <w:r w:rsidRPr="00901EF9">
        <w:rPr>
          <w:rFonts w:ascii="Trebuchet MS" w:hAnsi="Trebuchet MS" w:cs="Times New Roman"/>
          <w:b/>
        </w:rPr>
        <w:t>PENUTUP</w:t>
      </w:r>
    </w:p>
    <w:p w14:paraId="57189930" w14:textId="77777777" w:rsidR="000110B0" w:rsidRPr="00901EF9" w:rsidRDefault="000110B0" w:rsidP="00901EF9">
      <w:pPr>
        <w:spacing w:after="120" w:line="240" w:lineRule="auto"/>
        <w:ind w:right="-1"/>
        <w:jc w:val="both"/>
        <w:rPr>
          <w:rFonts w:ascii="Trebuchet MS" w:hAnsi="Trebuchet MS" w:cs="Times New Roman"/>
          <w:b/>
        </w:rPr>
      </w:pPr>
      <w:r w:rsidRPr="00901EF9">
        <w:rPr>
          <w:rFonts w:ascii="Trebuchet MS" w:hAnsi="Trebuchet MS" w:cs="Times New Roman"/>
          <w:b/>
        </w:rPr>
        <w:t>Simpulan</w:t>
      </w:r>
    </w:p>
    <w:p w14:paraId="184CBD28" w14:textId="77777777" w:rsidR="009876EB" w:rsidRPr="009876EB" w:rsidRDefault="009876EB" w:rsidP="009876EB">
      <w:pPr>
        <w:spacing w:after="40" w:line="360" w:lineRule="auto"/>
        <w:ind w:right="-1" w:firstLine="720"/>
        <w:jc w:val="both"/>
        <w:rPr>
          <w:rFonts w:ascii="Trebuchet MS" w:hAnsi="Trebuchet MS" w:cs="Times New Roman"/>
          <w:lang w:val="en-US"/>
        </w:rPr>
      </w:pPr>
      <w:proofErr w:type="spellStart"/>
      <w:r w:rsidRPr="009876EB">
        <w:rPr>
          <w:rFonts w:ascii="Trebuchet MS" w:hAnsi="Trebuchet MS" w:cs="Times New Roman"/>
          <w:lang w:val="en-US"/>
        </w:rPr>
        <w:t>Komplek</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percandian</w:t>
      </w:r>
      <w:proofErr w:type="spellEnd"/>
      <w:r w:rsidRPr="009876EB">
        <w:rPr>
          <w:rFonts w:ascii="Trebuchet MS" w:hAnsi="Trebuchet MS" w:cs="Times New Roman"/>
          <w:lang w:val="en-US"/>
        </w:rPr>
        <w:t xml:space="preserve"> Muara Jambi </w:t>
      </w:r>
      <w:proofErr w:type="spellStart"/>
      <w:r w:rsidRPr="009876EB">
        <w:rPr>
          <w:rFonts w:ascii="Trebuchet MS" w:hAnsi="Trebuchet MS" w:cs="Times New Roman"/>
          <w:lang w:val="en-US"/>
        </w:rPr>
        <w:t>memang</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belum</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terlalu</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ramai</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dikunjungi</w:t>
      </w:r>
      <w:proofErr w:type="spellEnd"/>
      <w:r w:rsidRPr="009876EB">
        <w:rPr>
          <w:rFonts w:ascii="Trebuchet MS" w:hAnsi="Trebuchet MS" w:cs="Times New Roman"/>
          <w:lang w:val="en-US"/>
        </w:rPr>
        <w:t xml:space="preserve"> oleh </w:t>
      </w:r>
      <w:proofErr w:type="spellStart"/>
      <w:r w:rsidRPr="009876EB">
        <w:rPr>
          <w:rFonts w:ascii="Trebuchet MS" w:hAnsi="Trebuchet MS" w:cs="Times New Roman"/>
          <w:lang w:val="en-US"/>
        </w:rPr>
        <w:t>wisatawan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sebagai</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candi-candi</w:t>
      </w:r>
      <w:proofErr w:type="spellEnd"/>
      <w:r w:rsidRPr="009876EB">
        <w:rPr>
          <w:rFonts w:ascii="Trebuchet MS" w:hAnsi="Trebuchet MS" w:cs="Times New Roman"/>
          <w:lang w:val="en-US"/>
        </w:rPr>
        <w:t xml:space="preserve"> lain di </w:t>
      </w:r>
      <w:proofErr w:type="spellStart"/>
      <w:r w:rsidRPr="009876EB">
        <w:rPr>
          <w:rFonts w:ascii="Trebuchet MS" w:hAnsi="Trebuchet MS" w:cs="Times New Roman"/>
          <w:lang w:val="en-US"/>
        </w:rPr>
        <w:t>pulau</w:t>
      </w:r>
      <w:proofErr w:type="spellEnd"/>
      <w:r w:rsidRPr="009876EB">
        <w:rPr>
          <w:rFonts w:ascii="Trebuchet MS" w:hAnsi="Trebuchet MS" w:cs="Times New Roman"/>
          <w:lang w:val="en-US"/>
        </w:rPr>
        <w:t xml:space="preserve"> Jawa </w:t>
      </w:r>
      <w:proofErr w:type="spellStart"/>
      <w:r w:rsidRPr="009876EB">
        <w:rPr>
          <w:rFonts w:ascii="Trebuchet MS" w:hAnsi="Trebuchet MS" w:cs="Times New Roman"/>
          <w:lang w:val="en-US"/>
        </w:rPr>
        <w:t>seperti</w:t>
      </w:r>
      <w:proofErr w:type="spellEnd"/>
      <w:r w:rsidRPr="009876EB">
        <w:rPr>
          <w:rFonts w:ascii="Trebuchet MS" w:hAnsi="Trebuchet MS" w:cs="Times New Roman"/>
          <w:lang w:val="en-US"/>
        </w:rPr>
        <w:t xml:space="preserve"> Borobudur </w:t>
      </w:r>
      <w:proofErr w:type="spellStart"/>
      <w:r w:rsidRPr="009876EB">
        <w:rPr>
          <w:rFonts w:ascii="Trebuchet MS" w:hAnsi="Trebuchet MS" w:cs="Times New Roman"/>
          <w:lang w:val="en-US"/>
        </w:rPr>
        <w:t>maupun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Perambanan</w:t>
      </w:r>
      <w:proofErr w:type="spellEnd"/>
      <w:r w:rsidRPr="009876EB">
        <w:rPr>
          <w:rFonts w:ascii="Trebuchet MS" w:hAnsi="Trebuchet MS" w:cs="Times New Roman"/>
          <w:lang w:val="en-US"/>
        </w:rPr>
        <w:t xml:space="preserve">. Hal </w:t>
      </w:r>
      <w:proofErr w:type="spellStart"/>
      <w:r w:rsidRPr="009876EB">
        <w:rPr>
          <w:rFonts w:ascii="Trebuchet MS" w:hAnsi="Trebuchet MS" w:cs="Times New Roman"/>
          <w:lang w:val="en-US"/>
        </w:rPr>
        <w:t>ini</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dapat</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dikarenakan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lokasinya</w:t>
      </w:r>
      <w:proofErr w:type="spellEnd"/>
      <w:r w:rsidRPr="009876EB">
        <w:rPr>
          <w:rFonts w:ascii="Trebuchet MS" w:hAnsi="Trebuchet MS" w:cs="Times New Roman"/>
          <w:lang w:val="en-US"/>
        </w:rPr>
        <w:t xml:space="preserve"> yang </w:t>
      </w:r>
      <w:proofErr w:type="spellStart"/>
      <w:r w:rsidRPr="009876EB">
        <w:rPr>
          <w:rFonts w:ascii="Trebuchet MS" w:hAnsi="Trebuchet MS" w:cs="Times New Roman"/>
          <w:lang w:val="en-US"/>
        </w:rPr>
        <w:t>sedikit</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sulit</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untuk</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dijangkau</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atau</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dapat</w:t>
      </w:r>
      <w:proofErr w:type="spellEnd"/>
      <w:r w:rsidRPr="009876EB">
        <w:rPr>
          <w:rFonts w:ascii="Trebuchet MS" w:hAnsi="Trebuchet MS" w:cs="Times New Roman"/>
          <w:lang w:val="en-US"/>
        </w:rPr>
        <w:t xml:space="preserve"> juga </w:t>
      </w:r>
      <w:proofErr w:type="spellStart"/>
      <w:r w:rsidRPr="009876EB">
        <w:rPr>
          <w:rFonts w:ascii="Trebuchet MS" w:hAnsi="Trebuchet MS" w:cs="Times New Roman"/>
          <w:lang w:val="en-US"/>
        </w:rPr>
        <w:t>bangunan-bangunan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peninggalannya</w:t>
      </w:r>
      <w:proofErr w:type="spellEnd"/>
      <w:r w:rsidRPr="009876EB">
        <w:rPr>
          <w:rFonts w:ascii="Trebuchet MS" w:hAnsi="Trebuchet MS" w:cs="Times New Roman"/>
          <w:lang w:val="en-US"/>
        </w:rPr>
        <w:t xml:space="preserve"> yang </w:t>
      </w:r>
      <w:proofErr w:type="spellStart"/>
      <w:r w:rsidRPr="009876EB">
        <w:rPr>
          <w:rFonts w:ascii="Trebuchet MS" w:hAnsi="Trebuchet MS" w:cs="Times New Roman"/>
          <w:lang w:val="en-US"/>
        </w:rPr>
        <w:t>tidak</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lastRenderedPageBreak/>
        <w:t>semenarik</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candi-candi</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tersebut</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Kurangnya</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informasi</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mengenai</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komplek</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candi</w:t>
      </w:r>
      <w:proofErr w:type="spellEnd"/>
      <w:r w:rsidRPr="009876EB">
        <w:rPr>
          <w:rFonts w:ascii="Trebuchet MS" w:hAnsi="Trebuchet MS" w:cs="Times New Roman"/>
          <w:lang w:val="en-US"/>
        </w:rPr>
        <w:t xml:space="preserve"> Muara Jambi juga </w:t>
      </w:r>
      <w:proofErr w:type="spellStart"/>
      <w:r w:rsidRPr="009876EB">
        <w:rPr>
          <w:rFonts w:ascii="Trebuchet MS" w:hAnsi="Trebuchet MS" w:cs="Times New Roman"/>
          <w:lang w:val="en-US"/>
        </w:rPr>
        <w:t>dapat</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menjadi</w:t>
      </w:r>
      <w:proofErr w:type="spellEnd"/>
      <w:r w:rsidRPr="009876EB">
        <w:rPr>
          <w:rFonts w:ascii="Trebuchet MS" w:hAnsi="Trebuchet MS" w:cs="Times New Roman"/>
          <w:lang w:val="en-US"/>
        </w:rPr>
        <w:t xml:space="preserve"> salah </w:t>
      </w:r>
      <w:proofErr w:type="spellStart"/>
      <w:r w:rsidRPr="009876EB">
        <w:rPr>
          <w:rFonts w:ascii="Trebuchet MS" w:hAnsi="Trebuchet MS" w:cs="Times New Roman"/>
          <w:lang w:val="en-US"/>
        </w:rPr>
        <w:t>satu</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penyebabnya</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dikarenakan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masih</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sedikitnya</w:t>
      </w:r>
      <w:proofErr w:type="spellEnd"/>
      <w:r w:rsidRPr="009876EB">
        <w:rPr>
          <w:rFonts w:ascii="Trebuchet MS" w:hAnsi="Trebuchet MS" w:cs="Times New Roman"/>
          <w:lang w:val="en-US"/>
        </w:rPr>
        <w:t xml:space="preserve"> tulisan-tulisan </w:t>
      </w:r>
      <w:proofErr w:type="spellStart"/>
      <w:r w:rsidRPr="009876EB">
        <w:rPr>
          <w:rFonts w:ascii="Trebuchet MS" w:hAnsi="Trebuchet MS" w:cs="Times New Roman"/>
          <w:lang w:val="en-US"/>
        </w:rPr>
        <w:t>ataupun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penelitian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mengenai</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komplek</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candi</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tersebut</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terutama</w:t>
      </w:r>
      <w:proofErr w:type="spellEnd"/>
      <w:r w:rsidRPr="009876EB">
        <w:rPr>
          <w:rFonts w:ascii="Trebuchet MS" w:hAnsi="Trebuchet MS" w:cs="Times New Roman"/>
          <w:lang w:val="en-US"/>
        </w:rPr>
        <w:t xml:space="preserve"> tulisan </w:t>
      </w:r>
      <w:proofErr w:type="spellStart"/>
      <w:r w:rsidRPr="009876EB">
        <w:rPr>
          <w:rFonts w:ascii="Trebuchet MS" w:hAnsi="Trebuchet MS" w:cs="Times New Roman"/>
          <w:lang w:val="en-US"/>
        </w:rPr>
        <w:t>sejarahnya</w:t>
      </w:r>
      <w:proofErr w:type="spellEnd"/>
      <w:r w:rsidRPr="009876EB">
        <w:rPr>
          <w:rFonts w:ascii="Trebuchet MS" w:hAnsi="Trebuchet MS" w:cs="Times New Roman"/>
          <w:lang w:val="en-US"/>
        </w:rPr>
        <w:t xml:space="preserve">. </w:t>
      </w:r>
    </w:p>
    <w:p w14:paraId="53016D4A" w14:textId="77777777" w:rsidR="009876EB" w:rsidRPr="009876EB" w:rsidRDefault="009876EB" w:rsidP="009876EB">
      <w:pPr>
        <w:spacing w:after="40" w:line="360" w:lineRule="auto"/>
        <w:ind w:right="-1" w:firstLine="720"/>
        <w:jc w:val="both"/>
        <w:rPr>
          <w:rFonts w:ascii="Trebuchet MS" w:hAnsi="Trebuchet MS" w:cs="Times New Roman"/>
          <w:lang w:val="en-US"/>
        </w:rPr>
      </w:pPr>
      <w:proofErr w:type="spellStart"/>
      <w:r w:rsidRPr="009876EB">
        <w:rPr>
          <w:rFonts w:ascii="Trebuchet MS" w:hAnsi="Trebuchet MS" w:cs="Times New Roman"/>
          <w:lang w:val="en-US"/>
        </w:rPr>
        <w:t>Informasi</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sementara</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mengenai</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candi</w:t>
      </w:r>
      <w:proofErr w:type="spellEnd"/>
      <w:r w:rsidRPr="009876EB">
        <w:rPr>
          <w:rFonts w:ascii="Trebuchet MS" w:hAnsi="Trebuchet MS" w:cs="Times New Roman"/>
          <w:lang w:val="en-US"/>
        </w:rPr>
        <w:t xml:space="preserve"> Muara Jambi </w:t>
      </w:r>
      <w:proofErr w:type="spellStart"/>
      <w:r w:rsidRPr="009876EB">
        <w:rPr>
          <w:rFonts w:ascii="Trebuchet MS" w:hAnsi="Trebuchet MS" w:cs="Times New Roman"/>
          <w:lang w:val="en-US"/>
        </w:rPr>
        <w:t>belum</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dapat</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dipastikan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secara</w:t>
      </w:r>
      <w:proofErr w:type="spellEnd"/>
      <w:r w:rsidRPr="009876EB">
        <w:rPr>
          <w:rFonts w:ascii="Trebuchet MS" w:hAnsi="Trebuchet MS" w:cs="Times New Roman"/>
          <w:lang w:val="en-US"/>
        </w:rPr>
        <w:t xml:space="preserve"> detail </w:t>
      </w:r>
      <w:proofErr w:type="spellStart"/>
      <w:r w:rsidRPr="009876EB">
        <w:rPr>
          <w:rFonts w:ascii="Trebuchet MS" w:hAnsi="Trebuchet MS" w:cs="Times New Roman"/>
          <w:lang w:val="en-US"/>
        </w:rPr>
        <w:t>mengenai</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fungsi</w:t>
      </w:r>
      <w:proofErr w:type="spellEnd"/>
      <w:r w:rsidRPr="009876EB">
        <w:rPr>
          <w:rFonts w:ascii="Trebuchet MS" w:hAnsi="Trebuchet MS" w:cs="Times New Roman"/>
          <w:lang w:val="en-US"/>
        </w:rPr>
        <w:t xml:space="preserve"> dan </w:t>
      </w:r>
      <w:proofErr w:type="spellStart"/>
      <w:r w:rsidRPr="009876EB">
        <w:rPr>
          <w:rFonts w:ascii="Trebuchet MS" w:hAnsi="Trebuchet MS" w:cs="Times New Roman"/>
          <w:lang w:val="en-US"/>
        </w:rPr>
        <w:t>peran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penting</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sebenarnya</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dalam</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perjalanan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sejarah</w:t>
      </w:r>
      <w:proofErr w:type="spellEnd"/>
      <w:r w:rsidRPr="009876EB">
        <w:rPr>
          <w:rFonts w:ascii="Trebuchet MS" w:hAnsi="Trebuchet MS" w:cs="Times New Roman"/>
          <w:lang w:val="en-US"/>
        </w:rPr>
        <w:t xml:space="preserve"> Indonesia.  </w:t>
      </w:r>
      <w:proofErr w:type="spellStart"/>
      <w:r w:rsidRPr="009876EB">
        <w:rPr>
          <w:rFonts w:ascii="Trebuchet MS" w:hAnsi="Trebuchet MS" w:cs="Times New Roman"/>
          <w:lang w:val="en-US"/>
        </w:rPr>
        <w:t>Namun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berdasarkan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sumber</w:t>
      </w:r>
      <w:proofErr w:type="spellEnd"/>
      <w:r w:rsidRPr="009876EB">
        <w:rPr>
          <w:rFonts w:ascii="Trebuchet MS" w:hAnsi="Trebuchet MS" w:cs="Times New Roman"/>
          <w:lang w:val="en-US"/>
        </w:rPr>
        <w:t xml:space="preserve"> yang </w:t>
      </w:r>
      <w:proofErr w:type="spellStart"/>
      <w:r w:rsidRPr="009876EB">
        <w:rPr>
          <w:rFonts w:ascii="Trebuchet MS" w:hAnsi="Trebuchet MS" w:cs="Times New Roman"/>
          <w:lang w:val="en-US"/>
        </w:rPr>
        <w:t>sedikit</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tersebut</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apabila</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dikaitkan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dengan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sumber</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sejarah</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lainnya</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sementara</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dapat</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diinterpretasikan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bahwa</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candi</w:t>
      </w:r>
      <w:proofErr w:type="spellEnd"/>
      <w:r w:rsidRPr="009876EB">
        <w:rPr>
          <w:rFonts w:ascii="Trebuchet MS" w:hAnsi="Trebuchet MS" w:cs="Times New Roman"/>
          <w:lang w:val="en-US"/>
        </w:rPr>
        <w:t xml:space="preserve"> Muara Jambi </w:t>
      </w:r>
      <w:proofErr w:type="spellStart"/>
      <w:r w:rsidRPr="009876EB">
        <w:rPr>
          <w:rFonts w:ascii="Trebuchet MS" w:hAnsi="Trebuchet MS" w:cs="Times New Roman"/>
          <w:lang w:val="en-US"/>
        </w:rPr>
        <w:t>memiliki</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peran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penting</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dalam</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perjalanan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sejarah</w:t>
      </w:r>
      <w:proofErr w:type="spellEnd"/>
      <w:r w:rsidRPr="009876EB">
        <w:rPr>
          <w:rFonts w:ascii="Trebuchet MS" w:hAnsi="Trebuchet MS" w:cs="Times New Roman"/>
          <w:lang w:val="en-US"/>
        </w:rPr>
        <w:t xml:space="preserve"> Kerajaan </w:t>
      </w:r>
      <w:proofErr w:type="spellStart"/>
      <w:r w:rsidRPr="009876EB">
        <w:rPr>
          <w:rFonts w:ascii="Trebuchet MS" w:hAnsi="Trebuchet MS" w:cs="Times New Roman"/>
          <w:lang w:val="en-US"/>
        </w:rPr>
        <w:t>Sriwijaya</w:t>
      </w:r>
      <w:proofErr w:type="spellEnd"/>
      <w:r w:rsidRPr="009876EB">
        <w:rPr>
          <w:rFonts w:ascii="Trebuchet MS" w:hAnsi="Trebuchet MS" w:cs="Times New Roman"/>
          <w:lang w:val="en-US"/>
        </w:rPr>
        <w:t xml:space="preserve"> dan </w:t>
      </w:r>
      <w:proofErr w:type="spellStart"/>
      <w:r w:rsidRPr="009876EB">
        <w:rPr>
          <w:rFonts w:ascii="Trebuchet MS" w:hAnsi="Trebuchet MS" w:cs="Times New Roman"/>
          <w:lang w:val="en-US"/>
        </w:rPr>
        <w:t>Melayu</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bahkan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fungsinya</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sebagai</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pusat</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belajar</w:t>
      </w:r>
      <w:proofErr w:type="spellEnd"/>
      <w:r w:rsidRPr="009876EB">
        <w:rPr>
          <w:rFonts w:ascii="Trebuchet MS" w:hAnsi="Trebuchet MS" w:cs="Times New Roman"/>
          <w:lang w:val="en-US"/>
        </w:rPr>
        <w:t xml:space="preserve"> agama Buddha di Asia Tenggara. </w:t>
      </w:r>
    </w:p>
    <w:p w14:paraId="78CA8DD7" w14:textId="77777777" w:rsidR="009876EB" w:rsidRPr="009876EB" w:rsidRDefault="009876EB" w:rsidP="009876EB">
      <w:pPr>
        <w:spacing w:after="40" w:line="360" w:lineRule="auto"/>
        <w:ind w:right="-1" w:firstLine="720"/>
        <w:jc w:val="both"/>
        <w:rPr>
          <w:rFonts w:ascii="Trebuchet MS" w:hAnsi="Trebuchet MS" w:cs="Times New Roman"/>
          <w:lang w:val="en-US"/>
        </w:rPr>
      </w:pPr>
      <w:proofErr w:type="spellStart"/>
      <w:r w:rsidRPr="009876EB">
        <w:rPr>
          <w:rFonts w:ascii="Trebuchet MS" w:hAnsi="Trebuchet MS" w:cs="Times New Roman"/>
          <w:lang w:val="en-US"/>
        </w:rPr>
        <w:t>Berdasarkan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sumber-sumber</w:t>
      </w:r>
      <w:proofErr w:type="spellEnd"/>
      <w:r w:rsidRPr="009876EB">
        <w:rPr>
          <w:rFonts w:ascii="Trebuchet MS" w:hAnsi="Trebuchet MS" w:cs="Times New Roman"/>
          <w:lang w:val="en-US"/>
        </w:rPr>
        <w:t xml:space="preserve"> yang </w:t>
      </w:r>
      <w:proofErr w:type="spellStart"/>
      <w:r w:rsidRPr="009876EB">
        <w:rPr>
          <w:rFonts w:ascii="Trebuchet MS" w:hAnsi="Trebuchet MS" w:cs="Times New Roman"/>
          <w:lang w:val="en-US"/>
        </w:rPr>
        <w:t>ada</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dapat</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diinterpretasikan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bahwa</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candi</w:t>
      </w:r>
      <w:proofErr w:type="spellEnd"/>
      <w:r w:rsidRPr="009876EB">
        <w:rPr>
          <w:rFonts w:ascii="Trebuchet MS" w:hAnsi="Trebuchet MS" w:cs="Times New Roman"/>
          <w:lang w:val="en-US"/>
        </w:rPr>
        <w:t xml:space="preserve"> Muara Jambi </w:t>
      </w:r>
      <w:proofErr w:type="spellStart"/>
      <w:r w:rsidRPr="009876EB">
        <w:rPr>
          <w:rFonts w:ascii="Trebuchet MS" w:hAnsi="Trebuchet MS" w:cs="Times New Roman"/>
          <w:lang w:val="en-US"/>
        </w:rPr>
        <w:t>memiliki</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peran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penting</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dalam</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perkembangan</w:t>
      </w:r>
      <w:proofErr w:type="spellEnd"/>
      <w:r w:rsidRPr="009876EB">
        <w:rPr>
          <w:rFonts w:ascii="Trebuchet MS" w:hAnsi="Trebuchet MS" w:cs="Times New Roman"/>
          <w:lang w:val="en-US"/>
        </w:rPr>
        <w:t xml:space="preserve"> agama Buddha di Asia Tenggara </w:t>
      </w:r>
      <w:proofErr w:type="spellStart"/>
      <w:r w:rsidRPr="009876EB">
        <w:rPr>
          <w:rFonts w:ascii="Trebuchet MS" w:hAnsi="Trebuchet MS" w:cs="Times New Roman"/>
          <w:lang w:val="en-US"/>
        </w:rPr>
        <w:t>terlebih</w:t>
      </w:r>
      <w:proofErr w:type="spellEnd"/>
      <w:r w:rsidRPr="009876EB">
        <w:rPr>
          <w:rFonts w:ascii="Trebuchet MS" w:hAnsi="Trebuchet MS" w:cs="Times New Roman"/>
          <w:lang w:val="en-US"/>
        </w:rPr>
        <w:t xml:space="preserve"> pada masa </w:t>
      </w:r>
      <w:proofErr w:type="spellStart"/>
      <w:r w:rsidRPr="009876EB">
        <w:rPr>
          <w:rFonts w:ascii="Trebuchet MS" w:hAnsi="Trebuchet MS" w:cs="Times New Roman"/>
          <w:lang w:val="en-US"/>
        </w:rPr>
        <w:t>Sriwijaya</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meskipun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terdapat</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keterangan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bahwa</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candi</w:t>
      </w:r>
      <w:proofErr w:type="spellEnd"/>
      <w:r w:rsidRPr="009876EB">
        <w:rPr>
          <w:rFonts w:ascii="Trebuchet MS" w:hAnsi="Trebuchet MS" w:cs="Times New Roman"/>
          <w:lang w:val="en-US"/>
        </w:rPr>
        <w:t xml:space="preserve"> Muara Jambi </w:t>
      </w:r>
      <w:proofErr w:type="spellStart"/>
      <w:r w:rsidRPr="009876EB">
        <w:rPr>
          <w:rFonts w:ascii="Trebuchet MS" w:hAnsi="Trebuchet MS" w:cs="Times New Roman"/>
          <w:lang w:val="en-US"/>
        </w:rPr>
        <w:t>telah</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berdiri</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sejak</w:t>
      </w:r>
      <w:proofErr w:type="spellEnd"/>
      <w:r w:rsidRPr="009876EB">
        <w:rPr>
          <w:rFonts w:ascii="Trebuchet MS" w:hAnsi="Trebuchet MS" w:cs="Times New Roman"/>
          <w:lang w:val="en-US"/>
        </w:rPr>
        <w:t xml:space="preserve"> wilayah Jambi </w:t>
      </w:r>
      <w:proofErr w:type="spellStart"/>
      <w:r w:rsidRPr="009876EB">
        <w:rPr>
          <w:rFonts w:ascii="Trebuchet MS" w:hAnsi="Trebuchet MS" w:cs="Times New Roman"/>
          <w:lang w:val="en-US"/>
        </w:rPr>
        <w:t>belum</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ditaklukan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Sriwijaya</w:t>
      </w:r>
      <w:proofErr w:type="spellEnd"/>
      <w:r w:rsidRPr="009876EB">
        <w:rPr>
          <w:rFonts w:ascii="Trebuchet MS" w:hAnsi="Trebuchet MS" w:cs="Times New Roman"/>
          <w:lang w:val="en-US"/>
        </w:rPr>
        <w:t xml:space="preserve"> dan </w:t>
      </w:r>
      <w:proofErr w:type="spellStart"/>
      <w:r w:rsidRPr="009876EB">
        <w:rPr>
          <w:rFonts w:ascii="Trebuchet MS" w:hAnsi="Trebuchet MS" w:cs="Times New Roman"/>
          <w:lang w:val="en-US"/>
        </w:rPr>
        <w:t>masih</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berada</w:t>
      </w:r>
      <w:proofErr w:type="spellEnd"/>
      <w:r w:rsidRPr="009876EB">
        <w:rPr>
          <w:rFonts w:ascii="Trebuchet MS" w:hAnsi="Trebuchet MS" w:cs="Times New Roman"/>
          <w:lang w:val="en-US"/>
        </w:rPr>
        <w:t xml:space="preserve"> di </w:t>
      </w:r>
      <w:proofErr w:type="spellStart"/>
      <w:r w:rsidRPr="009876EB">
        <w:rPr>
          <w:rFonts w:ascii="Trebuchet MS" w:hAnsi="Trebuchet MS" w:cs="Times New Roman"/>
          <w:lang w:val="en-US"/>
        </w:rPr>
        <w:t>bawah</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kekuasaan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Melayu</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Sehingga</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candi</w:t>
      </w:r>
      <w:proofErr w:type="spellEnd"/>
      <w:r w:rsidRPr="009876EB">
        <w:rPr>
          <w:rFonts w:ascii="Trebuchet MS" w:hAnsi="Trebuchet MS" w:cs="Times New Roman"/>
          <w:lang w:val="en-US"/>
        </w:rPr>
        <w:t xml:space="preserve"> Muara Jambi </w:t>
      </w:r>
      <w:proofErr w:type="spellStart"/>
      <w:r w:rsidRPr="009876EB">
        <w:rPr>
          <w:rFonts w:ascii="Trebuchet MS" w:hAnsi="Trebuchet MS" w:cs="Times New Roman"/>
          <w:lang w:val="en-US"/>
        </w:rPr>
        <w:t>tidak</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dapat</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diklaim</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sebagai</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peninggalan</w:t>
      </w:r>
      <w:proofErr w:type="spellEnd"/>
      <w:r w:rsidRPr="009876EB">
        <w:rPr>
          <w:rFonts w:ascii="Trebuchet MS" w:hAnsi="Trebuchet MS" w:cs="Times New Roman"/>
          <w:lang w:val="en-US"/>
        </w:rPr>
        <w:t xml:space="preserve"> salah </w:t>
      </w:r>
      <w:proofErr w:type="spellStart"/>
      <w:r w:rsidRPr="009876EB">
        <w:rPr>
          <w:rFonts w:ascii="Trebuchet MS" w:hAnsi="Trebuchet MS" w:cs="Times New Roman"/>
          <w:lang w:val="en-US"/>
        </w:rPr>
        <w:t>satu</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kerajaan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Sriwijaya</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ataupun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Melayu</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melainkan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sebagai</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peninggalan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sejarah</w:t>
      </w:r>
      <w:proofErr w:type="spellEnd"/>
      <w:r w:rsidRPr="009876EB">
        <w:rPr>
          <w:rFonts w:ascii="Trebuchet MS" w:hAnsi="Trebuchet MS" w:cs="Times New Roman"/>
          <w:lang w:val="en-US"/>
        </w:rPr>
        <w:t xml:space="preserve"> yang </w:t>
      </w:r>
      <w:proofErr w:type="spellStart"/>
      <w:r w:rsidRPr="009876EB">
        <w:rPr>
          <w:rFonts w:ascii="Trebuchet MS" w:hAnsi="Trebuchet MS" w:cs="Times New Roman"/>
          <w:lang w:val="en-US"/>
        </w:rPr>
        <w:t>berkaitan</w:t>
      </w:r>
      <w:proofErr w:type="spellEnd"/>
      <w:r w:rsidRPr="009876EB">
        <w:rPr>
          <w:rFonts w:ascii="Trebuchet MS" w:hAnsi="Trebuchet MS" w:cs="Times New Roman"/>
          <w:lang w:val="en-US"/>
        </w:rPr>
        <w:t xml:space="preserve"> dan </w:t>
      </w:r>
      <w:proofErr w:type="spellStart"/>
      <w:r w:rsidRPr="009876EB">
        <w:rPr>
          <w:rFonts w:ascii="Trebuchet MS" w:hAnsi="Trebuchet MS" w:cs="Times New Roman"/>
          <w:lang w:val="en-US"/>
        </w:rPr>
        <w:t>memiliki</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peran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pentingnya</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dalam</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perjalanan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dua</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kerajaan</w:t>
      </w:r>
      <w:proofErr w:type="spellEnd"/>
      <w:r w:rsidRPr="009876EB">
        <w:rPr>
          <w:rFonts w:ascii="Trebuchet MS" w:hAnsi="Trebuchet MS" w:cs="Times New Roman"/>
          <w:lang w:val="en-US"/>
        </w:rPr>
        <w:t xml:space="preserve"> </w:t>
      </w:r>
      <w:proofErr w:type="spellStart"/>
      <w:r w:rsidRPr="009876EB">
        <w:rPr>
          <w:rFonts w:ascii="Trebuchet MS" w:hAnsi="Trebuchet MS" w:cs="Times New Roman"/>
          <w:lang w:val="en-US"/>
        </w:rPr>
        <w:t>tersebut</w:t>
      </w:r>
      <w:proofErr w:type="spellEnd"/>
      <w:r w:rsidRPr="009876EB">
        <w:rPr>
          <w:rFonts w:ascii="Trebuchet MS" w:hAnsi="Trebuchet MS" w:cs="Times New Roman"/>
          <w:lang w:val="en-US"/>
        </w:rPr>
        <w:t>.</w:t>
      </w:r>
    </w:p>
    <w:p w14:paraId="2176C53A" w14:textId="076A2D4E" w:rsidR="00901EF9" w:rsidRDefault="00901EF9" w:rsidP="00454AAE">
      <w:pPr>
        <w:spacing w:after="40" w:line="240" w:lineRule="auto"/>
        <w:ind w:right="-1"/>
        <w:jc w:val="both"/>
        <w:rPr>
          <w:rFonts w:ascii="Trebuchet MS" w:hAnsi="Trebuchet MS" w:cs="Times New Roman"/>
        </w:rPr>
      </w:pPr>
    </w:p>
    <w:p w14:paraId="0F58B552" w14:textId="77777777" w:rsidR="009876EB" w:rsidRDefault="009876EB" w:rsidP="00454AAE">
      <w:pPr>
        <w:spacing w:after="40" w:line="240" w:lineRule="auto"/>
        <w:ind w:right="-1"/>
        <w:jc w:val="both"/>
        <w:rPr>
          <w:rFonts w:ascii="Trebuchet MS" w:hAnsi="Trebuchet MS" w:cs="Times New Roman"/>
        </w:rPr>
      </w:pPr>
    </w:p>
    <w:p w14:paraId="5916864C" w14:textId="77777777" w:rsidR="00EC2FAB" w:rsidRDefault="00EC2FAB" w:rsidP="00454AAE">
      <w:pPr>
        <w:spacing w:after="40" w:line="240" w:lineRule="auto"/>
        <w:ind w:right="-1"/>
        <w:jc w:val="both"/>
        <w:rPr>
          <w:rFonts w:ascii="Trebuchet MS" w:hAnsi="Trebuchet MS" w:cs="Times New Roman"/>
        </w:rPr>
      </w:pPr>
    </w:p>
    <w:p w14:paraId="4D20093B" w14:textId="1AD3F2D1" w:rsidR="00EE0B2B" w:rsidRPr="009876EB" w:rsidRDefault="000110B0" w:rsidP="009876EB">
      <w:pPr>
        <w:spacing w:after="120" w:line="240" w:lineRule="auto"/>
        <w:ind w:right="-1"/>
        <w:jc w:val="both"/>
        <w:rPr>
          <w:rFonts w:ascii="Trebuchet MS" w:hAnsi="Trebuchet MS" w:cs="Times New Roman"/>
          <w:b/>
        </w:rPr>
      </w:pPr>
      <w:r w:rsidRPr="00410E8E">
        <w:rPr>
          <w:rFonts w:ascii="Trebuchet MS" w:hAnsi="Trebuchet MS" w:cs="Times New Roman"/>
          <w:b/>
        </w:rPr>
        <w:t>DAFTAR PUSTAKA</w:t>
      </w:r>
      <w:r w:rsidR="001E4930">
        <w:rPr>
          <w:rFonts w:ascii="Trebuchet MS" w:hAnsi="Trebuchet MS" w:cs="Times New Roman"/>
          <w:b/>
        </w:rPr>
        <w:t xml:space="preserve"> </w:t>
      </w:r>
      <w:r w:rsidR="009876EB">
        <w:rPr>
          <w:rFonts w:ascii="Trebuchet MS" w:hAnsi="Trebuchet MS" w:cs="Times New Roman"/>
          <w:b/>
        </w:rPr>
        <w:tab/>
      </w:r>
    </w:p>
    <w:p w14:paraId="346DBCBB" w14:textId="08D58028" w:rsidR="00EE0B2B" w:rsidRPr="00EE0B2B" w:rsidRDefault="00EE0B2B" w:rsidP="00EE0B2B">
      <w:pPr>
        <w:jc w:val="both"/>
        <w:rPr>
          <w:rFonts w:ascii="Trebuchet MS" w:hAnsi="Trebuchet MS"/>
          <w:b/>
          <w:bCs/>
        </w:rPr>
      </w:pPr>
      <w:r w:rsidRPr="00EE0B2B">
        <w:rPr>
          <w:rFonts w:ascii="Trebuchet MS" w:hAnsi="Trebuchet MS"/>
          <w:b/>
          <w:bCs/>
        </w:rPr>
        <w:t>Journal </w:t>
      </w:r>
    </w:p>
    <w:p w14:paraId="72D6470D" w14:textId="77777777" w:rsidR="009876EB" w:rsidRPr="009876EB" w:rsidRDefault="009876EB" w:rsidP="009876EB">
      <w:pPr>
        <w:jc w:val="both"/>
        <w:rPr>
          <w:rFonts w:ascii="Trebuchet MS" w:hAnsi="Trebuchet MS"/>
          <w:lang w:val="en-US"/>
        </w:rPr>
      </w:pPr>
      <w:proofErr w:type="spellStart"/>
      <w:r w:rsidRPr="009876EB">
        <w:rPr>
          <w:rFonts w:ascii="Trebuchet MS" w:hAnsi="Trebuchet MS"/>
          <w:lang w:val="en-US"/>
        </w:rPr>
        <w:t>Bonatz</w:t>
      </w:r>
      <w:proofErr w:type="spellEnd"/>
      <w:r w:rsidRPr="009876EB">
        <w:rPr>
          <w:rFonts w:ascii="Trebuchet MS" w:hAnsi="Trebuchet MS"/>
          <w:lang w:val="en-US"/>
        </w:rPr>
        <w:t xml:space="preserve">, Mai Lin Tjoa J. David Neidel dan Agus </w:t>
      </w:r>
      <w:proofErr w:type="spellStart"/>
      <w:r w:rsidRPr="009876EB">
        <w:rPr>
          <w:rFonts w:ascii="Trebuchet MS" w:hAnsi="Trebuchet MS"/>
          <w:lang w:val="en-US"/>
        </w:rPr>
        <w:t>Widiatmoko</w:t>
      </w:r>
      <w:proofErr w:type="spellEnd"/>
      <w:r w:rsidRPr="009876EB">
        <w:rPr>
          <w:rFonts w:ascii="Trebuchet MS" w:hAnsi="Trebuchet MS"/>
          <w:lang w:val="en-US"/>
        </w:rPr>
        <w:t xml:space="preserve">. Early Architectural Images from Muara Jambi on Sumatera, Indonesia. </w:t>
      </w:r>
      <w:r w:rsidRPr="009876EB">
        <w:rPr>
          <w:rFonts w:ascii="Trebuchet MS" w:hAnsi="Trebuchet MS"/>
          <w:i/>
          <w:lang w:val="en-US"/>
        </w:rPr>
        <w:t>Asian Perspective</w:t>
      </w:r>
      <w:r w:rsidRPr="009876EB">
        <w:rPr>
          <w:rFonts w:ascii="Trebuchet MS" w:hAnsi="Trebuchet MS"/>
          <w:lang w:val="en-US"/>
        </w:rPr>
        <w:t>, Vol,48, No.1, 2009.</w:t>
      </w:r>
    </w:p>
    <w:p w14:paraId="2170A43A" w14:textId="77777777" w:rsidR="009876EB" w:rsidRPr="009876EB" w:rsidRDefault="009876EB" w:rsidP="009876EB">
      <w:pPr>
        <w:jc w:val="both"/>
        <w:rPr>
          <w:rFonts w:ascii="Trebuchet MS" w:hAnsi="Trebuchet MS"/>
          <w:i/>
        </w:rPr>
      </w:pPr>
      <w:r w:rsidRPr="009876EB">
        <w:rPr>
          <w:rFonts w:ascii="Trebuchet MS" w:hAnsi="Trebuchet MS"/>
        </w:rPr>
        <w:t xml:space="preserve">A. Suryansyah S., E. Maryani, B. Waluya. Kemenarikan Kawasan Percandian Muara jambi Sebagai Destinasi Wisata, </w:t>
      </w:r>
      <w:r w:rsidRPr="009876EB">
        <w:rPr>
          <w:rFonts w:ascii="Trebuchet MS" w:hAnsi="Trebuchet MS"/>
          <w:i/>
        </w:rPr>
        <w:t xml:space="preserve">Antologi Geografi, </w:t>
      </w:r>
      <w:r w:rsidRPr="009876EB">
        <w:rPr>
          <w:rFonts w:ascii="Trebuchet MS" w:hAnsi="Trebuchet MS"/>
        </w:rPr>
        <w:t>Volume 3 Nomor 2 September 2015</w:t>
      </w:r>
    </w:p>
    <w:p w14:paraId="79590B20" w14:textId="77777777" w:rsidR="009876EB" w:rsidRPr="009876EB" w:rsidRDefault="009876EB" w:rsidP="009876EB">
      <w:pPr>
        <w:jc w:val="both"/>
        <w:rPr>
          <w:rFonts w:ascii="Trebuchet MS" w:hAnsi="Trebuchet MS"/>
        </w:rPr>
      </w:pPr>
      <w:r w:rsidRPr="009876EB">
        <w:rPr>
          <w:rFonts w:ascii="Trebuchet MS" w:hAnsi="Trebuchet MS"/>
        </w:rPr>
        <w:t>Hariani Santiko, The     Structure of Stupas at Muara jambi ,</w:t>
      </w:r>
      <w:r w:rsidRPr="009876EB">
        <w:rPr>
          <w:rFonts w:ascii="Trebuchet MS" w:hAnsi="Trebuchet MS"/>
          <w:i/>
        </w:rPr>
        <w:t xml:space="preserve">Kalpataru. </w:t>
      </w:r>
      <w:r w:rsidRPr="009876EB">
        <w:rPr>
          <w:rFonts w:ascii="Trebuchet MS" w:hAnsi="Trebuchet MS"/>
        </w:rPr>
        <w:t>Volume 23. No.2 November 2014.</w:t>
      </w:r>
    </w:p>
    <w:p w14:paraId="680CC475" w14:textId="77777777" w:rsidR="009876EB" w:rsidRPr="009876EB" w:rsidRDefault="009876EB" w:rsidP="009876EB">
      <w:pPr>
        <w:jc w:val="both"/>
        <w:rPr>
          <w:rFonts w:ascii="Trebuchet MS" w:hAnsi="Trebuchet MS"/>
          <w:lang w:val="en-US"/>
        </w:rPr>
      </w:pPr>
      <w:r w:rsidRPr="009876EB">
        <w:rPr>
          <w:rFonts w:ascii="Trebuchet MS" w:hAnsi="Trebuchet MS"/>
        </w:rPr>
        <w:t xml:space="preserve">Ida Suryani, Candi Kedaton Muara Jambi Dan Nilai Karakter Dalam Pembelajaran Sejarah: Sebuah Identifikasi Awal. </w:t>
      </w:r>
      <w:r w:rsidRPr="009876EB">
        <w:rPr>
          <w:rFonts w:ascii="Trebuchet MS" w:hAnsi="Trebuchet MS"/>
          <w:i/>
        </w:rPr>
        <w:t xml:space="preserve">Jurnal HISTORIA </w:t>
      </w:r>
      <w:r w:rsidRPr="009876EB">
        <w:rPr>
          <w:rFonts w:ascii="Trebuchet MS" w:hAnsi="Trebuchet MS"/>
        </w:rPr>
        <w:t>Volume 6, Nomor 2, Tahun 2018</w:t>
      </w:r>
    </w:p>
    <w:p w14:paraId="797A317A" w14:textId="41A8EE94" w:rsidR="00EE0B2B" w:rsidRPr="00B93511" w:rsidRDefault="00EE0B2B" w:rsidP="00EE0B2B">
      <w:pPr>
        <w:jc w:val="both"/>
        <w:rPr>
          <w:rFonts w:ascii="Trebuchet MS" w:hAnsi="Trebuchet MS"/>
          <w:b/>
          <w:bCs/>
          <w:lang w:val="en-US"/>
        </w:rPr>
      </w:pPr>
      <w:r w:rsidRPr="00EE0B2B">
        <w:rPr>
          <w:rFonts w:ascii="Trebuchet MS" w:hAnsi="Trebuchet MS"/>
          <w:b/>
          <w:bCs/>
        </w:rPr>
        <w:t>B</w:t>
      </w:r>
      <w:r w:rsidR="00B93511">
        <w:rPr>
          <w:rFonts w:ascii="Trebuchet MS" w:hAnsi="Trebuchet MS"/>
          <w:b/>
          <w:bCs/>
          <w:lang w:val="en-US"/>
        </w:rPr>
        <w:t>u</w:t>
      </w:r>
      <w:r w:rsidRPr="00EE0B2B">
        <w:rPr>
          <w:rFonts w:ascii="Trebuchet MS" w:hAnsi="Trebuchet MS"/>
          <w:b/>
          <w:bCs/>
        </w:rPr>
        <w:t>k</w:t>
      </w:r>
      <w:r w:rsidR="00B93511">
        <w:rPr>
          <w:rFonts w:ascii="Trebuchet MS" w:hAnsi="Trebuchet MS"/>
          <w:b/>
          <w:bCs/>
          <w:lang w:val="en-US"/>
        </w:rPr>
        <w:t>u</w:t>
      </w:r>
    </w:p>
    <w:p w14:paraId="58C77D74" w14:textId="77777777" w:rsidR="009876EB" w:rsidRPr="009876EB" w:rsidRDefault="009876EB" w:rsidP="009876EB">
      <w:pPr>
        <w:jc w:val="both"/>
        <w:rPr>
          <w:rFonts w:ascii="Trebuchet MS" w:hAnsi="Trebuchet MS"/>
          <w:lang w:val="en-US"/>
        </w:rPr>
      </w:pPr>
      <w:proofErr w:type="spellStart"/>
      <w:r w:rsidRPr="009876EB">
        <w:rPr>
          <w:rFonts w:ascii="Trebuchet MS" w:hAnsi="Trebuchet MS"/>
          <w:lang w:val="en-US"/>
        </w:rPr>
        <w:t>Mulyana</w:t>
      </w:r>
      <w:proofErr w:type="spellEnd"/>
      <w:r w:rsidRPr="009876EB">
        <w:rPr>
          <w:rFonts w:ascii="Trebuchet MS" w:hAnsi="Trebuchet MS"/>
          <w:lang w:val="en-US"/>
        </w:rPr>
        <w:t xml:space="preserve">, Slamet. </w:t>
      </w:r>
      <w:proofErr w:type="spellStart"/>
      <w:r w:rsidRPr="009876EB">
        <w:rPr>
          <w:rFonts w:ascii="Trebuchet MS" w:hAnsi="Trebuchet MS"/>
          <w:i/>
          <w:lang w:val="en-US"/>
        </w:rPr>
        <w:t>Sriwijaya</w:t>
      </w:r>
      <w:proofErr w:type="spellEnd"/>
      <w:r w:rsidRPr="009876EB">
        <w:rPr>
          <w:rFonts w:ascii="Trebuchet MS" w:hAnsi="Trebuchet MS"/>
          <w:lang w:val="en-US"/>
        </w:rPr>
        <w:t xml:space="preserve">. Yogyakarta: </w:t>
      </w:r>
      <w:proofErr w:type="spellStart"/>
      <w:r w:rsidRPr="009876EB">
        <w:rPr>
          <w:rFonts w:ascii="Trebuchet MS" w:hAnsi="Trebuchet MS"/>
          <w:lang w:val="en-US"/>
        </w:rPr>
        <w:t>LkiS</w:t>
      </w:r>
      <w:proofErr w:type="spellEnd"/>
      <w:r w:rsidRPr="009876EB">
        <w:rPr>
          <w:rFonts w:ascii="Trebuchet MS" w:hAnsi="Trebuchet MS"/>
          <w:lang w:val="en-US"/>
        </w:rPr>
        <w:t>, 2011</w:t>
      </w:r>
    </w:p>
    <w:p w14:paraId="7824C259" w14:textId="77777777" w:rsidR="009876EB" w:rsidRPr="009876EB" w:rsidRDefault="009876EB" w:rsidP="009876EB">
      <w:pPr>
        <w:jc w:val="both"/>
        <w:rPr>
          <w:rFonts w:ascii="Trebuchet MS" w:hAnsi="Trebuchet MS"/>
          <w:lang w:val="en-US"/>
        </w:rPr>
      </w:pPr>
      <w:proofErr w:type="spellStart"/>
      <w:proofErr w:type="gramStart"/>
      <w:r w:rsidRPr="009876EB">
        <w:rPr>
          <w:rFonts w:ascii="Trebuchet MS" w:hAnsi="Trebuchet MS"/>
          <w:lang w:val="en-US"/>
        </w:rPr>
        <w:t>Munoz,Paul</w:t>
      </w:r>
      <w:proofErr w:type="spellEnd"/>
      <w:proofErr w:type="gramEnd"/>
      <w:r w:rsidRPr="009876EB">
        <w:rPr>
          <w:rFonts w:ascii="Trebuchet MS" w:hAnsi="Trebuchet MS"/>
          <w:lang w:val="en-US"/>
        </w:rPr>
        <w:t xml:space="preserve"> Michel. </w:t>
      </w:r>
      <w:r w:rsidRPr="009876EB">
        <w:rPr>
          <w:rFonts w:ascii="Trebuchet MS" w:hAnsi="Trebuchet MS"/>
          <w:i/>
          <w:lang w:val="en-US"/>
        </w:rPr>
        <w:t>Kerajaan-</w:t>
      </w:r>
      <w:proofErr w:type="spellStart"/>
      <w:r w:rsidRPr="009876EB">
        <w:rPr>
          <w:rFonts w:ascii="Trebuchet MS" w:hAnsi="Trebuchet MS"/>
          <w:i/>
          <w:lang w:val="en-US"/>
        </w:rPr>
        <w:t>kerajaan</w:t>
      </w:r>
      <w:proofErr w:type="spellEnd"/>
      <w:r w:rsidRPr="009876EB">
        <w:rPr>
          <w:rFonts w:ascii="Trebuchet MS" w:hAnsi="Trebuchet MS"/>
          <w:i/>
          <w:lang w:val="en-US"/>
        </w:rPr>
        <w:t xml:space="preserve"> Awal </w:t>
      </w:r>
      <w:proofErr w:type="spellStart"/>
      <w:r w:rsidRPr="009876EB">
        <w:rPr>
          <w:rFonts w:ascii="Trebuchet MS" w:hAnsi="Trebuchet MS"/>
          <w:i/>
          <w:lang w:val="en-US"/>
        </w:rPr>
        <w:t>Kepulauan</w:t>
      </w:r>
      <w:proofErr w:type="spellEnd"/>
      <w:r w:rsidRPr="009876EB">
        <w:rPr>
          <w:rFonts w:ascii="Trebuchet MS" w:hAnsi="Trebuchet MS"/>
          <w:i/>
          <w:lang w:val="en-US"/>
        </w:rPr>
        <w:t xml:space="preserve"> Indonesia dan </w:t>
      </w:r>
      <w:proofErr w:type="spellStart"/>
      <w:r w:rsidRPr="009876EB">
        <w:rPr>
          <w:rFonts w:ascii="Trebuchet MS" w:hAnsi="Trebuchet MS"/>
          <w:i/>
          <w:lang w:val="en-US"/>
        </w:rPr>
        <w:t>Semenanjung</w:t>
      </w:r>
      <w:proofErr w:type="spellEnd"/>
      <w:r w:rsidRPr="009876EB">
        <w:rPr>
          <w:rFonts w:ascii="Trebuchet MS" w:hAnsi="Trebuchet MS"/>
          <w:i/>
          <w:lang w:val="en-US"/>
        </w:rPr>
        <w:t xml:space="preserve"> Malaysia</w:t>
      </w:r>
      <w:r w:rsidRPr="009876EB">
        <w:rPr>
          <w:rFonts w:ascii="Trebuchet MS" w:hAnsi="Trebuchet MS"/>
          <w:lang w:val="en-US"/>
        </w:rPr>
        <w:t>. Yogyakarta: Mitra Abadi, 2009.</w:t>
      </w:r>
    </w:p>
    <w:p w14:paraId="3540D029" w14:textId="77777777" w:rsidR="009876EB" w:rsidRPr="009876EB" w:rsidRDefault="009876EB" w:rsidP="009876EB">
      <w:pPr>
        <w:jc w:val="both"/>
        <w:rPr>
          <w:rFonts w:ascii="Trebuchet MS" w:hAnsi="Trebuchet MS"/>
          <w:lang w:val="en-US"/>
        </w:rPr>
      </w:pPr>
      <w:proofErr w:type="spellStart"/>
      <w:proofErr w:type="gramStart"/>
      <w:r w:rsidRPr="009876EB">
        <w:rPr>
          <w:rFonts w:ascii="Trebuchet MS" w:hAnsi="Trebuchet MS"/>
          <w:lang w:val="en-US"/>
        </w:rPr>
        <w:t>Schitger,F.M</w:t>
      </w:r>
      <w:proofErr w:type="spellEnd"/>
      <w:r w:rsidRPr="009876EB">
        <w:rPr>
          <w:rFonts w:ascii="Trebuchet MS" w:hAnsi="Trebuchet MS"/>
          <w:lang w:val="en-US"/>
        </w:rPr>
        <w:t>.</w:t>
      </w:r>
      <w:proofErr w:type="gramEnd"/>
      <w:r w:rsidRPr="009876EB">
        <w:rPr>
          <w:rFonts w:ascii="Trebuchet MS" w:hAnsi="Trebuchet MS"/>
          <w:lang w:val="en-US"/>
        </w:rPr>
        <w:t xml:space="preserve"> </w:t>
      </w:r>
      <w:r w:rsidRPr="009876EB">
        <w:rPr>
          <w:rFonts w:ascii="Trebuchet MS" w:hAnsi="Trebuchet MS"/>
          <w:i/>
          <w:lang w:val="en-US"/>
        </w:rPr>
        <w:t xml:space="preserve">The </w:t>
      </w:r>
      <w:proofErr w:type="spellStart"/>
      <w:r w:rsidRPr="009876EB">
        <w:rPr>
          <w:rFonts w:ascii="Trebuchet MS" w:hAnsi="Trebuchet MS"/>
          <w:i/>
          <w:lang w:val="en-US"/>
        </w:rPr>
        <w:t>Achaeology</w:t>
      </w:r>
      <w:proofErr w:type="spellEnd"/>
      <w:r w:rsidRPr="009876EB">
        <w:rPr>
          <w:rFonts w:ascii="Trebuchet MS" w:hAnsi="Trebuchet MS"/>
          <w:i/>
          <w:lang w:val="en-US"/>
        </w:rPr>
        <w:t xml:space="preserve"> of Hindoo Sumatera</w:t>
      </w:r>
      <w:r w:rsidRPr="009876EB">
        <w:rPr>
          <w:rFonts w:ascii="Trebuchet MS" w:hAnsi="Trebuchet MS"/>
          <w:lang w:val="en-US"/>
        </w:rPr>
        <w:t>. Leiden: E.J. Brill, 1937.</w:t>
      </w:r>
    </w:p>
    <w:p w14:paraId="127E8A3E" w14:textId="77777777" w:rsidR="009876EB" w:rsidRPr="009876EB" w:rsidRDefault="009876EB" w:rsidP="009876EB">
      <w:pPr>
        <w:jc w:val="both"/>
        <w:rPr>
          <w:rFonts w:ascii="Trebuchet MS" w:hAnsi="Trebuchet MS"/>
          <w:lang w:val="en-US"/>
        </w:rPr>
      </w:pPr>
      <w:proofErr w:type="spellStart"/>
      <w:proofErr w:type="gramStart"/>
      <w:r w:rsidRPr="009876EB">
        <w:rPr>
          <w:rFonts w:ascii="Trebuchet MS" w:hAnsi="Trebuchet MS"/>
          <w:lang w:val="en-US"/>
        </w:rPr>
        <w:t>Takakusu,J</w:t>
      </w:r>
      <w:proofErr w:type="spellEnd"/>
      <w:r w:rsidRPr="009876EB">
        <w:rPr>
          <w:rFonts w:ascii="Trebuchet MS" w:hAnsi="Trebuchet MS"/>
          <w:lang w:val="en-US"/>
        </w:rPr>
        <w:t>.</w:t>
      </w:r>
      <w:proofErr w:type="gramEnd"/>
      <w:r w:rsidRPr="009876EB">
        <w:rPr>
          <w:rFonts w:ascii="Trebuchet MS" w:hAnsi="Trebuchet MS"/>
          <w:lang w:val="en-US"/>
        </w:rPr>
        <w:t xml:space="preserve"> </w:t>
      </w:r>
      <w:r w:rsidRPr="009876EB">
        <w:rPr>
          <w:rFonts w:ascii="Trebuchet MS" w:hAnsi="Trebuchet MS"/>
          <w:i/>
          <w:lang w:val="en-US"/>
        </w:rPr>
        <w:t xml:space="preserve">A record of Buddhist religion as </w:t>
      </w:r>
      <w:proofErr w:type="spellStart"/>
      <w:r w:rsidRPr="009876EB">
        <w:rPr>
          <w:rFonts w:ascii="Trebuchet MS" w:hAnsi="Trebuchet MS"/>
          <w:i/>
          <w:lang w:val="en-US"/>
        </w:rPr>
        <w:t>Practisec</w:t>
      </w:r>
      <w:proofErr w:type="spellEnd"/>
      <w:r w:rsidRPr="009876EB">
        <w:rPr>
          <w:rFonts w:ascii="Trebuchet MS" w:hAnsi="Trebuchet MS"/>
          <w:i/>
          <w:lang w:val="en-US"/>
        </w:rPr>
        <w:t xml:space="preserve"> in India and </w:t>
      </w:r>
      <w:proofErr w:type="gramStart"/>
      <w:r w:rsidRPr="009876EB">
        <w:rPr>
          <w:rFonts w:ascii="Trebuchet MS" w:hAnsi="Trebuchet MS"/>
          <w:i/>
          <w:lang w:val="en-US"/>
        </w:rPr>
        <w:t>The</w:t>
      </w:r>
      <w:proofErr w:type="gramEnd"/>
      <w:r w:rsidRPr="009876EB">
        <w:rPr>
          <w:rFonts w:ascii="Trebuchet MS" w:hAnsi="Trebuchet MS"/>
          <w:i/>
          <w:lang w:val="en-US"/>
        </w:rPr>
        <w:t xml:space="preserve"> </w:t>
      </w:r>
      <w:proofErr w:type="spellStart"/>
      <w:r w:rsidRPr="009876EB">
        <w:rPr>
          <w:rFonts w:ascii="Trebuchet MS" w:hAnsi="Trebuchet MS"/>
          <w:i/>
          <w:lang w:val="en-US"/>
        </w:rPr>
        <w:t>malay</w:t>
      </w:r>
      <w:proofErr w:type="spellEnd"/>
      <w:r w:rsidRPr="009876EB">
        <w:rPr>
          <w:rFonts w:ascii="Trebuchet MS" w:hAnsi="Trebuchet MS"/>
          <w:i/>
          <w:lang w:val="en-US"/>
        </w:rPr>
        <w:t xml:space="preserve"> Archipelago (A.D. 671-695) By I-Tsing</w:t>
      </w:r>
      <w:r w:rsidRPr="009876EB">
        <w:rPr>
          <w:rFonts w:ascii="Trebuchet MS" w:hAnsi="Trebuchet MS"/>
          <w:lang w:val="en-US"/>
        </w:rPr>
        <w:t>. Oxford: Clarendon Press,1896.</w:t>
      </w:r>
    </w:p>
    <w:p w14:paraId="1B8A1BBB" w14:textId="77777777" w:rsidR="009876EB" w:rsidRPr="009876EB" w:rsidRDefault="009876EB" w:rsidP="009876EB">
      <w:pPr>
        <w:jc w:val="both"/>
        <w:rPr>
          <w:rFonts w:ascii="Trebuchet MS" w:hAnsi="Trebuchet MS"/>
          <w:lang w:val="en-US"/>
        </w:rPr>
      </w:pPr>
      <w:proofErr w:type="spellStart"/>
      <w:proofErr w:type="gramStart"/>
      <w:r w:rsidRPr="009876EB">
        <w:rPr>
          <w:rFonts w:ascii="Trebuchet MS" w:hAnsi="Trebuchet MS"/>
          <w:lang w:val="en-US"/>
        </w:rPr>
        <w:t>G.Coedes</w:t>
      </w:r>
      <w:proofErr w:type="spellEnd"/>
      <w:proofErr w:type="gramEnd"/>
      <w:r w:rsidRPr="009876EB">
        <w:rPr>
          <w:rFonts w:ascii="Trebuchet MS" w:hAnsi="Trebuchet MS"/>
          <w:lang w:val="en-US"/>
        </w:rPr>
        <w:t xml:space="preserve">, </w:t>
      </w:r>
      <w:r w:rsidRPr="009876EB">
        <w:rPr>
          <w:rFonts w:ascii="Trebuchet MS" w:hAnsi="Trebuchet MS"/>
          <w:i/>
          <w:lang w:val="en-US"/>
        </w:rPr>
        <w:t>The Indianized States of Southeast Asia</w:t>
      </w:r>
      <w:r w:rsidRPr="009876EB">
        <w:rPr>
          <w:rFonts w:ascii="Trebuchet MS" w:hAnsi="Trebuchet MS"/>
          <w:lang w:val="en-US"/>
        </w:rPr>
        <w:t>, Canberra: Australian University Press:1975</w:t>
      </w:r>
    </w:p>
    <w:p w14:paraId="1C56990C" w14:textId="77777777" w:rsidR="009876EB" w:rsidRPr="009876EB" w:rsidRDefault="009876EB" w:rsidP="009876EB">
      <w:pPr>
        <w:jc w:val="both"/>
        <w:rPr>
          <w:rFonts w:ascii="Trebuchet MS" w:hAnsi="Trebuchet MS"/>
          <w:lang w:val="en-US"/>
        </w:rPr>
      </w:pPr>
      <w:r w:rsidRPr="009876EB">
        <w:rPr>
          <w:rFonts w:ascii="Trebuchet MS" w:hAnsi="Trebuchet MS"/>
          <w:lang w:val="en-US"/>
        </w:rPr>
        <w:t xml:space="preserve">Thubten Kalsang, </w:t>
      </w:r>
      <w:r w:rsidRPr="009876EB">
        <w:rPr>
          <w:rFonts w:ascii="Trebuchet MS" w:hAnsi="Trebuchet MS"/>
          <w:i/>
          <w:lang w:val="en-US"/>
        </w:rPr>
        <w:t xml:space="preserve">Atisha: A </w:t>
      </w:r>
      <w:proofErr w:type="spellStart"/>
      <w:r w:rsidRPr="009876EB">
        <w:rPr>
          <w:rFonts w:ascii="Trebuchet MS" w:hAnsi="Trebuchet MS"/>
          <w:i/>
          <w:lang w:val="en-US"/>
        </w:rPr>
        <w:t>Biogfaphy</w:t>
      </w:r>
      <w:proofErr w:type="spellEnd"/>
      <w:r w:rsidRPr="009876EB">
        <w:rPr>
          <w:rFonts w:ascii="Trebuchet MS" w:hAnsi="Trebuchet MS"/>
          <w:i/>
          <w:lang w:val="en-US"/>
        </w:rPr>
        <w:t xml:space="preserve"> of the renowned Buddhist sage</w:t>
      </w:r>
      <w:r w:rsidRPr="009876EB">
        <w:rPr>
          <w:rFonts w:ascii="Trebuchet MS" w:hAnsi="Trebuchet MS"/>
          <w:lang w:val="en-US"/>
        </w:rPr>
        <w:t>. Bangkok: The Social Science Association Press, 1974</w:t>
      </w:r>
    </w:p>
    <w:p w14:paraId="413A191B" w14:textId="77777777" w:rsidR="009876EB" w:rsidRPr="009876EB" w:rsidRDefault="009876EB" w:rsidP="009876EB">
      <w:pPr>
        <w:jc w:val="both"/>
        <w:rPr>
          <w:rFonts w:ascii="Trebuchet MS" w:hAnsi="Trebuchet MS"/>
          <w:lang w:val="en-US"/>
        </w:rPr>
      </w:pPr>
      <w:r w:rsidRPr="009876EB">
        <w:rPr>
          <w:rFonts w:ascii="Trebuchet MS" w:hAnsi="Trebuchet MS"/>
          <w:lang w:val="en-US"/>
        </w:rPr>
        <w:t xml:space="preserve">Alaka Chattopadhyaya, </w:t>
      </w:r>
      <w:proofErr w:type="spellStart"/>
      <w:r w:rsidRPr="009876EB">
        <w:rPr>
          <w:rFonts w:ascii="Trebuchet MS" w:hAnsi="Trebuchet MS"/>
          <w:i/>
          <w:lang w:val="en-US"/>
        </w:rPr>
        <w:t>Atisa</w:t>
      </w:r>
      <w:proofErr w:type="spellEnd"/>
      <w:r w:rsidRPr="009876EB">
        <w:rPr>
          <w:rFonts w:ascii="Trebuchet MS" w:hAnsi="Trebuchet MS"/>
          <w:i/>
          <w:lang w:val="en-US"/>
        </w:rPr>
        <w:t xml:space="preserve"> and Tibet: Life and Works of </w:t>
      </w:r>
      <w:proofErr w:type="spellStart"/>
      <w:r w:rsidRPr="009876EB">
        <w:rPr>
          <w:rFonts w:ascii="Trebuchet MS" w:hAnsi="Trebuchet MS"/>
          <w:i/>
          <w:lang w:val="en-US"/>
        </w:rPr>
        <w:t>Dipamkara</w:t>
      </w:r>
      <w:proofErr w:type="spellEnd"/>
      <w:r w:rsidRPr="009876EB">
        <w:rPr>
          <w:rFonts w:ascii="Trebuchet MS" w:hAnsi="Trebuchet MS"/>
          <w:i/>
          <w:lang w:val="en-US"/>
        </w:rPr>
        <w:t xml:space="preserve"> </w:t>
      </w:r>
      <w:proofErr w:type="spellStart"/>
      <w:r w:rsidRPr="009876EB">
        <w:rPr>
          <w:rFonts w:ascii="Trebuchet MS" w:hAnsi="Trebuchet MS"/>
          <w:i/>
          <w:lang w:val="en-US"/>
        </w:rPr>
        <w:t>Srijnana</w:t>
      </w:r>
      <w:proofErr w:type="spellEnd"/>
      <w:r w:rsidRPr="009876EB">
        <w:rPr>
          <w:rFonts w:ascii="Trebuchet MS" w:hAnsi="Trebuchet MS"/>
          <w:i/>
          <w:lang w:val="en-US"/>
        </w:rPr>
        <w:t xml:space="preserve"> in </w:t>
      </w:r>
      <w:r w:rsidRPr="009876EB">
        <w:rPr>
          <w:rFonts w:ascii="Trebuchet MS" w:hAnsi="Trebuchet MS"/>
          <w:i/>
          <w:lang w:val="en-US"/>
        </w:rPr>
        <w:lastRenderedPageBreak/>
        <w:t>Relation to the History and Religion of Tibet with Tibetan Sources</w:t>
      </w:r>
      <w:r w:rsidRPr="009876EB">
        <w:rPr>
          <w:rFonts w:ascii="Trebuchet MS" w:hAnsi="Trebuchet MS"/>
          <w:lang w:val="en-US"/>
        </w:rPr>
        <w:t xml:space="preserve">. Delhi: Motilal </w:t>
      </w:r>
      <w:proofErr w:type="spellStart"/>
      <w:r w:rsidRPr="009876EB">
        <w:rPr>
          <w:rFonts w:ascii="Trebuchet MS" w:hAnsi="Trebuchet MS"/>
          <w:lang w:val="en-US"/>
        </w:rPr>
        <w:t>Banarsidass</w:t>
      </w:r>
      <w:proofErr w:type="spellEnd"/>
      <w:r w:rsidRPr="009876EB">
        <w:rPr>
          <w:rFonts w:ascii="Trebuchet MS" w:hAnsi="Trebuchet MS"/>
          <w:lang w:val="en-US"/>
        </w:rPr>
        <w:t xml:space="preserve"> Publisher, 1996.</w:t>
      </w:r>
    </w:p>
    <w:p w14:paraId="3DD323E1" w14:textId="77777777" w:rsidR="00EE0B2B" w:rsidRPr="00EE0B2B" w:rsidRDefault="00EE0B2B" w:rsidP="00EE0B2B">
      <w:pPr>
        <w:jc w:val="both"/>
        <w:rPr>
          <w:rFonts w:ascii="Trebuchet MS" w:hAnsi="Trebuchet MS"/>
          <w:b/>
          <w:bCs/>
        </w:rPr>
      </w:pPr>
      <w:r w:rsidRPr="00EE0B2B">
        <w:rPr>
          <w:rFonts w:ascii="Trebuchet MS" w:hAnsi="Trebuchet MS"/>
          <w:b/>
          <w:bCs/>
        </w:rPr>
        <w:t>Website</w:t>
      </w:r>
    </w:p>
    <w:p w14:paraId="27F2120A" w14:textId="77777777" w:rsidR="009876EB" w:rsidRPr="009876EB" w:rsidRDefault="009876EB" w:rsidP="009876EB">
      <w:pPr>
        <w:jc w:val="both"/>
        <w:rPr>
          <w:rFonts w:ascii="Trebuchet MS" w:hAnsi="Trebuchet MS"/>
          <w:lang w:val="en-US"/>
        </w:rPr>
      </w:pPr>
      <w:proofErr w:type="spellStart"/>
      <w:r w:rsidRPr="009876EB">
        <w:rPr>
          <w:rFonts w:ascii="Trebuchet MS" w:hAnsi="Trebuchet MS"/>
          <w:lang w:val="en-US"/>
        </w:rPr>
        <w:t>Rusmiyati</w:t>
      </w:r>
      <w:proofErr w:type="spellEnd"/>
      <w:r w:rsidRPr="009876EB">
        <w:rPr>
          <w:rFonts w:ascii="Trebuchet MS" w:hAnsi="Trebuchet MS"/>
          <w:lang w:val="en-US"/>
        </w:rPr>
        <w:t xml:space="preserve">, Kawasan Muara </w:t>
      </w:r>
      <w:proofErr w:type="gramStart"/>
      <w:r w:rsidRPr="009876EB">
        <w:rPr>
          <w:rFonts w:ascii="Trebuchet MS" w:hAnsi="Trebuchet MS"/>
          <w:lang w:val="en-US"/>
        </w:rPr>
        <w:t>Jambi,(</w:t>
      </w:r>
      <w:proofErr w:type="gramEnd"/>
      <w:r w:rsidRPr="009876EB">
        <w:rPr>
          <w:rFonts w:ascii="Trebuchet MS" w:hAnsi="Trebuchet MS"/>
          <w:lang w:val="en-US"/>
        </w:rPr>
        <w:t>https://kebudayaan.kemdikbud.go. id/</w:t>
      </w:r>
      <w:proofErr w:type="spellStart"/>
      <w:r w:rsidRPr="009876EB">
        <w:rPr>
          <w:rFonts w:ascii="Trebuchet MS" w:hAnsi="Trebuchet MS"/>
          <w:lang w:val="en-US"/>
        </w:rPr>
        <w:t>ditpcbm</w:t>
      </w:r>
      <w:proofErr w:type="spellEnd"/>
      <w:r w:rsidRPr="009876EB">
        <w:rPr>
          <w:rFonts w:ascii="Trebuchet MS" w:hAnsi="Trebuchet MS"/>
          <w:lang w:val="en-US"/>
        </w:rPr>
        <w:t>/</w:t>
      </w:r>
      <w:proofErr w:type="spellStart"/>
      <w:r w:rsidRPr="009876EB">
        <w:rPr>
          <w:rFonts w:ascii="Trebuchet MS" w:hAnsi="Trebuchet MS"/>
          <w:lang w:val="en-US"/>
        </w:rPr>
        <w:t>kawasan-muarajambi</w:t>
      </w:r>
      <w:proofErr w:type="spellEnd"/>
      <w:r w:rsidRPr="009876EB">
        <w:rPr>
          <w:rFonts w:ascii="Trebuchet MS" w:hAnsi="Trebuchet MS"/>
          <w:lang w:val="en-US"/>
        </w:rPr>
        <w:t xml:space="preserve">/, </w:t>
      </w:r>
      <w:proofErr w:type="spellStart"/>
      <w:r w:rsidRPr="009876EB">
        <w:rPr>
          <w:rFonts w:ascii="Trebuchet MS" w:hAnsi="Trebuchet MS"/>
          <w:lang w:val="en-US"/>
        </w:rPr>
        <w:t>diakses</w:t>
      </w:r>
      <w:proofErr w:type="spellEnd"/>
      <w:r w:rsidRPr="009876EB">
        <w:rPr>
          <w:rFonts w:ascii="Trebuchet MS" w:hAnsi="Trebuchet MS"/>
          <w:lang w:val="en-US"/>
        </w:rPr>
        <w:t xml:space="preserve"> 27/05/2018).</w:t>
      </w:r>
    </w:p>
    <w:sectPr w:rsidR="009876EB" w:rsidRPr="009876EB" w:rsidSect="00115258">
      <w:headerReference w:type="default" r:id="rId16"/>
      <w:type w:val="continuous"/>
      <w:pgSz w:w="11906" w:h="16838" w:code="9"/>
      <w:pgMar w:top="1418" w:right="1134" w:bottom="1418" w:left="1701"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E15FD" w14:textId="77777777" w:rsidR="007506D5" w:rsidRDefault="007506D5" w:rsidP="00F04C4A">
      <w:pPr>
        <w:spacing w:after="0" w:line="240" w:lineRule="auto"/>
      </w:pPr>
      <w:r>
        <w:separator/>
      </w:r>
    </w:p>
  </w:endnote>
  <w:endnote w:type="continuationSeparator" w:id="0">
    <w:p w14:paraId="40E6FAD4" w14:textId="77777777" w:rsidR="007506D5" w:rsidRDefault="007506D5" w:rsidP="00F04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orts Mill Goudy">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029037"/>
      <w:docPartObj>
        <w:docPartGallery w:val="Page Numbers (Bottom of Page)"/>
        <w:docPartUnique/>
      </w:docPartObj>
    </w:sdtPr>
    <w:sdtEndPr>
      <w:rPr>
        <w:rFonts w:ascii="Trebuchet MS" w:hAnsi="Trebuchet MS"/>
        <w:noProof/>
        <w:sz w:val="20"/>
        <w:szCs w:val="20"/>
      </w:rPr>
    </w:sdtEndPr>
    <w:sdtContent>
      <w:p w14:paraId="5135E4CE" w14:textId="77777777" w:rsidR="00C14FF3" w:rsidRPr="00C14FF3" w:rsidRDefault="00C14FF3">
        <w:pPr>
          <w:pStyle w:val="Footer"/>
          <w:jc w:val="center"/>
          <w:rPr>
            <w:rFonts w:ascii="Trebuchet MS" w:hAnsi="Trebuchet MS"/>
            <w:sz w:val="20"/>
            <w:szCs w:val="20"/>
          </w:rPr>
        </w:pPr>
        <w:r w:rsidRPr="00C14FF3">
          <w:rPr>
            <w:rFonts w:ascii="Trebuchet MS" w:hAnsi="Trebuchet MS"/>
            <w:sz w:val="20"/>
            <w:szCs w:val="20"/>
          </w:rPr>
          <w:fldChar w:fldCharType="begin"/>
        </w:r>
        <w:r w:rsidRPr="00C14FF3">
          <w:rPr>
            <w:rFonts w:ascii="Trebuchet MS" w:hAnsi="Trebuchet MS"/>
            <w:sz w:val="20"/>
            <w:szCs w:val="20"/>
          </w:rPr>
          <w:instrText xml:space="preserve"> PAGE   \* MERGEFORMAT </w:instrText>
        </w:r>
        <w:r w:rsidRPr="00C14FF3">
          <w:rPr>
            <w:rFonts w:ascii="Trebuchet MS" w:hAnsi="Trebuchet MS"/>
            <w:sz w:val="20"/>
            <w:szCs w:val="20"/>
          </w:rPr>
          <w:fldChar w:fldCharType="separate"/>
        </w:r>
        <w:r w:rsidR="00597EE9">
          <w:rPr>
            <w:rFonts w:ascii="Trebuchet MS" w:hAnsi="Trebuchet MS"/>
            <w:noProof/>
            <w:sz w:val="20"/>
            <w:szCs w:val="20"/>
          </w:rPr>
          <w:t>2</w:t>
        </w:r>
        <w:r w:rsidRPr="00C14FF3">
          <w:rPr>
            <w:rFonts w:ascii="Trebuchet MS" w:hAnsi="Trebuchet MS"/>
            <w:noProof/>
            <w:sz w:val="20"/>
            <w:szCs w:val="20"/>
          </w:rPr>
          <w:fldChar w:fldCharType="end"/>
        </w:r>
      </w:p>
    </w:sdtContent>
  </w:sdt>
  <w:p w14:paraId="1B97A0FC" w14:textId="77777777" w:rsidR="00C14FF3" w:rsidRDefault="00C14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5507938"/>
      <w:docPartObj>
        <w:docPartGallery w:val="Page Numbers (Bottom of Page)"/>
        <w:docPartUnique/>
      </w:docPartObj>
    </w:sdtPr>
    <w:sdtEndPr>
      <w:rPr>
        <w:rFonts w:ascii="Trebuchet MS" w:hAnsi="Trebuchet MS"/>
        <w:noProof/>
        <w:sz w:val="20"/>
        <w:szCs w:val="20"/>
      </w:rPr>
    </w:sdtEndPr>
    <w:sdtContent>
      <w:p w14:paraId="754AD213" w14:textId="77777777" w:rsidR="00C14FF3" w:rsidRPr="00C14FF3" w:rsidRDefault="00C14FF3">
        <w:pPr>
          <w:pStyle w:val="Footer"/>
          <w:jc w:val="center"/>
          <w:rPr>
            <w:rFonts w:ascii="Trebuchet MS" w:hAnsi="Trebuchet MS"/>
            <w:sz w:val="20"/>
            <w:szCs w:val="20"/>
          </w:rPr>
        </w:pPr>
        <w:r w:rsidRPr="00C14FF3">
          <w:rPr>
            <w:rFonts w:ascii="Trebuchet MS" w:hAnsi="Trebuchet MS"/>
            <w:sz w:val="20"/>
            <w:szCs w:val="20"/>
          </w:rPr>
          <w:fldChar w:fldCharType="begin"/>
        </w:r>
        <w:r w:rsidRPr="00C14FF3">
          <w:rPr>
            <w:rFonts w:ascii="Trebuchet MS" w:hAnsi="Trebuchet MS"/>
            <w:sz w:val="20"/>
            <w:szCs w:val="20"/>
          </w:rPr>
          <w:instrText xml:space="preserve"> PAGE   \* MERGEFORMAT </w:instrText>
        </w:r>
        <w:r w:rsidRPr="00C14FF3">
          <w:rPr>
            <w:rFonts w:ascii="Trebuchet MS" w:hAnsi="Trebuchet MS"/>
            <w:sz w:val="20"/>
            <w:szCs w:val="20"/>
          </w:rPr>
          <w:fldChar w:fldCharType="separate"/>
        </w:r>
        <w:r w:rsidR="00597EE9">
          <w:rPr>
            <w:rFonts w:ascii="Trebuchet MS" w:hAnsi="Trebuchet MS"/>
            <w:noProof/>
            <w:sz w:val="20"/>
            <w:szCs w:val="20"/>
          </w:rPr>
          <w:t>3</w:t>
        </w:r>
        <w:r w:rsidRPr="00C14FF3">
          <w:rPr>
            <w:rFonts w:ascii="Trebuchet MS" w:hAnsi="Trebuchet MS"/>
            <w:noProof/>
            <w:sz w:val="20"/>
            <w:szCs w:val="20"/>
          </w:rPr>
          <w:fldChar w:fldCharType="end"/>
        </w:r>
      </w:p>
    </w:sdtContent>
  </w:sdt>
  <w:p w14:paraId="526A09EE" w14:textId="77777777" w:rsidR="00CA0689" w:rsidRDefault="00CA0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247A2" w14:textId="77777777" w:rsidR="007506D5" w:rsidRDefault="007506D5" w:rsidP="00F04C4A">
      <w:pPr>
        <w:spacing w:after="0" w:line="240" w:lineRule="auto"/>
      </w:pPr>
      <w:r>
        <w:separator/>
      </w:r>
    </w:p>
  </w:footnote>
  <w:footnote w:type="continuationSeparator" w:id="0">
    <w:p w14:paraId="54BBE7B6" w14:textId="77777777" w:rsidR="007506D5" w:rsidRDefault="007506D5" w:rsidP="00F04C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3A7A" w14:textId="5DF8086B" w:rsidR="00F04C4A" w:rsidRDefault="00401002" w:rsidP="00115258">
    <w:pPr>
      <w:pStyle w:val="Header"/>
      <w:jc w:val="right"/>
    </w:pPr>
    <w:r>
      <w:rPr>
        <w:rFonts w:ascii="Trebuchet MS" w:hAnsi="Trebuchet MS"/>
        <w:sz w:val="20"/>
        <w:szCs w:val="20"/>
      </w:rPr>
      <w:t>(</w:t>
    </w:r>
    <w:r>
      <w:rPr>
        <w:rFonts w:ascii="Trebuchet MS" w:hAnsi="Trebuchet MS"/>
        <w:i/>
        <w:sz w:val="20"/>
        <w:szCs w:val="20"/>
      </w:rPr>
      <w:t xml:space="preserve">header </w:t>
    </w:r>
    <w:r>
      <w:rPr>
        <w:rFonts w:ascii="Trebuchet MS" w:hAnsi="Trebuchet MS"/>
        <w:sz w:val="20"/>
        <w:szCs w:val="20"/>
      </w:rPr>
      <w:t>halaman genap: penggalan Judul Artikel Jurn</w:t>
    </w:r>
    <w:r w:rsidR="00C424B5">
      <w:rPr>
        <w:rFonts w:ascii="Trebuchet MS" w:hAnsi="Trebuchet MS"/>
        <w:sz w:val="20"/>
        <w:szCs w:val="20"/>
      </w:rPr>
      <w:t>al,</w:t>
    </w:r>
    <w:r w:rsidR="00D11D32">
      <w:rPr>
        <w:rFonts w:ascii="Trebuchet MS" w:hAnsi="Trebuchet MS"/>
        <w:sz w:val="20"/>
        <w:szCs w:val="20"/>
      </w:rPr>
      <w:t xml:space="preserve"> nama penulis pertama</w:t>
    </w:r>
    <w:r w:rsidR="00C424B5">
      <w:rPr>
        <w:rFonts w:ascii="Trebuchet MS" w:hAnsi="Trebuchet MS"/>
        <w:sz w:val="20"/>
        <w:szCs w:val="20"/>
      </w:rPr>
      <w:t>,</w:t>
    </w:r>
    <w:r w:rsidR="00C424B5" w:rsidRPr="00C424B5">
      <w:rPr>
        <w:rFonts w:ascii="Trebuchet MS" w:hAnsi="Trebuchet MS"/>
        <w:sz w:val="20"/>
        <w:szCs w:val="20"/>
      </w:rPr>
      <w:t xml:space="preserve"> </w:t>
    </w:r>
    <w:r w:rsidR="00C424B5">
      <w:rPr>
        <w:rFonts w:ascii="Trebuchet MS" w:hAnsi="Trebuchet MS"/>
        <w:sz w:val="20"/>
        <w:szCs w:val="20"/>
      </w:rPr>
      <w:t>halaman artikel</w:t>
    </w:r>
    <w:r>
      <w:rPr>
        <w:rFonts w:ascii="Trebuchet MS" w:hAnsi="Trebuchet MS"/>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75E3F" w14:textId="46089BCF" w:rsidR="00F04C4A" w:rsidRPr="00B93511" w:rsidRDefault="00401002" w:rsidP="007A6519">
    <w:pPr>
      <w:pStyle w:val="Header"/>
      <w:jc w:val="center"/>
      <w:rPr>
        <w:rFonts w:ascii="Trebuchet MS" w:hAnsi="Trebuchet MS"/>
        <w:sz w:val="20"/>
        <w:szCs w:val="20"/>
        <w:lang w:val="en-US"/>
      </w:rPr>
    </w:pPr>
    <w:r>
      <w:rPr>
        <w:rFonts w:ascii="Trebuchet MS" w:hAnsi="Trebuchet MS"/>
        <w:i/>
        <w:sz w:val="20"/>
        <w:szCs w:val="20"/>
      </w:rPr>
      <w:t xml:space="preserve">Header </w:t>
    </w:r>
    <w:r>
      <w:rPr>
        <w:rFonts w:ascii="Trebuchet MS" w:hAnsi="Trebuchet MS"/>
        <w:sz w:val="20"/>
        <w:szCs w:val="20"/>
      </w:rPr>
      <w:t xml:space="preserve">halaman ganjil: </w:t>
    </w:r>
    <w:r w:rsidR="007A6519" w:rsidRPr="00401002">
      <w:rPr>
        <w:rFonts w:ascii="Trebuchet MS" w:hAnsi="Trebuchet MS"/>
        <w:b/>
        <w:sz w:val="20"/>
        <w:szCs w:val="20"/>
      </w:rPr>
      <w:t>HISTORIA</w:t>
    </w:r>
    <w:r w:rsidR="005D0CBC">
      <w:rPr>
        <w:rFonts w:ascii="Trebuchet MS" w:hAnsi="Trebuchet MS"/>
        <w:b/>
        <w:sz w:val="20"/>
        <w:szCs w:val="20"/>
        <w:lang w:val="en-US"/>
      </w:rPr>
      <w:t xml:space="preserve"> : </w:t>
    </w:r>
    <w:proofErr w:type="spellStart"/>
    <w:r w:rsidR="005D0CBC">
      <w:rPr>
        <w:rFonts w:ascii="Trebuchet MS" w:hAnsi="Trebuchet MS"/>
        <w:b/>
        <w:sz w:val="20"/>
        <w:szCs w:val="20"/>
        <w:lang w:val="en-US"/>
      </w:rPr>
      <w:t>Jurnal</w:t>
    </w:r>
    <w:proofErr w:type="spellEnd"/>
    <w:r w:rsidR="005D0CBC">
      <w:rPr>
        <w:rFonts w:ascii="Trebuchet MS" w:hAnsi="Trebuchet MS"/>
        <w:b/>
        <w:sz w:val="20"/>
        <w:szCs w:val="20"/>
        <w:lang w:val="en-US"/>
      </w:rPr>
      <w:t xml:space="preserve"> Program Studi Pendidikan Sejarah</w:t>
    </w:r>
    <w:r w:rsidR="007A6519" w:rsidRPr="00401002">
      <w:rPr>
        <w:rFonts w:ascii="Trebuchet MS" w:hAnsi="Trebuchet MS"/>
        <w:b/>
        <w:sz w:val="20"/>
        <w:szCs w:val="20"/>
      </w:rPr>
      <w:t xml:space="preserve"> Volume ...</w:t>
    </w:r>
    <w:r w:rsidRPr="00401002">
      <w:rPr>
        <w:rFonts w:ascii="Trebuchet MS" w:hAnsi="Trebuchet MS"/>
        <w:b/>
        <w:sz w:val="20"/>
        <w:szCs w:val="20"/>
      </w:rPr>
      <w:t>,</w:t>
    </w:r>
    <w:r w:rsidR="007A6519" w:rsidRPr="00401002">
      <w:rPr>
        <w:rFonts w:ascii="Trebuchet MS" w:hAnsi="Trebuchet MS"/>
        <w:b/>
        <w:sz w:val="20"/>
        <w:szCs w:val="20"/>
      </w:rPr>
      <w:t xml:space="preserve"> Nomor ...</w:t>
    </w:r>
    <w:r w:rsidRPr="00401002">
      <w:rPr>
        <w:rFonts w:ascii="Trebuchet MS" w:hAnsi="Trebuchet MS"/>
        <w:b/>
        <w:sz w:val="20"/>
        <w:szCs w:val="20"/>
      </w:rPr>
      <w:t>, Tahun ...., ISSN ....-....</w:t>
    </w:r>
    <w:r w:rsidR="00B93511">
      <w:rPr>
        <w:rFonts w:ascii="Trebuchet MS" w:hAnsi="Trebuchet MS"/>
        <w:b/>
        <w:sz w:val="20"/>
        <w:szCs w:val="20"/>
        <w:lang w:val="en-US"/>
      </w:rPr>
      <w:t xml:space="preserve"> E-ISSN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1F0AE" w14:textId="77777777" w:rsidR="00F04C4A" w:rsidRDefault="007506D5" w:rsidP="007A6519">
    <w:pPr>
      <w:pStyle w:val="Header"/>
      <w:jc w:val="center"/>
    </w:pPr>
    <w:r>
      <w:rPr>
        <w:noProof/>
        <w:lang w:eastAsia="id-ID"/>
      </w:rPr>
      <w:pict w14:anchorId="19B22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511751" o:spid="_x0000_s2049" type="#_x0000_t75" style="position:absolute;left:0;text-align:left;margin-left:0;margin-top:0;width:377.25pt;height:383.1pt;z-index:-251658240;mso-position-horizontal:center;mso-position-horizontal-relative:margin;mso-position-vertical:center;mso-position-vertical-relative:margin" o:allowincell="f">
          <v:imagedata r:id="rId1" o:title="Universitas Muhammadiyah Metro 1"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EB156" w14:textId="77777777" w:rsidR="00CA0689" w:rsidRDefault="00401002" w:rsidP="00401002">
    <w:pPr>
      <w:pStyle w:val="Header"/>
      <w:jc w:val="center"/>
    </w:pPr>
    <w:r>
      <w:rPr>
        <w:rFonts w:ascii="Trebuchet MS" w:hAnsi="Trebuchet MS"/>
        <w:i/>
        <w:sz w:val="20"/>
        <w:szCs w:val="20"/>
      </w:rPr>
      <w:t xml:space="preserve">Header </w:t>
    </w:r>
    <w:r>
      <w:rPr>
        <w:rFonts w:ascii="Trebuchet MS" w:hAnsi="Trebuchet MS"/>
        <w:sz w:val="20"/>
        <w:szCs w:val="20"/>
      </w:rPr>
      <w:t xml:space="preserve">halaman ganjil: </w:t>
    </w:r>
    <w:r w:rsidRPr="00401002">
      <w:rPr>
        <w:rFonts w:ascii="Trebuchet MS" w:hAnsi="Trebuchet MS"/>
        <w:b/>
        <w:sz w:val="20"/>
        <w:szCs w:val="20"/>
      </w:rPr>
      <w:t>Jurnal HISTORIA Volume ..., Nomor ..., Tahun ...., ISSN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51522"/>
    <w:multiLevelType w:val="hybridMultilevel"/>
    <w:tmpl w:val="79AACA44"/>
    <w:lvl w:ilvl="0" w:tplc="69D22C14">
      <w:start w:val="1"/>
      <w:numFmt w:val="upperLetter"/>
      <w:lvlText w:val="%1&gt;"/>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 w15:restartNumberingAfterBreak="0">
    <w:nsid w:val="530666CE"/>
    <w:multiLevelType w:val="hybridMultilevel"/>
    <w:tmpl w:val="6526FE9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C4A"/>
    <w:rsid w:val="00010295"/>
    <w:rsid w:val="000110B0"/>
    <w:rsid w:val="000220CF"/>
    <w:rsid w:val="00075E9A"/>
    <w:rsid w:val="00095F2C"/>
    <w:rsid w:val="00097B1F"/>
    <w:rsid w:val="000A3E4B"/>
    <w:rsid w:val="00106BC9"/>
    <w:rsid w:val="00115258"/>
    <w:rsid w:val="001203B1"/>
    <w:rsid w:val="001334A0"/>
    <w:rsid w:val="00146C3A"/>
    <w:rsid w:val="001A6CE2"/>
    <w:rsid w:val="001E4930"/>
    <w:rsid w:val="001E4D85"/>
    <w:rsid w:val="002153C3"/>
    <w:rsid w:val="00230F7E"/>
    <w:rsid w:val="002B31E0"/>
    <w:rsid w:val="002C65F4"/>
    <w:rsid w:val="002F4913"/>
    <w:rsid w:val="003465D3"/>
    <w:rsid w:val="00376AF2"/>
    <w:rsid w:val="003D41D3"/>
    <w:rsid w:val="003F535C"/>
    <w:rsid w:val="00401002"/>
    <w:rsid w:val="00402EF8"/>
    <w:rsid w:val="00410E8E"/>
    <w:rsid w:val="004250A9"/>
    <w:rsid w:val="00454AAE"/>
    <w:rsid w:val="004B5AAC"/>
    <w:rsid w:val="004D0094"/>
    <w:rsid w:val="004F7051"/>
    <w:rsid w:val="00597EE9"/>
    <w:rsid w:val="005B5420"/>
    <w:rsid w:val="005D0CBC"/>
    <w:rsid w:val="005F3EFF"/>
    <w:rsid w:val="00667419"/>
    <w:rsid w:val="006A74AC"/>
    <w:rsid w:val="006D6889"/>
    <w:rsid w:val="007219B5"/>
    <w:rsid w:val="0074301E"/>
    <w:rsid w:val="007506D5"/>
    <w:rsid w:val="00761509"/>
    <w:rsid w:val="007A3BBE"/>
    <w:rsid w:val="007A6519"/>
    <w:rsid w:val="007B2C96"/>
    <w:rsid w:val="007D4C78"/>
    <w:rsid w:val="00806BE8"/>
    <w:rsid w:val="008664A1"/>
    <w:rsid w:val="00880D8C"/>
    <w:rsid w:val="008A01C8"/>
    <w:rsid w:val="008B492F"/>
    <w:rsid w:val="008D0FEC"/>
    <w:rsid w:val="00901EF9"/>
    <w:rsid w:val="00906016"/>
    <w:rsid w:val="0093088F"/>
    <w:rsid w:val="00941651"/>
    <w:rsid w:val="009876EB"/>
    <w:rsid w:val="009B43C7"/>
    <w:rsid w:val="009C451A"/>
    <w:rsid w:val="009C6C34"/>
    <w:rsid w:val="009E1A30"/>
    <w:rsid w:val="009E30C0"/>
    <w:rsid w:val="009E4DE6"/>
    <w:rsid w:val="009E6E1C"/>
    <w:rsid w:val="00A048CC"/>
    <w:rsid w:val="00A13F3A"/>
    <w:rsid w:val="00A35782"/>
    <w:rsid w:val="00B25673"/>
    <w:rsid w:val="00B30D7C"/>
    <w:rsid w:val="00B677DC"/>
    <w:rsid w:val="00B93511"/>
    <w:rsid w:val="00B94F1D"/>
    <w:rsid w:val="00BC6098"/>
    <w:rsid w:val="00C00D5F"/>
    <w:rsid w:val="00C14FF3"/>
    <w:rsid w:val="00C31B72"/>
    <w:rsid w:val="00C424B5"/>
    <w:rsid w:val="00C67D2F"/>
    <w:rsid w:val="00CA0689"/>
    <w:rsid w:val="00CA3191"/>
    <w:rsid w:val="00CE3138"/>
    <w:rsid w:val="00D00341"/>
    <w:rsid w:val="00D11D32"/>
    <w:rsid w:val="00D24C35"/>
    <w:rsid w:val="00D363C2"/>
    <w:rsid w:val="00D93809"/>
    <w:rsid w:val="00DA4163"/>
    <w:rsid w:val="00E129E9"/>
    <w:rsid w:val="00E37B13"/>
    <w:rsid w:val="00E5414B"/>
    <w:rsid w:val="00EA394A"/>
    <w:rsid w:val="00EB5C31"/>
    <w:rsid w:val="00EC2FAB"/>
    <w:rsid w:val="00EE0B2B"/>
    <w:rsid w:val="00EF2AD4"/>
    <w:rsid w:val="00F04C4A"/>
    <w:rsid w:val="00F43280"/>
    <w:rsid w:val="00F80CA8"/>
    <w:rsid w:val="00F87785"/>
    <w:rsid w:val="00F91126"/>
    <w:rsid w:val="00FD0100"/>
    <w:rsid w:val="00FD731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4C8A5AA"/>
  <w15:chartTrackingRefBased/>
  <w15:docId w15:val="{F2F38370-257A-4B9E-8C9D-579DE56DE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C4A"/>
  </w:style>
  <w:style w:type="paragraph" w:styleId="Footer">
    <w:name w:val="footer"/>
    <w:basedOn w:val="Normal"/>
    <w:link w:val="FooterChar"/>
    <w:uiPriority w:val="99"/>
    <w:unhideWhenUsed/>
    <w:rsid w:val="00F04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C4A"/>
  </w:style>
  <w:style w:type="table" w:styleId="TableGrid">
    <w:name w:val="Table Grid"/>
    <w:basedOn w:val="TableNormal"/>
    <w:uiPriority w:val="39"/>
    <w:rsid w:val="000A3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B31E0"/>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2B31E0"/>
    <w:rPr>
      <w:rFonts w:ascii="Times New Roman" w:eastAsia="SimSun" w:hAnsi="Times New Roman" w:cs="Times New Roman"/>
      <w:spacing w:val="-1"/>
      <w:sz w:val="20"/>
      <w:szCs w:val="20"/>
      <w:lang w:val="en-US"/>
    </w:rPr>
  </w:style>
  <w:style w:type="paragraph" w:customStyle="1" w:styleId="bulletlist">
    <w:name w:val="bullet list"/>
    <w:basedOn w:val="BodyText"/>
    <w:rsid w:val="002B31E0"/>
    <w:pPr>
      <w:numPr>
        <w:numId w:val="1"/>
      </w:numPr>
      <w:tabs>
        <w:tab w:val="num" w:pos="648"/>
      </w:tabs>
      <w:ind w:left="357" w:hanging="357"/>
    </w:pPr>
  </w:style>
  <w:style w:type="character" w:styleId="PlaceholderText">
    <w:name w:val="Placeholder Text"/>
    <w:basedOn w:val="DefaultParagraphFont"/>
    <w:uiPriority w:val="99"/>
    <w:semiHidden/>
    <w:rsid w:val="00D93809"/>
    <w:rPr>
      <w:color w:val="808080"/>
    </w:rPr>
  </w:style>
  <w:style w:type="paragraph" w:styleId="BalloonText">
    <w:name w:val="Balloon Text"/>
    <w:basedOn w:val="Normal"/>
    <w:link w:val="BalloonTextChar"/>
    <w:uiPriority w:val="99"/>
    <w:semiHidden/>
    <w:unhideWhenUsed/>
    <w:rsid w:val="001E49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930"/>
    <w:rPr>
      <w:rFonts w:ascii="Segoe UI" w:hAnsi="Segoe UI" w:cs="Segoe UI"/>
      <w:sz w:val="18"/>
      <w:szCs w:val="18"/>
    </w:rPr>
  </w:style>
  <w:style w:type="character" w:styleId="Strong">
    <w:name w:val="Strong"/>
    <w:basedOn w:val="DefaultParagraphFont"/>
    <w:uiPriority w:val="22"/>
    <w:qFormat/>
    <w:rsid w:val="00EE0B2B"/>
    <w:rPr>
      <w:b/>
      <w:bCs/>
    </w:rPr>
  </w:style>
  <w:style w:type="character" w:styleId="Emphasis">
    <w:name w:val="Emphasis"/>
    <w:basedOn w:val="DefaultParagraphFont"/>
    <w:uiPriority w:val="20"/>
    <w:qFormat/>
    <w:rsid w:val="00EE0B2B"/>
    <w:rPr>
      <w:i/>
      <w:iCs/>
    </w:rPr>
  </w:style>
  <w:style w:type="character" w:styleId="Hyperlink">
    <w:name w:val="Hyperlink"/>
    <w:basedOn w:val="DefaultParagraphFont"/>
    <w:uiPriority w:val="99"/>
    <w:unhideWhenUsed/>
    <w:rsid w:val="00EE0B2B"/>
    <w:rPr>
      <w:color w:val="0563C1" w:themeColor="hyperlink"/>
      <w:u w:val="single"/>
    </w:rPr>
  </w:style>
  <w:style w:type="character" w:styleId="UnresolvedMention">
    <w:name w:val="Unresolved Mention"/>
    <w:basedOn w:val="DefaultParagraphFont"/>
    <w:uiPriority w:val="99"/>
    <w:semiHidden/>
    <w:unhideWhenUsed/>
    <w:rsid w:val="00EE0B2B"/>
    <w:rPr>
      <w:color w:val="605E5C"/>
      <w:shd w:val="clear" w:color="auto" w:fill="E1DFDD"/>
    </w:rPr>
  </w:style>
  <w:style w:type="paragraph" w:styleId="ListParagraph">
    <w:name w:val="List Paragraph"/>
    <w:basedOn w:val="Normal"/>
    <w:uiPriority w:val="34"/>
    <w:qFormat/>
    <w:rsid w:val="007B2C96"/>
    <w:pPr>
      <w:ind w:left="720"/>
      <w:contextualSpacing/>
    </w:pPr>
  </w:style>
  <w:style w:type="paragraph" w:styleId="FootnoteText">
    <w:name w:val="footnote text"/>
    <w:basedOn w:val="Normal"/>
    <w:link w:val="FootnoteTextChar"/>
    <w:uiPriority w:val="99"/>
    <w:semiHidden/>
    <w:unhideWhenUsed/>
    <w:rsid w:val="00EA394A"/>
    <w:pPr>
      <w:spacing w:after="0" w:line="240" w:lineRule="auto"/>
      <w:jc w:val="both"/>
    </w:pPr>
    <w:rPr>
      <w:rFonts w:ascii="Sorts Mill Goudy" w:eastAsia="Sorts Mill Goudy" w:hAnsi="Sorts Mill Goudy" w:cs="Sorts Mill Goudy"/>
      <w:sz w:val="20"/>
      <w:szCs w:val="20"/>
    </w:rPr>
  </w:style>
  <w:style w:type="character" w:customStyle="1" w:styleId="FootnoteTextChar">
    <w:name w:val="Footnote Text Char"/>
    <w:basedOn w:val="DefaultParagraphFont"/>
    <w:link w:val="FootnoteText"/>
    <w:uiPriority w:val="99"/>
    <w:semiHidden/>
    <w:rsid w:val="00EA394A"/>
    <w:rPr>
      <w:rFonts w:ascii="Sorts Mill Goudy" w:eastAsia="Sorts Mill Goudy" w:hAnsi="Sorts Mill Goudy" w:cs="Sorts Mill Goudy"/>
      <w:sz w:val="20"/>
      <w:szCs w:val="20"/>
    </w:rPr>
  </w:style>
  <w:style w:type="character" w:styleId="FootnoteReference">
    <w:name w:val="footnote reference"/>
    <w:uiPriority w:val="99"/>
    <w:unhideWhenUsed/>
    <w:rsid w:val="00EA39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6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kebudayaan.kemdikbud.go.id/ditpcbm/2016/04/15/candi-gedon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kebudayaan.kemdikbud.go.id/ditpcbm/2016/04/15/candi-gedong/"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kebudayaan.kemdikbud.go.id/ditpcbm/2017/01/09/candi-gumpun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7A421-2E54-4E5A-9DB1-598051A7B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2921</Words>
  <Characters>16652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Kian Amboro</dc:creator>
  <cp:keywords/>
  <dc:description/>
  <cp:lastModifiedBy>ThinkPad</cp:lastModifiedBy>
  <cp:revision>2</cp:revision>
  <cp:lastPrinted>2015-07-09T06:21:00Z</cp:lastPrinted>
  <dcterms:created xsi:type="dcterms:W3CDTF">2024-11-26T06:32:00Z</dcterms:created>
  <dcterms:modified xsi:type="dcterms:W3CDTF">2024-11-26T06:32:00Z</dcterms:modified>
</cp:coreProperties>
</file>