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95826" w14:textId="77777777" w:rsidR="00E47C17" w:rsidRDefault="008D6B2B" w:rsidP="00E47C17">
      <w:pPr>
        <w:spacing w:after="0" w:line="240" w:lineRule="auto"/>
        <w:jc w:val="center"/>
        <w:rPr>
          <w:rFonts w:ascii="Times New Roman" w:hAnsi="Times New Roman"/>
          <w:b/>
          <w:sz w:val="24"/>
          <w:lang w:val="en-US"/>
        </w:rPr>
      </w:pPr>
      <w:r>
        <w:rPr>
          <w:rFonts w:ascii="Times New Roman" w:hAnsi="Times New Roman"/>
          <w:b/>
          <w:sz w:val="24"/>
          <w:lang w:val="en-US"/>
        </w:rPr>
        <w:t xml:space="preserve">PERBEDAAN HASIL BELAJA </w:t>
      </w:r>
      <w:r w:rsidR="00E47C17">
        <w:rPr>
          <w:rFonts w:ascii="Times New Roman" w:hAnsi="Times New Roman"/>
          <w:b/>
          <w:sz w:val="24"/>
          <w:lang w:val="en-US"/>
        </w:rPr>
        <w:t xml:space="preserve">MATEMATIKA </w:t>
      </w:r>
      <w:r w:rsidR="00624CC9">
        <w:rPr>
          <w:rFonts w:ascii="Times New Roman" w:hAnsi="Times New Roman"/>
          <w:b/>
          <w:sz w:val="24"/>
          <w:lang w:val="en-US"/>
        </w:rPr>
        <w:t xml:space="preserve">SISWA </w:t>
      </w:r>
    </w:p>
    <w:p w14:paraId="0979EF48" w14:textId="23278080" w:rsidR="00071473" w:rsidRPr="00624CC9" w:rsidRDefault="00624CC9" w:rsidP="00E47C17">
      <w:pPr>
        <w:spacing w:after="0" w:line="240" w:lineRule="auto"/>
        <w:jc w:val="center"/>
        <w:rPr>
          <w:rFonts w:ascii="Times New Roman" w:hAnsi="Times New Roman"/>
          <w:b/>
          <w:sz w:val="24"/>
          <w:lang w:val="en-US"/>
        </w:rPr>
      </w:pPr>
      <w:r>
        <w:rPr>
          <w:rFonts w:ascii="Times New Roman" w:hAnsi="Times New Roman"/>
          <w:b/>
          <w:sz w:val="24"/>
          <w:lang w:val="en-US"/>
        </w:rPr>
        <w:t xml:space="preserve">PADA MATERI </w:t>
      </w:r>
      <w:r>
        <w:rPr>
          <w:rFonts w:ascii="Times New Roman" w:hAnsi="Times New Roman"/>
          <w:b/>
          <w:sz w:val="24"/>
        </w:rPr>
        <w:t>SPLDV</w:t>
      </w:r>
      <w:r>
        <w:rPr>
          <w:rFonts w:ascii="Times New Roman" w:hAnsi="Times New Roman"/>
          <w:b/>
          <w:sz w:val="24"/>
          <w:lang w:val="en-US"/>
        </w:rPr>
        <w:t xml:space="preserve"> PADA SISWA SMP DI KOTA AMBON</w:t>
      </w:r>
    </w:p>
    <w:p w14:paraId="25DD4C23" w14:textId="77777777" w:rsidR="00071473" w:rsidRPr="00950350" w:rsidRDefault="00071473" w:rsidP="00071473">
      <w:pPr>
        <w:spacing w:after="0" w:line="240" w:lineRule="auto"/>
        <w:contextualSpacing/>
        <w:jc w:val="center"/>
        <w:rPr>
          <w:rFonts w:ascii="Times New Roman" w:hAnsi="Times New Roman"/>
          <w:b/>
          <w:bCs/>
          <w:lang w:val="en-US"/>
        </w:rPr>
      </w:pPr>
    </w:p>
    <w:p w14:paraId="35BEB049" w14:textId="389B0DC4" w:rsidR="00071473" w:rsidRPr="004E108D" w:rsidRDefault="000F5550"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Anderson Leonardo Palinussa</w:t>
      </w:r>
      <w:r w:rsidR="00071473">
        <w:rPr>
          <w:rFonts w:ascii="Times New Roman" w:hAnsi="Times New Roman" w:cs="Times New Roman"/>
          <w:b/>
          <w:color w:val="000000" w:themeColor="text1"/>
          <w:sz w:val="24"/>
          <w:szCs w:val="24"/>
          <w:vertAlign w:val="superscript"/>
          <w:lang w:val="en-US"/>
        </w:rPr>
        <w:t>1</w:t>
      </w:r>
      <w:r>
        <w:rPr>
          <w:rFonts w:ascii="Times New Roman" w:hAnsi="Times New Roman" w:cs="Times New Roman"/>
          <w:b/>
          <w:color w:val="000000" w:themeColor="text1"/>
          <w:sz w:val="24"/>
          <w:szCs w:val="24"/>
          <w:vertAlign w:val="superscript"/>
          <w:lang w:val="en-US"/>
        </w:rPr>
        <w:t>*</w:t>
      </w:r>
      <w:proofErr w:type="gramStart"/>
      <w:r w:rsidR="00071473">
        <w:rPr>
          <w:rFonts w:ascii="Times New Roman" w:hAnsi="Times New Roman" w:cs="Times New Roman"/>
          <w:b/>
          <w:color w:val="000000" w:themeColor="text1"/>
          <w:sz w:val="24"/>
          <w:szCs w:val="24"/>
          <w:lang w:val="en-US"/>
        </w:rPr>
        <w:t xml:space="preserve">,  </w:t>
      </w:r>
      <w:r w:rsidR="00426151">
        <w:rPr>
          <w:rFonts w:ascii="Times New Roman" w:hAnsi="Times New Roman" w:cs="Times New Roman"/>
          <w:b/>
          <w:color w:val="000000" w:themeColor="text1"/>
          <w:sz w:val="24"/>
          <w:szCs w:val="24"/>
          <w:lang w:val="en-US"/>
        </w:rPr>
        <w:t>Hanisa</w:t>
      </w:r>
      <w:proofErr w:type="gramEnd"/>
      <w:r w:rsidR="00426151">
        <w:rPr>
          <w:rFonts w:ascii="Times New Roman" w:hAnsi="Times New Roman" w:cs="Times New Roman"/>
          <w:b/>
          <w:color w:val="000000" w:themeColor="text1"/>
          <w:sz w:val="24"/>
          <w:szCs w:val="24"/>
          <w:lang w:val="en-US"/>
        </w:rPr>
        <w:t xml:space="preserve"> Tamalene</w:t>
      </w:r>
      <w:r w:rsidR="00426151">
        <w:rPr>
          <w:rFonts w:ascii="Times New Roman" w:hAnsi="Times New Roman" w:cs="Times New Roman"/>
          <w:b/>
          <w:color w:val="000000" w:themeColor="text1"/>
          <w:sz w:val="24"/>
          <w:szCs w:val="24"/>
          <w:vertAlign w:val="superscript"/>
          <w:lang w:val="en-US"/>
        </w:rPr>
        <w:t>1</w:t>
      </w:r>
    </w:p>
    <w:p w14:paraId="6F7DA4A0" w14:textId="77777777"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42219299" w14:textId="78590567" w:rsidR="00071473" w:rsidRPr="0095229F" w:rsidRDefault="00071473"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r w:rsidR="000F5550">
        <w:rPr>
          <w:rFonts w:ascii="Times New Roman" w:hAnsi="Times New Roman" w:cs="Times New Roman"/>
          <w:color w:val="000000" w:themeColor="text1"/>
          <w:sz w:val="24"/>
          <w:szCs w:val="24"/>
          <w:vertAlign w:val="superscript"/>
          <w:lang w:val="en-US"/>
        </w:rPr>
        <w:t>*</w:t>
      </w:r>
      <w:r>
        <w:rPr>
          <w:rFonts w:ascii="Times New Roman" w:hAnsi="Times New Roman" w:cs="Times New Roman"/>
          <w:color w:val="000000" w:themeColor="text1"/>
          <w:sz w:val="24"/>
          <w:szCs w:val="24"/>
          <w:vertAlign w:val="superscript"/>
          <w:lang w:val="en-US"/>
        </w:rPr>
        <w:t xml:space="preserve"> </w:t>
      </w:r>
      <w:r w:rsidR="0095229F">
        <w:rPr>
          <w:rFonts w:ascii="Times New Roman" w:hAnsi="Times New Roman" w:cs="Times New Roman"/>
          <w:color w:val="000000" w:themeColor="text1"/>
          <w:sz w:val="24"/>
          <w:szCs w:val="24"/>
          <w:lang w:val="en-US"/>
        </w:rPr>
        <w:t>Program Studi Pendidikan Matematika, Fakultas Keguruan dan Ilmu Pendidikan, Universitas Pattimura, Ambon, Indonesia</w:t>
      </w:r>
    </w:p>
    <w:p w14:paraId="6A9AE498" w14:textId="2C36A57C" w:rsidR="003D6122" w:rsidRPr="0095229F"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r>
        <w:rPr>
          <w:sz w:val="18"/>
          <w:szCs w:val="18"/>
        </w:rPr>
        <w:t>*</w:t>
      </w:r>
      <w:r w:rsidR="0095229F">
        <w:rPr>
          <w:rFonts w:ascii="Times New Roman" w:hAnsi="Times New Roman" w:cs="Times New Roman"/>
          <w:i/>
          <w:iCs/>
          <w:sz w:val="18"/>
          <w:szCs w:val="18"/>
        </w:rPr>
        <w:t>Corresponding author</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4DE06C0A" w:rsidR="00340E1B" w:rsidRPr="005C620E" w:rsidRDefault="00626EE5" w:rsidP="00D77877">
            <w:pPr>
              <w:tabs>
                <w:tab w:val="left" w:pos="3119"/>
              </w:tabs>
              <w:rPr>
                <w:rStyle w:val="hps"/>
                <w:rFonts w:ascii="Times New Roman" w:hAnsi="Times New Roman" w:cs="Times New Roman"/>
                <w:i/>
                <w:sz w:val="24"/>
                <w:szCs w:val="24"/>
                <w:vertAlign w:val="superscript"/>
                <w:lang w:val="en-US"/>
              </w:rPr>
            </w:pPr>
            <w:r w:rsidRPr="00626EE5">
              <w:rPr>
                <w:rFonts w:ascii="Times New Roman" w:hAnsi="Times New Roman" w:cs="Times New Roman"/>
                <w:i/>
                <w:sz w:val="24"/>
                <w:szCs w:val="24"/>
                <w:lang w:val="en-US"/>
              </w:rPr>
              <w:t>palinussaandersonl@gmail.com</w:t>
            </w:r>
            <w:r w:rsidR="005C620E">
              <w:rPr>
                <w:rStyle w:val="hps"/>
                <w:rFonts w:ascii="Times New Roman" w:hAnsi="Times New Roman" w:cs="Times New Roman"/>
                <w:i/>
                <w:sz w:val="24"/>
                <w:szCs w:val="24"/>
                <w:vertAlign w:val="superscript"/>
                <w:lang w:val="en-US"/>
              </w:rPr>
              <w:t>1)</w:t>
            </w:r>
          </w:p>
        </w:tc>
      </w:tr>
    </w:tbl>
    <w:p w14:paraId="359D8D15" w14:textId="77777777" w:rsidR="00626EE5" w:rsidRDefault="00626EE5" w:rsidP="00340E1B">
      <w:pPr>
        <w:tabs>
          <w:tab w:val="left" w:pos="3119"/>
        </w:tabs>
        <w:spacing w:after="0" w:line="240" w:lineRule="auto"/>
        <w:jc w:val="center"/>
        <w:rPr>
          <w:rFonts w:ascii="Times New Roman" w:hAnsi="Times New Roman" w:cs="Times New Roman"/>
          <w:i/>
          <w:sz w:val="18"/>
          <w:szCs w:val="18"/>
          <w:lang w:val="en-US"/>
        </w:rPr>
      </w:pPr>
    </w:p>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00075288">
        <w:rPr>
          <w:rFonts w:ascii="Times New Roman" w:hAnsi="Times New Roman" w:cs="Times New Roman"/>
          <w:i/>
          <w:sz w:val="18"/>
          <w:szCs w:val="18"/>
          <w:lang w:val="en-US"/>
        </w:rPr>
        <w:t xml:space="preserve"> (9pt)</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71D54B0E" w:rsidR="0050411D" w:rsidRPr="004E108D" w:rsidRDefault="0050411D" w:rsidP="0050411D">
      <w:pPr>
        <w:spacing w:after="0" w:line="288" w:lineRule="auto"/>
        <w:contextualSpacing/>
        <w:jc w:val="center"/>
        <w:rPr>
          <w:rFonts w:ascii="Times New Roman" w:hAnsi="Times New Roman"/>
          <w:sz w:val="24"/>
          <w:lang w:val="en-US"/>
        </w:rPr>
      </w:pPr>
      <w:r>
        <w:rPr>
          <w:rFonts w:ascii="Times New Roman" w:hAnsi="Times New Roman"/>
          <w:b/>
          <w:sz w:val="24"/>
          <w:lang w:val="en-US"/>
        </w:rPr>
        <w:t>Abstrak</w:t>
      </w:r>
    </w:p>
    <w:p w14:paraId="7EDEF56D" w14:textId="1CFE7BB5" w:rsidR="0050411D" w:rsidRDefault="007F02C0" w:rsidP="0051365E">
      <w:pPr>
        <w:spacing w:after="0" w:line="240" w:lineRule="auto"/>
        <w:contextualSpacing/>
        <w:jc w:val="both"/>
        <w:rPr>
          <w:rFonts w:ascii="Times New Roman" w:hAnsi="Times New Roman"/>
          <w:sz w:val="20"/>
          <w:szCs w:val="20"/>
          <w:lang w:val="en-US"/>
        </w:rPr>
      </w:pPr>
      <w:r w:rsidRPr="007F02C0">
        <w:rPr>
          <w:rFonts w:ascii="Times New Roman" w:hAnsi="Times New Roman"/>
          <w:sz w:val="20"/>
          <w:szCs w:val="20"/>
        </w:rPr>
        <w:t xml:space="preserve">Penelitian ini bertujuan untuk </w:t>
      </w:r>
      <w:r w:rsidR="007D0721">
        <w:rPr>
          <w:rFonts w:ascii="Times New Roman" w:hAnsi="Times New Roman"/>
          <w:sz w:val="20"/>
          <w:szCs w:val="20"/>
          <w:lang w:val="en-US"/>
        </w:rPr>
        <w:t xml:space="preserve">mengetahui </w:t>
      </w:r>
      <w:r w:rsidR="008D6B2B">
        <w:rPr>
          <w:rFonts w:ascii="Times New Roman" w:hAnsi="Times New Roman"/>
          <w:sz w:val="20"/>
          <w:szCs w:val="20"/>
          <w:lang w:val="en-US"/>
        </w:rPr>
        <w:t xml:space="preserve">perbedaan </w:t>
      </w:r>
      <w:r w:rsidRPr="007F02C0">
        <w:rPr>
          <w:rFonts w:ascii="Times New Roman" w:hAnsi="Times New Roman"/>
          <w:sz w:val="20"/>
          <w:szCs w:val="20"/>
        </w:rPr>
        <w:t xml:space="preserve">hasil belajar matematika </w:t>
      </w:r>
      <w:r w:rsidR="007D0721">
        <w:rPr>
          <w:rFonts w:ascii="Times New Roman" w:hAnsi="Times New Roman"/>
          <w:sz w:val="20"/>
          <w:szCs w:val="20"/>
          <w:lang w:val="en-US"/>
        </w:rPr>
        <w:t xml:space="preserve">siswa pada </w:t>
      </w:r>
      <w:r w:rsidRPr="007F02C0">
        <w:rPr>
          <w:rFonts w:ascii="Times New Roman" w:hAnsi="Times New Roman"/>
          <w:sz w:val="20"/>
          <w:szCs w:val="20"/>
        </w:rPr>
        <w:t xml:space="preserve">materi SPLDV dengan menggunakan model pembelajaran RME, PBL dan konvensional pada siswa kelas VIII SMP </w:t>
      </w:r>
      <w:r w:rsidR="007D0721">
        <w:rPr>
          <w:rFonts w:ascii="Times New Roman" w:hAnsi="Times New Roman"/>
          <w:sz w:val="20"/>
          <w:szCs w:val="20"/>
        </w:rPr>
        <w:t>Negeri 15 Ambon</w:t>
      </w:r>
      <w:r w:rsidR="007D0721">
        <w:rPr>
          <w:rFonts w:ascii="Times New Roman" w:hAnsi="Times New Roman"/>
          <w:sz w:val="20"/>
          <w:szCs w:val="20"/>
          <w:lang w:val="en-US"/>
        </w:rPr>
        <w:t xml:space="preserve">. </w:t>
      </w:r>
      <w:r w:rsidRPr="007F02C0">
        <w:rPr>
          <w:rFonts w:ascii="Times New Roman" w:hAnsi="Times New Roman"/>
          <w:sz w:val="20"/>
          <w:szCs w:val="20"/>
        </w:rPr>
        <w:t>Populasi pada pene</w:t>
      </w:r>
      <w:r w:rsidR="009030B7">
        <w:rPr>
          <w:rFonts w:ascii="Times New Roman" w:hAnsi="Times New Roman"/>
          <w:sz w:val="20"/>
          <w:szCs w:val="20"/>
        </w:rPr>
        <w:t xml:space="preserve">litian </w:t>
      </w:r>
      <w:r w:rsidR="00AD6750">
        <w:rPr>
          <w:rFonts w:ascii="Times New Roman" w:hAnsi="Times New Roman"/>
          <w:sz w:val="20"/>
          <w:szCs w:val="20"/>
          <w:lang w:val="en-US"/>
        </w:rPr>
        <w:t xml:space="preserve">ini </w:t>
      </w:r>
      <w:r w:rsidR="009030B7">
        <w:rPr>
          <w:rFonts w:ascii="Times New Roman" w:hAnsi="Times New Roman"/>
          <w:sz w:val="20"/>
          <w:szCs w:val="20"/>
        </w:rPr>
        <w:t>sebanyak 6 kelas</w:t>
      </w:r>
      <w:r w:rsidR="009030B7">
        <w:rPr>
          <w:rFonts w:ascii="Times New Roman" w:hAnsi="Times New Roman"/>
          <w:sz w:val="20"/>
          <w:szCs w:val="20"/>
          <w:lang w:val="en-US"/>
        </w:rPr>
        <w:t xml:space="preserve"> dengan </w:t>
      </w:r>
      <w:r w:rsidR="00AD6750">
        <w:rPr>
          <w:rFonts w:ascii="Times New Roman" w:hAnsi="Times New Roman"/>
          <w:sz w:val="20"/>
          <w:szCs w:val="20"/>
          <w:lang w:val="en-US"/>
        </w:rPr>
        <w:t>s</w:t>
      </w:r>
      <w:r w:rsidR="009030B7">
        <w:rPr>
          <w:rFonts w:ascii="Times New Roman" w:hAnsi="Times New Roman"/>
          <w:sz w:val="20"/>
          <w:szCs w:val="20"/>
        </w:rPr>
        <w:t>ampel</w:t>
      </w:r>
      <w:r w:rsidRPr="007F02C0">
        <w:rPr>
          <w:rFonts w:ascii="Times New Roman" w:hAnsi="Times New Roman"/>
          <w:sz w:val="20"/>
          <w:szCs w:val="20"/>
        </w:rPr>
        <w:t xml:space="preserve"> adalah 3 kelas yang dipilih menggunakan teknik </w:t>
      </w:r>
      <w:r w:rsidRPr="007F02C0">
        <w:rPr>
          <w:rFonts w:ascii="Times New Roman" w:hAnsi="Times New Roman"/>
          <w:i/>
          <w:sz w:val="20"/>
          <w:szCs w:val="20"/>
        </w:rPr>
        <w:t>purposive sampling.</w:t>
      </w:r>
      <w:r w:rsidRPr="007F02C0">
        <w:rPr>
          <w:rFonts w:ascii="Times New Roman" w:hAnsi="Times New Roman"/>
          <w:sz w:val="20"/>
          <w:szCs w:val="20"/>
        </w:rPr>
        <w:t xml:space="preserve"> Tiga kelas yang terpilih adalah kelas VIII</w:t>
      </w:r>
      <w:r w:rsidRPr="007F02C0">
        <w:rPr>
          <w:rFonts w:ascii="Times New Roman" w:hAnsi="Times New Roman"/>
          <w:sz w:val="20"/>
          <w:szCs w:val="20"/>
          <w:vertAlign w:val="subscript"/>
        </w:rPr>
        <w:t>3</w:t>
      </w:r>
      <w:r w:rsidRPr="007F02C0">
        <w:rPr>
          <w:rFonts w:ascii="Times New Roman" w:hAnsi="Times New Roman"/>
          <w:sz w:val="20"/>
          <w:szCs w:val="20"/>
        </w:rPr>
        <w:t>, VIII</w:t>
      </w:r>
      <w:r w:rsidRPr="007F02C0">
        <w:rPr>
          <w:rFonts w:ascii="Times New Roman" w:hAnsi="Times New Roman"/>
          <w:sz w:val="20"/>
          <w:szCs w:val="20"/>
          <w:vertAlign w:val="subscript"/>
        </w:rPr>
        <w:t>5</w:t>
      </w:r>
      <w:r w:rsidRPr="007F02C0">
        <w:rPr>
          <w:rFonts w:ascii="Times New Roman" w:hAnsi="Times New Roman"/>
          <w:sz w:val="20"/>
          <w:szCs w:val="20"/>
        </w:rPr>
        <w:t xml:space="preserve"> dan VIII</w:t>
      </w:r>
      <w:r w:rsidRPr="007F02C0">
        <w:rPr>
          <w:rFonts w:ascii="Times New Roman" w:hAnsi="Times New Roman"/>
          <w:sz w:val="20"/>
          <w:szCs w:val="20"/>
          <w:vertAlign w:val="subscript"/>
        </w:rPr>
        <w:t>6</w:t>
      </w:r>
      <w:r w:rsidRPr="007F02C0">
        <w:rPr>
          <w:rFonts w:ascii="Times New Roman" w:hAnsi="Times New Roman"/>
          <w:sz w:val="20"/>
          <w:szCs w:val="20"/>
        </w:rPr>
        <w:t>. Kelas VIII</w:t>
      </w:r>
      <w:r w:rsidRPr="007F02C0">
        <w:rPr>
          <w:rFonts w:ascii="Times New Roman" w:hAnsi="Times New Roman"/>
          <w:sz w:val="20"/>
          <w:szCs w:val="20"/>
          <w:vertAlign w:val="subscript"/>
        </w:rPr>
        <w:t>3</w:t>
      </w:r>
      <w:r w:rsidRPr="007F02C0">
        <w:rPr>
          <w:rFonts w:ascii="Times New Roman" w:hAnsi="Times New Roman"/>
          <w:sz w:val="20"/>
          <w:szCs w:val="20"/>
        </w:rPr>
        <w:t xml:space="preserve"> menggunakan model pembelajaran PBL, kelas VIII</w:t>
      </w:r>
      <w:r w:rsidRPr="007F02C0">
        <w:rPr>
          <w:rFonts w:ascii="Times New Roman" w:hAnsi="Times New Roman"/>
          <w:sz w:val="20"/>
          <w:szCs w:val="20"/>
          <w:vertAlign w:val="subscript"/>
        </w:rPr>
        <w:t>5</w:t>
      </w:r>
      <w:r w:rsidRPr="007F02C0">
        <w:rPr>
          <w:rFonts w:ascii="Times New Roman" w:hAnsi="Times New Roman"/>
          <w:sz w:val="20"/>
          <w:szCs w:val="20"/>
        </w:rPr>
        <w:t xml:space="preserve"> menggunakan model pembelajaran konvensional dan kelas VIII</w:t>
      </w:r>
      <w:r w:rsidRPr="007F02C0">
        <w:rPr>
          <w:rFonts w:ascii="Times New Roman" w:hAnsi="Times New Roman"/>
          <w:sz w:val="20"/>
          <w:szCs w:val="20"/>
          <w:vertAlign w:val="subscript"/>
        </w:rPr>
        <w:t>6</w:t>
      </w:r>
      <w:r w:rsidRPr="007F02C0">
        <w:rPr>
          <w:rFonts w:ascii="Times New Roman" w:hAnsi="Times New Roman"/>
          <w:sz w:val="20"/>
          <w:szCs w:val="20"/>
        </w:rPr>
        <w:t xml:space="preserve"> menggunakan model pembelajaran RME. Data yang diperoleh kemudian dianalisis menggunakan </w:t>
      </w:r>
      <w:r w:rsidRPr="007F02C0">
        <w:rPr>
          <w:rFonts w:ascii="Times New Roman" w:hAnsi="Times New Roman"/>
          <w:i/>
          <w:sz w:val="20"/>
          <w:szCs w:val="20"/>
        </w:rPr>
        <w:t>N-Gain</w:t>
      </w:r>
      <w:r w:rsidRPr="007F02C0">
        <w:rPr>
          <w:rFonts w:ascii="Times New Roman" w:hAnsi="Times New Roman"/>
          <w:sz w:val="20"/>
          <w:szCs w:val="20"/>
        </w:rPr>
        <w:t xml:space="preserve"> untuk mengetahui peningkatan hasil belajar, selanjutnya digunakan uji analisis variansi satu arah (</w:t>
      </w:r>
      <w:r w:rsidRPr="007F02C0">
        <w:rPr>
          <w:rFonts w:ascii="Times New Roman" w:hAnsi="Times New Roman"/>
          <w:i/>
          <w:sz w:val="20"/>
          <w:szCs w:val="20"/>
        </w:rPr>
        <w:t>One Way ANOVA</w:t>
      </w:r>
      <w:r w:rsidRPr="007F02C0">
        <w:rPr>
          <w:rFonts w:ascii="Times New Roman" w:hAnsi="Times New Roman"/>
          <w:sz w:val="20"/>
          <w:szCs w:val="20"/>
        </w:rPr>
        <w:t xml:space="preserve">) untuk menguji perbedaan peningkatan hasil belajar. Berdasarkan pada hasil analisis data maka </w:t>
      </w:r>
      <w:r w:rsidR="00AD6750">
        <w:rPr>
          <w:rFonts w:ascii="Times New Roman" w:hAnsi="Times New Roman"/>
          <w:sz w:val="20"/>
          <w:szCs w:val="20"/>
        </w:rPr>
        <w:t>diperoleh kesimpulan</w:t>
      </w:r>
      <w:r w:rsidR="00AD6750">
        <w:rPr>
          <w:rFonts w:ascii="Times New Roman" w:hAnsi="Times New Roman"/>
          <w:sz w:val="20"/>
          <w:szCs w:val="20"/>
          <w:lang w:val="en-US"/>
        </w:rPr>
        <w:t xml:space="preserve">, </w:t>
      </w:r>
      <w:r w:rsidRPr="007F02C0">
        <w:rPr>
          <w:rFonts w:ascii="Times New Roman" w:hAnsi="Times New Roman"/>
          <w:sz w:val="20"/>
          <w:szCs w:val="20"/>
        </w:rPr>
        <w:t xml:space="preserve">1) terdapat peningkatan hasil belajar matematika </w:t>
      </w:r>
      <w:r w:rsidR="00AD6750">
        <w:rPr>
          <w:rFonts w:ascii="Times New Roman" w:hAnsi="Times New Roman"/>
          <w:sz w:val="20"/>
          <w:szCs w:val="20"/>
          <w:lang w:val="en-US"/>
        </w:rPr>
        <w:t xml:space="preserve">siswa </w:t>
      </w:r>
      <w:r w:rsidRPr="007F02C0">
        <w:rPr>
          <w:rFonts w:ascii="Times New Roman" w:hAnsi="Times New Roman"/>
          <w:sz w:val="20"/>
          <w:szCs w:val="20"/>
        </w:rPr>
        <w:t>dengan menggunakan model pembelajaran RME, PBL dan Konvensional,</w:t>
      </w:r>
      <w:r w:rsidR="00AD6750">
        <w:rPr>
          <w:rFonts w:ascii="Times New Roman" w:hAnsi="Times New Roman"/>
          <w:sz w:val="20"/>
          <w:szCs w:val="20"/>
        </w:rPr>
        <w:t xml:space="preserve"> </w:t>
      </w:r>
      <w:r w:rsidRPr="007F02C0">
        <w:rPr>
          <w:rFonts w:ascii="Times New Roman" w:hAnsi="Times New Roman"/>
          <w:sz w:val="20"/>
          <w:szCs w:val="20"/>
        </w:rPr>
        <w:t xml:space="preserve">2) terdapat perbedaan peningkatan hasil belajar matematika </w:t>
      </w:r>
      <w:r w:rsidR="00AD6750">
        <w:rPr>
          <w:rFonts w:ascii="Times New Roman" w:hAnsi="Times New Roman"/>
          <w:sz w:val="20"/>
          <w:szCs w:val="20"/>
          <w:lang w:val="en-US"/>
        </w:rPr>
        <w:t xml:space="preserve">siswa </w:t>
      </w:r>
      <w:r w:rsidRPr="007F02C0">
        <w:rPr>
          <w:rFonts w:ascii="Times New Roman" w:hAnsi="Times New Roman"/>
          <w:sz w:val="20"/>
          <w:szCs w:val="20"/>
        </w:rPr>
        <w:t xml:space="preserve">dengan menggunakan model pembelajaran RME, PBL dan konvensional. Hal ini terlihat pada nilai </w:t>
      </w:r>
      <w:r w:rsidRPr="007F02C0">
        <w:rPr>
          <w:rFonts w:ascii="Times New Roman" w:hAnsi="Times New Roman"/>
          <w:i/>
          <w:sz w:val="20"/>
          <w:szCs w:val="20"/>
        </w:rPr>
        <w:t>sig</w:t>
      </w:r>
      <w:r w:rsidRPr="007F02C0">
        <w:rPr>
          <w:rFonts w:ascii="Times New Roman" w:hAnsi="Times New Roman"/>
          <w:sz w:val="20"/>
          <w:szCs w:val="20"/>
        </w:rPr>
        <w:t xml:space="preserve"> kelas RME terhadap kelas konvensional yaitu 0,00 &lt; 0,05 (nilai α), sehingga terdapat perbedaan peningkatan hasil belajar antara kelas RME dan kelas konvensional. Selanjutnya nilai </w:t>
      </w:r>
      <w:r w:rsidRPr="007F02C0">
        <w:rPr>
          <w:rFonts w:ascii="Times New Roman" w:hAnsi="Times New Roman"/>
          <w:i/>
          <w:sz w:val="20"/>
          <w:szCs w:val="20"/>
        </w:rPr>
        <w:t>sig</w:t>
      </w:r>
      <w:r w:rsidRPr="007F02C0">
        <w:rPr>
          <w:rFonts w:ascii="Times New Roman" w:hAnsi="Times New Roman"/>
          <w:sz w:val="20"/>
          <w:szCs w:val="20"/>
        </w:rPr>
        <w:t xml:space="preserve"> RME terhadap PBL yaitu 0,012 &lt; 0,05 (nilai α), sehingga terdapat perbedaan peningkatan hasil belajar antara kelas RME dan kelas PBL. Sedangkan nilai </w:t>
      </w:r>
      <w:r w:rsidRPr="007F02C0">
        <w:rPr>
          <w:rFonts w:ascii="Times New Roman" w:hAnsi="Times New Roman"/>
          <w:i/>
          <w:sz w:val="20"/>
          <w:szCs w:val="20"/>
        </w:rPr>
        <w:t>Sig</w:t>
      </w:r>
      <w:r w:rsidRPr="007F02C0">
        <w:rPr>
          <w:rFonts w:ascii="Times New Roman" w:hAnsi="Times New Roman"/>
          <w:sz w:val="20"/>
          <w:szCs w:val="20"/>
        </w:rPr>
        <w:t xml:space="preserve"> kelas PBL terhadap kelas konvensional yaitu 0,003 &lt; 0,05 (nilai α), sehingga terdapat perbedaan peningkatan hasil belajar antara model pembelajaran PBL dan model pembelajaran konvensional. </w:t>
      </w:r>
    </w:p>
    <w:p w14:paraId="46506B7C" w14:textId="77777777" w:rsidR="0070189F" w:rsidRPr="0070189F" w:rsidRDefault="0070189F" w:rsidP="0051365E">
      <w:pPr>
        <w:spacing w:after="0" w:line="240" w:lineRule="auto"/>
        <w:contextualSpacing/>
        <w:jc w:val="both"/>
        <w:rPr>
          <w:rFonts w:ascii="Times New Roman" w:hAnsi="Times New Roman"/>
          <w:sz w:val="20"/>
          <w:lang w:val="en-US"/>
        </w:rPr>
      </w:pPr>
    </w:p>
    <w:p w14:paraId="5443B27E" w14:textId="24DAEDAD" w:rsidR="00071473" w:rsidRPr="00A02C8E" w:rsidRDefault="0050411D" w:rsidP="00A02C8E">
      <w:pPr>
        <w:spacing w:after="0" w:line="288" w:lineRule="auto"/>
        <w:contextualSpacing/>
        <w:rPr>
          <w:rStyle w:val="hps"/>
          <w:rFonts w:ascii="Times New Roman" w:hAnsi="Times New Roman"/>
          <w:sz w:val="20"/>
          <w:lang w:val="en-US"/>
        </w:rPr>
      </w:pPr>
      <w:r>
        <w:rPr>
          <w:rFonts w:ascii="Times New Roman" w:hAnsi="Times New Roman"/>
          <w:b/>
          <w:sz w:val="20"/>
          <w:lang w:val="en-US"/>
        </w:rPr>
        <w:t>Kata kunci</w:t>
      </w:r>
      <w:r w:rsidR="0070189F">
        <w:rPr>
          <w:rFonts w:ascii="Times New Roman" w:hAnsi="Times New Roman"/>
          <w:sz w:val="20"/>
        </w:rPr>
        <w:t xml:space="preserve">: </w:t>
      </w:r>
      <w:r w:rsidR="0070189F">
        <w:rPr>
          <w:rFonts w:ascii="Times New Roman" w:hAnsi="Times New Roman"/>
          <w:sz w:val="20"/>
          <w:lang w:val="en-US"/>
        </w:rPr>
        <w:t>Hasil belajar</w:t>
      </w:r>
      <w:r w:rsidRPr="0050411D">
        <w:rPr>
          <w:rFonts w:ascii="Times New Roman" w:hAnsi="Times New Roman"/>
          <w:sz w:val="20"/>
          <w:lang w:val="en-US"/>
        </w:rPr>
        <w:t xml:space="preserve">; </w:t>
      </w:r>
      <w:r w:rsidR="0070189F">
        <w:rPr>
          <w:rFonts w:ascii="Times New Roman" w:hAnsi="Times New Roman"/>
          <w:sz w:val="20"/>
          <w:lang w:val="en-US"/>
        </w:rPr>
        <w:t>RME</w:t>
      </w:r>
      <w:r w:rsidRPr="0050411D">
        <w:rPr>
          <w:rFonts w:ascii="Times New Roman" w:hAnsi="Times New Roman"/>
          <w:sz w:val="20"/>
          <w:lang w:val="en-US"/>
        </w:rPr>
        <w:t xml:space="preserve">; </w:t>
      </w:r>
      <w:r w:rsidR="0070189F">
        <w:rPr>
          <w:rFonts w:ascii="Times New Roman" w:hAnsi="Times New Roman"/>
          <w:sz w:val="20"/>
          <w:lang w:val="en-US"/>
        </w:rPr>
        <w:t>PBL; Konvensional</w:t>
      </w:r>
      <w:r w:rsidR="00A73F4A">
        <w:rPr>
          <w:rFonts w:ascii="Times New Roman" w:hAnsi="Times New Roman"/>
          <w:sz w:val="20"/>
          <w:lang w:val="en-US"/>
        </w:rPr>
        <w:t>.</w:t>
      </w:r>
      <w:r w:rsidR="0070189F">
        <w:rPr>
          <w:rFonts w:ascii="Times New Roman" w:hAnsi="Times New Roman"/>
          <w:sz w:val="20"/>
          <w:lang w:val="en-US"/>
        </w:rPr>
        <w:t xml:space="preserve"> </w:t>
      </w:r>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06196FD5"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p>
    <w:p w14:paraId="7906D920" w14:textId="69DC93C3" w:rsidR="006F5774" w:rsidRDefault="006F5774" w:rsidP="00A02C8E">
      <w:pPr>
        <w:spacing w:after="0" w:line="240" w:lineRule="auto"/>
        <w:contextualSpacing/>
        <w:jc w:val="both"/>
        <w:rPr>
          <w:rFonts w:ascii="Times New Roman" w:hAnsi="Times New Roman"/>
          <w:i/>
          <w:sz w:val="20"/>
          <w:lang w:val="en-US"/>
        </w:rPr>
      </w:pPr>
      <w:r w:rsidRPr="006F5774">
        <w:rPr>
          <w:rFonts w:ascii="Times New Roman" w:hAnsi="Times New Roman"/>
          <w:i/>
          <w:sz w:val="20"/>
        </w:rPr>
        <w:t xml:space="preserve">This study aims to determine the differences in student mathematics learning outcomes on SPLDV material using the RME, PBL and conventional learning models in class VIII students of SMP Negeri 15 Ambon. The population in this study were 6 classes with a sample of 3 classes which were selected using purposive sampling technique. The three classes selected were class VIII3, VIII5 and VIII6. Class VIII3 uses the PBL learning model, class VIII5 uses the conventional learning model and class VIII6 uses the RME learning model. The data obtained were then analyzed using N-Gain to determine the increase in learning outcomes, then the one-way analysis of variance test (One Way ANOVA) was used to test differences in the improvement of learning outcomes. Based on the results of data analysis, the conclusions are obtained, 1) there is an increase in student mathematics learning outcomes using the RME, PBL and conventional learning models, 2) there are differences in the improvement of students' mathematics learning outcomes using the RME, PBL and conventional learning models. This can be seen in the sig value of the RME class against the conventional class, namely 0.00 &lt;0.05 (α value), so that there is a difference in the improvement of learning outcomes between the RME class and the conventional class. Furthermore, the RME sig value for PBL is 0.012 &lt;0.05 (α value), so there is a difference in the improvement of learning outcomes between the RME class and the PBL class. While the Sig value of PBL class to conventional class is 0.003 &lt;0.05 (α value), so there is a difference in the improvement of learning outcomes between PBL learning models and conventional learning models. </w:t>
      </w:r>
    </w:p>
    <w:p w14:paraId="4E1D84D8" w14:textId="77777777" w:rsidR="00CA7C69" w:rsidRDefault="00CA7C69" w:rsidP="00340E1B">
      <w:pPr>
        <w:spacing w:after="0" w:line="288" w:lineRule="auto"/>
        <w:contextualSpacing/>
        <w:rPr>
          <w:rFonts w:ascii="Times New Roman" w:hAnsi="Times New Roman"/>
          <w:i/>
          <w:sz w:val="20"/>
          <w:lang w:val="en-US"/>
        </w:rPr>
      </w:pPr>
    </w:p>
    <w:p w14:paraId="5AD16F32" w14:textId="245FD8BF" w:rsidR="00340E1B" w:rsidRPr="0050411D" w:rsidRDefault="00340E1B" w:rsidP="00340E1B">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0B08F2" w:rsidRPr="000B08F2">
        <w:rPr>
          <w:rFonts w:ascii="Times New Roman" w:hAnsi="Times New Roman"/>
          <w:i/>
          <w:sz w:val="20"/>
        </w:rPr>
        <w:t>Learning outcomes</w:t>
      </w:r>
      <w:r w:rsidR="00710513">
        <w:rPr>
          <w:rFonts w:ascii="Times New Roman" w:hAnsi="Times New Roman"/>
          <w:i/>
          <w:sz w:val="20"/>
          <w:lang w:val="en-US"/>
        </w:rPr>
        <w:t xml:space="preserve">; </w:t>
      </w:r>
      <w:r w:rsidR="000B08F2">
        <w:rPr>
          <w:rFonts w:ascii="Times New Roman" w:hAnsi="Times New Roman"/>
          <w:i/>
          <w:sz w:val="20"/>
          <w:lang w:val="en-US"/>
        </w:rPr>
        <w:t>RME</w:t>
      </w:r>
      <w:r w:rsidR="00710513">
        <w:rPr>
          <w:rFonts w:ascii="Times New Roman" w:hAnsi="Times New Roman"/>
          <w:i/>
          <w:sz w:val="20"/>
          <w:lang w:val="en-US"/>
        </w:rPr>
        <w:t>;</w:t>
      </w:r>
      <w:r w:rsidR="000B08F2">
        <w:rPr>
          <w:rFonts w:ascii="Times New Roman" w:hAnsi="Times New Roman"/>
          <w:i/>
          <w:sz w:val="20"/>
          <w:lang w:val="en-US"/>
        </w:rPr>
        <w:t xml:space="preserve">PBL; </w:t>
      </w:r>
      <w:r w:rsidR="000B08F2" w:rsidRPr="000B08F2">
        <w:rPr>
          <w:rFonts w:ascii="Times New Roman" w:hAnsi="Times New Roman"/>
          <w:i/>
          <w:sz w:val="20"/>
          <w:lang w:val="en-US"/>
        </w:rPr>
        <w:t>Conventional</w:t>
      </w: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hyperlink r:id="rId10" w:history="1">
        <w:r w:rsidRPr="00732148">
          <w:rPr>
            <w:rStyle w:val="Hyperlink"/>
            <w:rFonts w:ascii="Times New Roman" w:hAnsi="Times New Roman" w:cs="Times New Roman"/>
            <w:sz w:val="18"/>
            <w:szCs w:val="18"/>
            <w:shd w:val="clear" w:color="auto" w:fill="FFFFFF"/>
          </w:rPr>
          <w:t>Creative Commons Attribution 4.0 International License</w:t>
        </w:r>
      </w:hyperlink>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1"/>
          <w:headerReference w:type="default" r:id="rId12"/>
          <w:footerReference w:type="even" r:id="rId13"/>
          <w:type w:val="continuous"/>
          <w:pgSz w:w="11907" w:h="16839" w:code="9"/>
          <w:pgMar w:top="1701" w:right="1701" w:bottom="1701" w:left="1701" w:header="709" w:footer="709" w:gutter="0"/>
          <w:pgNumType w:start="92"/>
          <w:cols w:space="708"/>
          <w:docGrid w:linePitch="360"/>
        </w:sectPr>
      </w:pPr>
    </w:p>
    <w:p w14:paraId="198BA6C7" w14:textId="0B1190DA" w:rsidR="00071473" w:rsidRPr="007C3C14" w:rsidRDefault="00071473" w:rsidP="00071473">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r w:rsidR="007C3C14">
        <w:rPr>
          <w:rFonts w:ascii="Times New Roman" w:hAnsi="Times New Roman"/>
          <w:b/>
          <w:sz w:val="24"/>
          <w:lang w:val="en-US"/>
        </w:rPr>
        <w:t xml:space="preserve"> </w:t>
      </w:r>
    </w:p>
    <w:p w14:paraId="53BB8D7A" w14:textId="06FEA57D" w:rsidR="00540DF2" w:rsidRDefault="00F81614" w:rsidP="00540DF2">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sz w:val="24"/>
        </w:rPr>
        <w:t>Kemampuan matematika siswa di Indonesia masih cukup rendah. Hal ini terlihat pada data PISA 2018 (OECD, 2019) terkait kemampuan matematika siswa di  Indonesia menempati posisi 72, menurun dari tahun 2015 yang berada pada posisi 64</w:t>
      </w:r>
      <w:r w:rsidR="00F43114">
        <w:rPr>
          <w:rFonts w:ascii="Times New Roman" w:hAnsi="Times New Roman"/>
          <w:sz w:val="24"/>
          <w:lang w:val="en-US"/>
        </w:rPr>
        <w:t xml:space="preserve"> </w:t>
      </w:r>
      <w:r w:rsidR="00F43114">
        <w:rPr>
          <w:rFonts w:ascii="Times New Roman" w:hAnsi="Times New Roman"/>
          <w:sz w:val="24"/>
        </w:rPr>
        <w:fldChar w:fldCharType="begin" w:fldLock="1"/>
      </w:r>
      <w:r w:rsidR="00D03D0F">
        <w:rPr>
          <w:rFonts w:ascii="Times New Roman" w:hAnsi="Times New Roman"/>
          <w:sz w:val="24"/>
        </w:rPr>
        <w:instrText>ADDIN CSL_CITATION {"citationItems":[{"id":"ITEM-1","itemData":{"DOI":"10.1007/s10775-017-9355-0","ISSN":"15731782","abstract":"The purpose of this study was to understand the career motivation of secondary students in science, technology, engineering, and mathematics (STEM) by comparing Korean and Indonesian students. Effects of gender and educational level on students’ STEM career motivation were also examined. To test for differences, we used Rasch analysis, 3-way ANOVA, correlation analysis, and multiple group path analysis. STEM career motivation was found to be significantly affected by interactions between country, gender, and educational level. Overall, Indonesian students had more STEM career motivation than Korean students. Korean students showed larger gender differences in STEM career motivation than Indonesian students.","author":[{"dropping-particle":"","family":"Shin","given":"Sein","non-dropping-particle":"","parse-names":false,"suffix":""},{"dropping-particle":"","family":"Rachmatullah","given":"Arif","non-dropping-particle":"","parse-names":false,"suffix":""},{"dropping-particle":"","family":"Roshayanti","given":"Fenny","non-dropping-particle":"","parse-names":false,"suffix":""},{"dropping-particle":"","family":"Ha","given":"Minsu","non-dropping-particle":"","parse-names":false,"suffix":""},{"dropping-particle":"","family":"Lee","given":"Jun Ki","non-dropping-particle":"","parse-names":false,"suffix":""}],"container-title":"International Journal for Educational and Vocational Guidance","id":"ITEM-1","issue":"2","issued":{"date-parts":[["2018"]]},"page":"203-231","publisher":"Springer Netherlands","title":"Career motivation of secondary students in STEM: a cross-cultural study between Korea and Indonesia","type":"article-journal","volume":"18"},"uris":["http://www.mendeley.com/documents/?uuid=20e4ae6c-e2a2-4cb0-b586-2619a8d1dc10"]}],"mendeley":{"formattedCitation":"(Shin et al., 2018)","plainTextFormattedCitation":"(Shin et al., 2018)","previouslyFormattedCitation":"(Shin et al., 2018)"},"properties":{"noteIndex":0},"schema":"https://github.com/citation-style-language/schema/raw/master/csl-citation.json"}</w:instrText>
      </w:r>
      <w:r w:rsidR="00F43114">
        <w:rPr>
          <w:rFonts w:ascii="Times New Roman" w:hAnsi="Times New Roman"/>
          <w:sz w:val="24"/>
        </w:rPr>
        <w:fldChar w:fldCharType="separate"/>
      </w:r>
      <w:r w:rsidR="00F43114" w:rsidRPr="00F43114">
        <w:rPr>
          <w:rFonts w:ascii="Times New Roman" w:hAnsi="Times New Roman"/>
          <w:noProof/>
          <w:sz w:val="24"/>
        </w:rPr>
        <w:t>(Shin et al., 2018)</w:t>
      </w:r>
      <w:r w:rsidR="00F43114">
        <w:rPr>
          <w:rFonts w:ascii="Times New Roman" w:hAnsi="Times New Roman"/>
          <w:sz w:val="24"/>
        </w:rPr>
        <w:fldChar w:fldCharType="end"/>
      </w:r>
      <w:r>
        <w:rPr>
          <w:rFonts w:ascii="Times New Roman" w:hAnsi="Times New Roman"/>
          <w:sz w:val="24"/>
        </w:rPr>
        <w:t>. Hal ini juga memiliki kaitan yang sangat erat dengan proses pembelajaran matematika disekolah, karena dari proses pembelajaran matematika di sekolah harus memenuhi tujuan pembelajaran yaitu peningkatan kemampuan matematis siswa</w:t>
      </w:r>
      <w:r w:rsidR="00BA6252">
        <w:rPr>
          <w:rFonts w:ascii="Times New Roman" w:hAnsi="Times New Roman"/>
          <w:sz w:val="24"/>
          <w:lang w:val="en-US"/>
        </w:rPr>
        <w:t xml:space="preserve"> </w:t>
      </w:r>
      <w:r w:rsidR="00BA6252">
        <w:rPr>
          <w:rFonts w:ascii="Times New Roman" w:hAnsi="Times New Roman"/>
          <w:sz w:val="24"/>
        </w:rPr>
        <w:fldChar w:fldCharType="begin" w:fldLock="1"/>
      </w:r>
      <w:r w:rsidR="00F43114">
        <w:rPr>
          <w:rFonts w:ascii="Times New Roman" w:hAnsi="Times New Roman"/>
          <w:sz w:val="24"/>
        </w:rPr>
        <w:instrText>ADDIN CSL_CITATION {"citationItems":[{"id":"ITEM-1","itemData":{"DOI":"10.1080/0020739X.2018.1447699","ISSN":"14645211","abstract":"This paper considers the effects of both free optional mathematics learning support and engagement on the mathematics performance in a foundation mathematics subject of a cohort of engineering students entering university with poor mathematical skills. New engineering students were directed to either a foundation or standard mathematics subject based on the results of a placement test. For students in the foundation subject, it was found that high levels of learning support were associated with greater improvement over the semester. Some form of learning support was used by 57.9% of the students, a reasonably high proportion of the cohort. Some factors for this high level of use of learning support are considered. One possible factor, the placement test, appears to have had a positive effect. Engagement in the subject activities as measured by tutorial attendance and learning management system use was found to have a positive association with final mark. Students who utilized a high level of learning support were more likely to be more engaged with the subject, making it impossible to draw conclusions about improvements being solely due to the use of learning support.","author":[{"dropping-particle":"","family":"Rylands","given":"Leanne Jill","non-dropping-particle":"","parse-names":false,"suffix":""},{"dropping-particle":"","family":"Shearman","given":"Don","non-dropping-particle":"","parse-names":false,"suffix":""}],"container-title":"International Journal of Mathematical Education in Science and Technology","id":"ITEM-1","issue":"8","issued":{"date-parts":[["2018"]]},"page":"1133-1147","publisher":"Taylor &amp; Francis","title":"Mathematics learning support and engagement in first year engineering","type":"article-journal","volume":"49"},"uris":["http://www.mendeley.com/documents/?uuid=98b07661-143c-46ed-bad1-9d609cb3a8a5"]}],"mendeley":{"formattedCitation":"(Rylands &amp; Shearman, 2018)","plainTextFormattedCitation":"(Rylands &amp; Shearman, 2018)","previouslyFormattedCitation":"(Rylands &amp; Shearman, 2018)"},"properties":{"noteIndex":0},"schema":"https://github.com/citation-style-language/schema/raw/master/csl-citation.json"}</w:instrText>
      </w:r>
      <w:r w:rsidR="00BA6252">
        <w:rPr>
          <w:rFonts w:ascii="Times New Roman" w:hAnsi="Times New Roman"/>
          <w:sz w:val="24"/>
        </w:rPr>
        <w:fldChar w:fldCharType="separate"/>
      </w:r>
      <w:r w:rsidR="00BA6252" w:rsidRPr="00BA6252">
        <w:rPr>
          <w:rFonts w:ascii="Times New Roman" w:hAnsi="Times New Roman"/>
          <w:noProof/>
          <w:sz w:val="24"/>
        </w:rPr>
        <w:t>(Rylands &amp; Shearman, 2018)</w:t>
      </w:r>
      <w:r w:rsidR="00BA6252">
        <w:rPr>
          <w:rFonts w:ascii="Times New Roman" w:hAnsi="Times New Roman"/>
          <w:sz w:val="24"/>
        </w:rPr>
        <w:fldChar w:fldCharType="end"/>
      </w:r>
      <w:r>
        <w:rPr>
          <w:rFonts w:ascii="Times New Roman" w:hAnsi="Times New Roman"/>
          <w:sz w:val="24"/>
        </w:rPr>
        <w:t>.</w:t>
      </w:r>
    </w:p>
    <w:p w14:paraId="5881DE11" w14:textId="075E8B98" w:rsidR="00540DF2" w:rsidRPr="00E74C2B" w:rsidRDefault="00F81614" w:rsidP="00540DF2">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sz w:val="24"/>
        </w:rPr>
        <w:t>Pembelajaran matematika di sekolah harus mendapat perhatian kh</w:t>
      </w:r>
      <w:r w:rsidR="00F43114">
        <w:rPr>
          <w:rFonts w:ascii="Times New Roman" w:hAnsi="Times New Roman"/>
          <w:sz w:val="24"/>
        </w:rPr>
        <w:t>usus dari para guru matematika</w:t>
      </w:r>
      <w:r w:rsidR="00D03D0F">
        <w:rPr>
          <w:rFonts w:ascii="Times New Roman" w:hAnsi="Times New Roman"/>
          <w:sz w:val="24"/>
          <w:lang w:val="en-US"/>
        </w:rPr>
        <w:t xml:space="preserve"> </w:t>
      </w:r>
      <w:r w:rsidR="00D03D0F">
        <w:rPr>
          <w:rFonts w:ascii="Times New Roman" w:hAnsi="Times New Roman"/>
          <w:sz w:val="24"/>
        </w:rPr>
        <w:fldChar w:fldCharType="begin" w:fldLock="1"/>
      </w:r>
      <w:r w:rsidR="00324236">
        <w:rPr>
          <w:rFonts w:ascii="Times New Roman" w:hAnsi="Times New Roman"/>
          <w:sz w:val="24"/>
        </w:rPr>
        <w:instrText>ADDIN CSL_CITATION {"citationItems":[{"id":"ITEM-1","itemData":{"DOI":"10.1080/2331186X.2017.1313581","ISSN":"2331186X","abstract":"This study investigates the effects of Digital Learning Material (DLM) including instructional clips, online guidance, structuring of content, and a collaboration tool on students’ mathematics learning in Dutch vocational education. A pretest–posttest design was used. Apprenticeship students were asked to complete assignments and to discuss them with their peers and the online teacher. The results showed that DLM can enhance students’ mathematics learning in vocational education. The learning enhancement was mostly due to the use of instructional clips and structuring of the content of the mathematics tasks. Elaborations of these results, implications, limitations and recommendations for further research are provided.","author":[{"dropping-particle":"","family":"Zwart","given":"Diana P.","non-dropping-particle":"","parse-names":false,"suffix":""},{"dropping-particle":"","family":"Luit","given":"Johannes E.H.","non-dropping-particle":"Van","parse-names":false,"suffix":""},{"dropping-particle":"","family":"Noroozi","given":"Omid","non-dropping-particle":"","parse-names":false,"suffix":""},{"dropping-particle":"","family":"Goei","given":"Sui Lin","non-dropping-particle":"","parse-names":false,"suffix":""}],"container-title":"Cogent Education","id":"ITEM-1","issue":"1","issued":{"date-parts":[["2017"]]},"page":"1-10","publisher":"Cogent","title":"The effects of digital learning material on students’ mathematics learning in vocational education","type":"article-journal","volume":"4"},"uris":["http://www.mendeley.com/documents/?uuid=26301bff-53de-4ff2-9117-b0bbda09b669"]}],"mendeley":{"formattedCitation":"(Zwart et al., 2017)","plainTextFormattedCitation":"(Zwart et al., 2017)","previouslyFormattedCitation":"(Zwart et al., 2017)"},"properties":{"noteIndex":0},"schema":"https://github.com/citation-style-language/schema/raw/master/csl-citation.json"}</w:instrText>
      </w:r>
      <w:r w:rsidR="00D03D0F">
        <w:rPr>
          <w:rFonts w:ascii="Times New Roman" w:hAnsi="Times New Roman"/>
          <w:sz w:val="24"/>
        </w:rPr>
        <w:fldChar w:fldCharType="separate"/>
      </w:r>
      <w:r w:rsidR="00D03D0F" w:rsidRPr="00D03D0F">
        <w:rPr>
          <w:rFonts w:ascii="Times New Roman" w:hAnsi="Times New Roman"/>
          <w:noProof/>
          <w:sz w:val="24"/>
        </w:rPr>
        <w:t>(Zwart et al., 2017)</w:t>
      </w:r>
      <w:r w:rsidR="00D03D0F">
        <w:rPr>
          <w:rFonts w:ascii="Times New Roman" w:hAnsi="Times New Roman"/>
          <w:sz w:val="24"/>
        </w:rPr>
        <w:fldChar w:fldCharType="end"/>
      </w:r>
      <w:r w:rsidR="00F43114">
        <w:rPr>
          <w:rFonts w:ascii="Times New Roman" w:hAnsi="Times New Roman"/>
          <w:sz w:val="24"/>
          <w:lang w:val="en-US"/>
        </w:rPr>
        <w:t>. H</w:t>
      </w:r>
      <w:r>
        <w:rPr>
          <w:rFonts w:ascii="Times New Roman" w:hAnsi="Times New Roman"/>
          <w:sz w:val="24"/>
        </w:rPr>
        <w:t>al ini dimaksudkan agar guru dapat menggunakan model yang berbeda namun harus disesuaikan dengan materi serta kondisi dan situasi di dalam kelas</w:t>
      </w:r>
      <w:r w:rsidR="00324236">
        <w:rPr>
          <w:rFonts w:ascii="Times New Roman" w:hAnsi="Times New Roman"/>
          <w:sz w:val="24"/>
          <w:lang w:val="en-US"/>
        </w:rPr>
        <w:t xml:space="preserve"> </w:t>
      </w:r>
      <w:r w:rsidR="00324236">
        <w:rPr>
          <w:rFonts w:ascii="Times New Roman" w:hAnsi="Times New Roman"/>
          <w:sz w:val="24"/>
        </w:rPr>
        <w:fldChar w:fldCharType="begin" w:fldLock="1"/>
      </w:r>
      <w:r w:rsidR="00F71F42">
        <w:rPr>
          <w:rFonts w:ascii="Times New Roman" w:hAnsi="Times New Roman"/>
          <w:sz w:val="24"/>
        </w:rPr>
        <w:instrText>ADDIN CSL_CITATION {"citationItems":[{"id":"ITEM-1","itemData":{"DOI":"10.1080/21622965.2018.1552866","ISSN":"21622973","PMID":"30905182","abstract":"Children with normal intelligence may experience varying degrees of mathematics learning disabilities (MD). This study aims to conduct training to improve the brain’s cognitive ability for mathematics learning by focusing on two important mathematical cognitive abilities. This was a prospective study of 70 children in grades 2–5 from two primary schools in Changzhou and with MD enrolled from June 2015 to February 2017. The children were randomized 1:1 to the training and control groups. A training cycle included 40 sessions (5/weeks) (30 min each session). The efficacy of learning was assessed by assessing number learning and graph reasoning, and by using the Raven standard reasoning test score. In the training group, backward number memory (from 6.1 ± 1.8 to 6.7 ± 1.3, P = 0.02), number sequential connection (from 54.4 ± 14.5 to 47.1 ± 12.1, P &lt; 0.01), and rapid graph judgment (from 531.9 ± 76.3 to 557.8 ± 85.7, P = 0.04) were improved by training, while there was no effect on forward number memory (P = 0.13). There were significant differences in total score and scores of b, c, and e series before and after training (all P &lt; 0.05). The children in the control group had no improvement after 8 weeks. There was a correlation between the ability of rapid graphic judgment before and after training and the score of the Raven E series (r = 0.384, P = 0.024), and between the score of the Raven C series and the score of the Raven D series (r = 0.468, P = 0.013). Cognitive correction training improved the sensitivity to numbers and mathematics learning in children with MD.","author":[{"dropping-particle":"","family":"Wu","given":"Ting","non-dropping-particle":"","parse-names":false,"suffix":""},{"dropping-particle":"","family":"Shen","given":"Huijuan","non-dropping-particle":"","parse-names":false,"suffix":""},{"dropping-particle":"","family":"Sheng","given":"Yiye","non-dropping-particle":"","parse-names":false,"suffix":""},{"dropping-particle":"","family":"Zhao","given":"Fangqiao","non-dropping-particle":"","parse-names":false,"suffix":""},{"dropping-particle":"","family":"Guo","given":"Ning","non-dropping-particle":"","parse-names":false,"suffix":""},{"dropping-particle":"","family":"Liao","given":"Lina","non-dropping-particle":"","parse-names":false,"suffix":""},{"dropping-particle":"","family":"Li","given":"Lin","non-dropping-particle":"","parse-names":false,"suffix":""},{"dropping-particle":"","family":"Li","given":"Yamin","non-dropping-particle":"","parse-names":false,"suffix":""},{"dropping-particle":"","family":"Dong","given":"Xuan","non-dropping-particle":"","parse-names":false,"suffix":""}],"container-title":"Applied Neuropsychology: Child","id":"ITEM-1","issue":"2","issued":{"date-parts":[["2020"]]},"page":"172-178","publisher":"Psychology Press","title":"Use of cognitive correction training improves learning for children with mathematics learning disability","type":"article-journal","volume":"9"},"uris":["http://www.mendeley.com/documents/?uuid=ba3feefd-b981-42c2-b75d-a0838c0b7458"]}],"mendeley":{"formattedCitation":"(Wu et al., 2020)","plainTextFormattedCitation":"(Wu et al., 2020)","previouslyFormattedCitation":"(Wu et al., 2020)"},"properties":{"noteIndex":0},"schema":"https://github.com/citation-style-language/schema/raw/master/csl-citation.json"}</w:instrText>
      </w:r>
      <w:r w:rsidR="00324236">
        <w:rPr>
          <w:rFonts w:ascii="Times New Roman" w:hAnsi="Times New Roman"/>
          <w:sz w:val="24"/>
        </w:rPr>
        <w:fldChar w:fldCharType="separate"/>
      </w:r>
      <w:r w:rsidR="00324236" w:rsidRPr="00324236">
        <w:rPr>
          <w:rFonts w:ascii="Times New Roman" w:hAnsi="Times New Roman"/>
          <w:noProof/>
          <w:sz w:val="24"/>
        </w:rPr>
        <w:t>(Wu et al., 2020)</w:t>
      </w:r>
      <w:r w:rsidR="00324236">
        <w:rPr>
          <w:rFonts w:ascii="Times New Roman" w:hAnsi="Times New Roman"/>
          <w:sz w:val="24"/>
        </w:rPr>
        <w:fldChar w:fldCharType="end"/>
      </w:r>
      <w:r>
        <w:rPr>
          <w:rFonts w:ascii="Times New Roman" w:hAnsi="Times New Roman"/>
          <w:sz w:val="24"/>
        </w:rPr>
        <w:t>. Pembelajaran dengan menggunakan model yang tepat dapat membantu siswa untuk menerima materi</w:t>
      </w:r>
      <w:r w:rsidR="00F71F42">
        <w:rPr>
          <w:rFonts w:ascii="Times New Roman" w:hAnsi="Times New Roman"/>
          <w:sz w:val="24"/>
          <w:lang w:val="en-US"/>
        </w:rPr>
        <w:t xml:space="preserve"> </w:t>
      </w:r>
      <w:r w:rsidR="00F71F42">
        <w:rPr>
          <w:rFonts w:ascii="Times New Roman" w:hAnsi="Times New Roman"/>
          <w:sz w:val="24"/>
        </w:rPr>
        <w:fldChar w:fldCharType="begin" w:fldLock="1"/>
      </w:r>
      <w:r w:rsidR="00436D99">
        <w:rPr>
          <w:rFonts w:ascii="Times New Roman" w:hAnsi="Times New Roman"/>
          <w:sz w:val="24"/>
        </w:rPr>
        <w:instrText>ADDIN CSL_CITATION {"citationItems":[{"id":"ITEM-1","itemData":{"DOI":"10.1080/00220671.2020.1771673","ISSN":"19400675","abstract":"This paper introduces ‘Integrative Drama-Inquiry Learning’ (IDI), merging drama-based learning with inquiry-based learning in order to exemplify teaching science through drama. The study also reports on the findings of a sequential mixed-methods procedure embedded in a quasi-experimental research design aimed to understand the effects of IDI on middle school students’ achievement in a biological unit. The initial quantitative phase revealed that IDI instruction had a significant effect on the experimental group’s achievement compared with traditional teaching. A follow-up qualitative phase showed that their achievement was affected by the enhancement of intrinsic motivation through IDI. Analysis suggested that students’ satisfaction of psychological needs of competency, relatedness, and autonomy positively affected learners’ motivation, as advocated by the self-determination theory.","author":[{"dropping-particle":"","family":"Kolovou","given":"Maria","non-dropping-particle":"","parse-names":false,"suffix":""},{"dropping-particle":"","family":"Kim","given":"Nam Ju","non-dropping-particle":"","parse-names":false,"suffix":""}],"container-title":"Journal of Educational Research","id":"ITEM-1","issue":"3","issued":{"date-parts":[["2020"]]},"page":"191-203","publisher":"Routledge","title":"Effects of implementing an integrative drama-inquiry learning model in a science classroom","type":"article-journal","volume":"113"},"uris":["http://www.mendeley.com/documents/?uuid=7358216f-9759-49d1-ae2e-ef0400df7ee5"]}],"mendeley":{"formattedCitation":"(Kolovou &amp; Kim, 2020)","plainTextFormattedCitation":"(Kolovou &amp; Kim, 2020)","previouslyFormattedCitation":"(Kolovou &amp; Kim, 2020)"},"properties":{"noteIndex":0},"schema":"https://github.com/citation-style-language/schema/raw/master/csl-citation.json"}</w:instrText>
      </w:r>
      <w:r w:rsidR="00F71F42">
        <w:rPr>
          <w:rFonts w:ascii="Times New Roman" w:hAnsi="Times New Roman"/>
          <w:sz w:val="24"/>
        </w:rPr>
        <w:fldChar w:fldCharType="separate"/>
      </w:r>
      <w:r w:rsidR="00F71F42" w:rsidRPr="00F71F42">
        <w:rPr>
          <w:rFonts w:ascii="Times New Roman" w:hAnsi="Times New Roman"/>
          <w:noProof/>
          <w:sz w:val="24"/>
        </w:rPr>
        <w:t>(Kolovou &amp; Kim, 2020)</w:t>
      </w:r>
      <w:r w:rsidR="00F71F42">
        <w:rPr>
          <w:rFonts w:ascii="Times New Roman" w:hAnsi="Times New Roman"/>
          <w:sz w:val="24"/>
        </w:rPr>
        <w:fldChar w:fldCharType="end"/>
      </w:r>
      <w:r>
        <w:rPr>
          <w:rFonts w:ascii="Times New Roman" w:hAnsi="Times New Roman"/>
          <w:sz w:val="24"/>
        </w:rPr>
        <w:t>. Selain itu pembelajaran juga harus lebih dipusatkan kepada siswa agar siswa dapat meningkatkan aktivitas supaya siswa bisa menemukan sendiri konsep dalam matematika</w:t>
      </w:r>
      <w:r w:rsidR="00436D99">
        <w:rPr>
          <w:rFonts w:ascii="Times New Roman" w:hAnsi="Times New Roman"/>
          <w:sz w:val="24"/>
          <w:lang w:val="en-US"/>
        </w:rPr>
        <w:t xml:space="preserve"> </w:t>
      </w:r>
      <w:r w:rsidR="00436D99">
        <w:rPr>
          <w:rFonts w:ascii="Times New Roman" w:hAnsi="Times New Roman"/>
          <w:sz w:val="24"/>
        </w:rPr>
        <w:fldChar w:fldCharType="begin" w:fldLock="1"/>
      </w:r>
      <w:r w:rsidR="000C7DE2">
        <w:rPr>
          <w:rFonts w:ascii="Times New Roman" w:hAnsi="Times New Roman"/>
          <w:sz w:val="24"/>
        </w:rPr>
        <w:instrText>ADDIN CSL_CITATION {"citationItems":[{"id":"ITEM-1","itemData":{"DOI":"10.1080/00313831.2017.1306797","ISSN":"14701170","abstract":"This article reports the results of a study that investigated junior high school students’ experiences with learning in mathematics lessons that were based on self-guidance, use of technology, and minimalist instruction. The study was part of a ClassPad project and data were obtained from reports written by the 23 students after the ClassPad project ended. A model describing the student’s process of mastering doing and learning mathematics through acquiring expertise processes was constructed by using grounded theory method. The mastery of doing and/or learning was reached either with satisfaction or dissatisfaction. Two different learning profiles, one concluding with students feeling satisfied with their learning and the other concluding with students feeling unsatisfied, illustrated the students’ typical processes. The findings further revealed that when the teacher’s role was minimized and the students had the opportunity to self-guide their learning in an environment with various materials and easy-to-use technology, student-centered learning occurred.","author":[{"dropping-particle":"","family":"Eronen","given":"Lasse","non-dropping-particle":"","parse-names":false,"suffix":""},{"dropping-particle":"","family":"Kärnä","given":"Eija","non-dropping-particle":"","parse-names":false,"suffix":""}],"container-title":"Scandinavian Journal of Educational Research","id":"ITEM-1","issue":"5","issued":{"date-parts":[["2018"]]},"page":"682-700","title":"Students Acquiring Expertise through Student-Centered Learning in Mathematics Lessons","type":"article-journal","volume":"62"},"uris":["http://www.mendeley.com/documents/?uuid=ca9857dc-9fc2-4b4f-9970-8ef31dac3c84"]}],"mendeley":{"formattedCitation":"(Eronen &amp; Kärnä, 2018)","plainTextFormattedCitation":"(Eronen &amp; Kärnä, 2018)","previouslyFormattedCitation":"(Eronen &amp; Kärnä, 2018)"},"properties":{"noteIndex":0},"schema":"https://github.com/citation-style-language/schema/raw/master/csl-citation.json"}</w:instrText>
      </w:r>
      <w:r w:rsidR="00436D99">
        <w:rPr>
          <w:rFonts w:ascii="Times New Roman" w:hAnsi="Times New Roman"/>
          <w:sz w:val="24"/>
        </w:rPr>
        <w:fldChar w:fldCharType="separate"/>
      </w:r>
      <w:r w:rsidR="00436D99" w:rsidRPr="00436D99">
        <w:rPr>
          <w:rFonts w:ascii="Times New Roman" w:hAnsi="Times New Roman"/>
          <w:noProof/>
          <w:sz w:val="24"/>
        </w:rPr>
        <w:t>(Eronen &amp; Kärnä, 2018)</w:t>
      </w:r>
      <w:r w:rsidR="00436D99">
        <w:rPr>
          <w:rFonts w:ascii="Times New Roman" w:hAnsi="Times New Roman"/>
          <w:sz w:val="24"/>
        </w:rPr>
        <w:fldChar w:fldCharType="end"/>
      </w:r>
      <w:r>
        <w:rPr>
          <w:rFonts w:ascii="Times New Roman" w:hAnsi="Times New Roman"/>
          <w:sz w:val="24"/>
        </w:rPr>
        <w:t xml:space="preserve">. </w:t>
      </w:r>
      <w:r w:rsidR="00E74C2B">
        <w:rPr>
          <w:rFonts w:ascii="Times New Roman" w:hAnsi="Times New Roman"/>
          <w:sz w:val="24"/>
          <w:lang w:val="en-US"/>
        </w:rPr>
        <w:t>P</w:t>
      </w:r>
      <w:r>
        <w:rPr>
          <w:rFonts w:ascii="Times New Roman" w:hAnsi="Times New Roman"/>
          <w:sz w:val="24"/>
        </w:rPr>
        <w:t>erlu adanya inovasi pembelajaran matematika pada siswa yang memberikan kesempatan kepada siswa untuk dapat meningkatkan aktiv</w:t>
      </w:r>
      <w:r w:rsidR="00E74C2B">
        <w:rPr>
          <w:rFonts w:ascii="Times New Roman" w:hAnsi="Times New Roman"/>
          <w:sz w:val="24"/>
        </w:rPr>
        <w:t>itas belajar</w:t>
      </w:r>
      <w:r w:rsidR="000C7DE2">
        <w:rPr>
          <w:rFonts w:ascii="Times New Roman" w:hAnsi="Times New Roman"/>
          <w:sz w:val="24"/>
          <w:lang w:val="en-US"/>
        </w:rPr>
        <w:t xml:space="preserve"> </w:t>
      </w:r>
      <w:r w:rsidR="000C7DE2">
        <w:rPr>
          <w:rFonts w:ascii="Times New Roman" w:hAnsi="Times New Roman"/>
          <w:sz w:val="24"/>
        </w:rPr>
        <w:fldChar w:fldCharType="begin" w:fldLock="1"/>
      </w:r>
      <w:r w:rsidR="00497EF3">
        <w:rPr>
          <w:rFonts w:ascii="Times New Roman" w:hAnsi="Times New Roman"/>
          <w:sz w:val="24"/>
        </w:rPr>
        <w:instrText>ADDIN CSL_CITATION {"citationItems":[{"id":"ITEM-1","itemData":{"DOI":"10.1080/0020739X.2017.1352044","ISSN":"14645211","abstract":"The purpose of this study is to explore the perceptions mathematics students have of the knowledge and skills they develop throughout their programme of study. It addresses current concerns about the employability of mathematics graduates by contributing much needed insight into how degree programmes are developing broader learning outcomes for students majoring in mathematics. Specifically, the study asked students who were close to completing a mathematics major (n = 144) to indicate the extent to which opportunities to develop mathematical knowledge along with more transferable skills (communication to experts and non-experts, writing, working in teams and thinking ethically) were included and assessed in their major. Their perceptions were compared to the importance they assign to each of these outcomes, their own assessment of improvement during the programme and their confidence in applying these outcomes. Overall, the findings reveal a pattern of high levels of students’ agreement that these outcomes are important, but evidence a startling gap when compared to students’ perceptions of the extent to which many of these–communication, writing, teamwork and ethical thinking–are actually included and assessed in the curriculum, and their confidence in using such learning.","author":[{"dropping-particle":"","family":"King","given":"Deborah","non-dropping-particle":"","parse-names":false,"suffix":""},{"dropping-particle":"","family":"Varsavsky","given":"Cristina","non-dropping-particle":"","parse-names":false,"suffix":""},{"dropping-particle":"","family":"Belward","given":"Shaun","non-dropping-particle":"","parse-names":false,"suffix":""},{"dropping-particle":"","family":"Matthews","given":"Kelly","non-dropping-particle":"","parse-names":false,"suffix":""}],"container-title":"International Journal of Mathematical Education in Science and Technology","id":"ITEM-1","issue":"S1","issued":{"date-parts":[["2017"]]},"page":"S67-S80","publisher":"Taylor &amp; Francis","title":"Investigating students’ perceptions of graduate learning outcomes in mathematics","type":"article-journal","volume":"48"},"uris":["http://www.mendeley.com/documents/?uuid=dc3c7de5-d2f7-4828-80f9-ae95cbaf7654"]}],"mendeley":{"formattedCitation":"(King et al., 2017)","plainTextFormattedCitation":"(King et al., 2017)","previouslyFormattedCitation":"(King et al., 2017)"},"properties":{"noteIndex":0},"schema":"https://github.com/citation-style-language/schema/raw/master/csl-citation.json"}</w:instrText>
      </w:r>
      <w:r w:rsidR="000C7DE2">
        <w:rPr>
          <w:rFonts w:ascii="Times New Roman" w:hAnsi="Times New Roman"/>
          <w:sz w:val="24"/>
        </w:rPr>
        <w:fldChar w:fldCharType="separate"/>
      </w:r>
      <w:r w:rsidR="000C7DE2" w:rsidRPr="000C7DE2">
        <w:rPr>
          <w:rFonts w:ascii="Times New Roman" w:hAnsi="Times New Roman"/>
          <w:noProof/>
          <w:sz w:val="24"/>
        </w:rPr>
        <w:t>(King et al., 2017)</w:t>
      </w:r>
      <w:r w:rsidR="000C7DE2">
        <w:rPr>
          <w:rFonts w:ascii="Times New Roman" w:hAnsi="Times New Roman"/>
          <w:sz w:val="24"/>
        </w:rPr>
        <w:fldChar w:fldCharType="end"/>
      </w:r>
      <w:r w:rsidR="00E74C2B">
        <w:rPr>
          <w:rFonts w:ascii="Times New Roman" w:hAnsi="Times New Roman"/>
          <w:sz w:val="24"/>
          <w:lang w:val="en-US"/>
        </w:rPr>
        <w:t>.</w:t>
      </w:r>
    </w:p>
    <w:p w14:paraId="4FDA99DD" w14:textId="093F4C9A" w:rsidR="00540DF2" w:rsidRDefault="004B4CD3" w:rsidP="00540DF2">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sz w:val="24"/>
          <w:lang w:val="en-US"/>
        </w:rPr>
        <w:t>M</w:t>
      </w:r>
      <w:r w:rsidR="00F81614">
        <w:rPr>
          <w:rFonts w:ascii="Times New Roman" w:hAnsi="Times New Roman"/>
          <w:sz w:val="24"/>
        </w:rPr>
        <w:t>enyikapi hal ini</w:t>
      </w:r>
      <w:r w:rsidR="00EE20A2">
        <w:rPr>
          <w:rFonts w:ascii="Times New Roman" w:hAnsi="Times New Roman"/>
          <w:sz w:val="24"/>
          <w:lang w:val="en-US"/>
        </w:rPr>
        <w:t>,</w:t>
      </w:r>
      <w:r w:rsidR="00F81614">
        <w:rPr>
          <w:rFonts w:ascii="Times New Roman" w:hAnsi="Times New Roman"/>
          <w:sz w:val="24"/>
        </w:rPr>
        <w:t xml:space="preserve"> guru dapat menggunakan model pembelajaran yang membuat siswa </w:t>
      </w:r>
      <w:r w:rsidR="00EE20A2">
        <w:rPr>
          <w:rFonts w:ascii="Times New Roman" w:hAnsi="Times New Roman"/>
          <w:sz w:val="24"/>
          <w:lang w:val="en-US"/>
        </w:rPr>
        <w:t xml:space="preserve">lebih </w:t>
      </w:r>
      <w:r w:rsidR="00F81614">
        <w:rPr>
          <w:rFonts w:ascii="Times New Roman" w:hAnsi="Times New Roman"/>
          <w:sz w:val="24"/>
        </w:rPr>
        <w:t xml:space="preserve">aktif dalam belajar serta </w:t>
      </w:r>
      <w:r w:rsidR="00EE20A2">
        <w:rPr>
          <w:rFonts w:ascii="Times New Roman" w:hAnsi="Times New Roman"/>
          <w:sz w:val="24"/>
          <w:lang w:val="en-US"/>
        </w:rPr>
        <w:t xml:space="preserve">menggunakan </w:t>
      </w:r>
      <w:r w:rsidR="00F81614">
        <w:rPr>
          <w:rFonts w:ascii="Times New Roman" w:hAnsi="Times New Roman"/>
          <w:sz w:val="24"/>
        </w:rPr>
        <w:t xml:space="preserve">model pembelajaran yang dapat </w:t>
      </w:r>
      <w:r w:rsidR="00EE20A2">
        <w:rPr>
          <w:rFonts w:ascii="Times New Roman" w:hAnsi="Times New Roman"/>
          <w:sz w:val="24"/>
          <w:lang w:val="en-US"/>
        </w:rPr>
        <w:t xml:space="preserve">mendorong </w:t>
      </w:r>
      <w:r w:rsidR="00F81614">
        <w:rPr>
          <w:rFonts w:ascii="Times New Roman" w:hAnsi="Times New Roman"/>
          <w:sz w:val="24"/>
        </w:rPr>
        <w:t xml:space="preserve">siswa </w:t>
      </w:r>
      <w:r w:rsidR="00995383">
        <w:rPr>
          <w:rFonts w:ascii="Times New Roman" w:hAnsi="Times New Roman"/>
          <w:sz w:val="24"/>
          <w:lang w:val="en-US"/>
        </w:rPr>
        <w:t xml:space="preserve">dalam </w:t>
      </w:r>
      <w:r w:rsidR="00F81614">
        <w:rPr>
          <w:rFonts w:ascii="Times New Roman" w:hAnsi="Times New Roman"/>
          <w:sz w:val="24"/>
        </w:rPr>
        <w:lastRenderedPageBreak/>
        <w:t xml:space="preserve">mengkonstruksikan objek-objek yang realistik menjadi objek yang abstrak </w:t>
      </w:r>
      <w:r w:rsidR="00995383">
        <w:rPr>
          <w:rFonts w:ascii="Times New Roman" w:hAnsi="Times New Roman"/>
          <w:sz w:val="24"/>
          <w:lang w:val="en-US"/>
        </w:rPr>
        <w:t xml:space="preserve">yang </w:t>
      </w:r>
      <w:r w:rsidR="00F81614">
        <w:rPr>
          <w:rFonts w:ascii="Times New Roman" w:hAnsi="Times New Roman"/>
          <w:sz w:val="24"/>
        </w:rPr>
        <w:t>berbasis pada masalah</w:t>
      </w:r>
      <w:r w:rsidR="00497EF3">
        <w:rPr>
          <w:rFonts w:ascii="Times New Roman" w:hAnsi="Times New Roman"/>
          <w:sz w:val="24"/>
          <w:lang w:val="en-US"/>
        </w:rPr>
        <w:t xml:space="preserve"> </w:t>
      </w:r>
      <w:r w:rsidR="00497EF3">
        <w:rPr>
          <w:rFonts w:ascii="Times New Roman" w:hAnsi="Times New Roman"/>
          <w:sz w:val="24"/>
        </w:rPr>
        <w:fldChar w:fldCharType="begin" w:fldLock="1"/>
      </w:r>
      <w:r w:rsidR="00A0470B">
        <w:rPr>
          <w:rFonts w:ascii="Times New Roman" w:hAnsi="Times New Roman"/>
          <w:sz w:val="24"/>
        </w:rPr>
        <w:instrText>ADDIN CSL_CITATION {"citationItems":[{"id":"ITEM-1","itemData":{"DOI":"10.1080/03057925.2019.1650636","ISSN":"14693623","abstract":"Research on educational borrowing has been largely concerned with debates on the complexity of transferring educational models and approaches from one culture to another. This study aims to understand the issues involved in the adoption of a Dutch approach to mathematics instruction, Realistic Mathematics Education (RME), in Indonesian culture. The data collected include a questionnaire survey for Indonesian teachers who have been trained for RME implementation, and classroom observations and interviews at three schools in Jakarta. An analysis on how RME is reflected in an Indonesian RME-based textbook was also conducted. The findings show that while there are aspects of RME that can be adopted or adapted in the Indonesian context, many other aspects have been translated differently from what was originally phrased by the Dutch educators. This study discusses some factors that may explain how RME was effectuated in Indonesia, including one from the lens of culture.","author":[{"dropping-particle":"","family":"Revina","given":"Shintia","non-dropping-particle":"","parse-names":false,"suffix":""},{"dropping-particle":"","family":"Leung","given":"Frederick Koon Shing","non-dropping-particle":"","parse-names":false,"suffix":""}],"container-title":"Compare","id":"ITEM-1","issue":"00","issued":{"date-parts":[["2019"]]},"page":"1-20","publisher":"Routledge","title":"Issues involved in the adoption of Realistic Mathematics Education in Indonesian culture","type":"article-journal","volume":"00"},"uris":["http://www.mendeley.com/documents/?uuid=38d43333-5d0f-467a-b9d2-11e51b4bc70f"]}],"mendeley":{"formattedCitation":"(Revina &amp; Leung, 2019)","plainTextFormattedCitation":"(Revina &amp; Leung, 2019)","previouslyFormattedCitation":"(Revina &amp; Leung, 2019)"},"properties":{"noteIndex":0},"schema":"https://github.com/citation-style-language/schema/raw/master/csl-citation.json"}</w:instrText>
      </w:r>
      <w:r w:rsidR="00497EF3">
        <w:rPr>
          <w:rFonts w:ascii="Times New Roman" w:hAnsi="Times New Roman"/>
          <w:sz w:val="24"/>
        </w:rPr>
        <w:fldChar w:fldCharType="separate"/>
      </w:r>
      <w:r w:rsidR="00497EF3" w:rsidRPr="00497EF3">
        <w:rPr>
          <w:rFonts w:ascii="Times New Roman" w:hAnsi="Times New Roman"/>
          <w:noProof/>
          <w:sz w:val="24"/>
        </w:rPr>
        <w:t>(Revina &amp; Leung, 2019)</w:t>
      </w:r>
      <w:r w:rsidR="00497EF3">
        <w:rPr>
          <w:rFonts w:ascii="Times New Roman" w:hAnsi="Times New Roman"/>
          <w:sz w:val="24"/>
        </w:rPr>
        <w:fldChar w:fldCharType="end"/>
      </w:r>
      <w:r w:rsidR="00F81614">
        <w:rPr>
          <w:rFonts w:ascii="Times New Roman" w:hAnsi="Times New Roman"/>
          <w:sz w:val="24"/>
        </w:rPr>
        <w:t xml:space="preserve">. Model pembelajaran yang dapat digunakan adalah model pembelajaran </w:t>
      </w:r>
      <w:r w:rsidR="00F81614">
        <w:rPr>
          <w:rFonts w:ascii="Times New Roman" w:hAnsi="Times New Roman"/>
          <w:i/>
          <w:sz w:val="24"/>
        </w:rPr>
        <w:t xml:space="preserve">Realistic Mathematic Education </w:t>
      </w:r>
      <w:r w:rsidR="00F81614">
        <w:rPr>
          <w:rFonts w:ascii="Times New Roman" w:hAnsi="Times New Roman"/>
          <w:sz w:val="24"/>
        </w:rPr>
        <w:t>(RME)</w:t>
      </w:r>
      <w:r w:rsidR="00A0470B">
        <w:rPr>
          <w:rFonts w:ascii="Times New Roman" w:hAnsi="Times New Roman"/>
          <w:sz w:val="24"/>
          <w:lang w:val="en-US"/>
        </w:rPr>
        <w:t xml:space="preserve"> </w:t>
      </w:r>
      <w:r w:rsidR="00A0470B">
        <w:rPr>
          <w:rFonts w:ascii="Times New Roman" w:hAnsi="Times New Roman"/>
          <w:sz w:val="24"/>
        </w:rPr>
        <w:fldChar w:fldCharType="begin" w:fldLock="1"/>
      </w:r>
      <w:r w:rsidR="00372C99">
        <w:rPr>
          <w:rFonts w:ascii="Times New Roman" w:hAnsi="Times New Roman"/>
          <w:sz w:val="24"/>
        </w:rPr>
        <w:instrText>ADDIN CSL_CITATION {"citationItems":[{"id":"ITEM-1","itemData":{"DOI":"10.12973/ejmste/76959","ISSN":"13058223","abstract":"© Authors. Some previous research has reported the effectiveness of RME in improving students' problem solving ability and cognitive achievement. This quasi experimental research, therefore, aimed to investigate the difference in students' mathematics cognitive achievement after implementing RME and conventional learning. The controlled treatment consisted of mathematics learning with RME equipped with snake and ladder board game and conventional learning. Instrument measuring students' cognitive achievement was developed by the researcher and validated by some experts prior to the research. The results of the t-test confirmed the difference in students' cognitive achievement both of the experimental and control group. The students who were taught with RME achieved better than the students who were involved in conventional learning. This research finding has suggested that it is important for teachers to empower students' intellectual ability through RME and games in order that meaningful and contextual learning can be generated. It is recommended that future research will explore the effect of RME on students' attitude, problem-solving ability, learning interest, or other variables related to mathematics learning.","author":[{"dropping-particle":"","family":"Laurens","given":"T.","non-dropping-particle":"","parse-names":false,"suffix":""},{"dropping-particle":"","family":"Batlolona","given":"F.A.","non-dropping-particle":"","parse-names":false,"suffix":""},{"dropping-particle":"","family":"Batlolona","given":"J.R.","non-dropping-particle":"","parse-names":false,"suffix":""},{"dropping-particle":"","family":"Leasa","given":"M.","non-dropping-particle":"","parse-names":false,"suffix":""}],"container-title":"Eurasia Journal of Mathematics, Science and Technology Education","id":"ITEM-1","issue":"2","issued":{"date-parts":[["2018"]]},"title":"How does realistic mathematics education (RME) improve students' mathematics cognitive achievement?","type":"article-journal","volume":"14"},"uris":["http://www.mendeley.com/documents/?uuid=3cf131b9-2013-343d-9147-c233bfe03286"]}],"mendeley":{"formattedCitation":"(Laurens et al., 2018)","plainTextFormattedCitation":"(Laurens et al., 2018)","previouslyFormattedCitation":"(Laurens et al., 2018)"},"properties":{"noteIndex":0},"schema":"https://github.com/citation-style-language/schema/raw/master/csl-citation.json"}</w:instrText>
      </w:r>
      <w:r w:rsidR="00A0470B">
        <w:rPr>
          <w:rFonts w:ascii="Times New Roman" w:hAnsi="Times New Roman"/>
          <w:sz w:val="24"/>
        </w:rPr>
        <w:fldChar w:fldCharType="separate"/>
      </w:r>
      <w:r w:rsidR="00A0470B" w:rsidRPr="00A0470B">
        <w:rPr>
          <w:rFonts w:ascii="Times New Roman" w:hAnsi="Times New Roman"/>
          <w:noProof/>
          <w:sz w:val="24"/>
        </w:rPr>
        <w:t>(Laurens et al., 2018)</w:t>
      </w:r>
      <w:r w:rsidR="00A0470B">
        <w:rPr>
          <w:rFonts w:ascii="Times New Roman" w:hAnsi="Times New Roman"/>
          <w:sz w:val="24"/>
        </w:rPr>
        <w:fldChar w:fldCharType="end"/>
      </w:r>
      <w:r w:rsidR="00F81614">
        <w:rPr>
          <w:rFonts w:ascii="Times New Roman" w:hAnsi="Times New Roman"/>
          <w:sz w:val="24"/>
        </w:rPr>
        <w:t xml:space="preserve">. </w:t>
      </w:r>
      <w:r w:rsidR="00F81614" w:rsidRPr="005A10C6">
        <w:rPr>
          <w:rFonts w:ascii="Times New Roman" w:hAnsi="Times New Roman"/>
          <w:sz w:val="24"/>
        </w:rPr>
        <w:t>RME menekankan pentingnya konteks nyata yang dikenal siswa dan proses konstruksi pengetahuan matematika oleh siswa sendiri</w:t>
      </w:r>
      <w:r w:rsidR="00145E89">
        <w:rPr>
          <w:rFonts w:ascii="Times New Roman" w:hAnsi="Times New Roman"/>
          <w:sz w:val="24"/>
          <w:lang w:val="en-US"/>
        </w:rPr>
        <w:t xml:space="preserve"> </w:t>
      </w:r>
      <w:r w:rsidR="00145E89">
        <w:rPr>
          <w:rFonts w:ascii="Times New Roman" w:hAnsi="Times New Roman"/>
          <w:sz w:val="24"/>
        </w:rPr>
        <w:fldChar w:fldCharType="begin" w:fldLock="1"/>
      </w:r>
      <w:r w:rsidR="00465FD4">
        <w:rPr>
          <w:rFonts w:ascii="Times New Roman" w:hAnsi="Times New Roman"/>
          <w:sz w:val="24"/>
        </w:rPr>
        <w:instrText>ADDIN CSL_CITATION {"citationItems":[{"id":"ITEM-1","itemData":{"DOI":"10.1016/j.tsc.2016.09.007","ISSN":"18711871","abstract":"The study aims at finding the students’ cognitive knowledge in each creative thinking process stage by implementing Realistic Mathematics Education (RME) based on the perspective theory. This type of research is qualitative with grounded theory approach, which is conducted in several steps, namely research initiation; data collection; data analysis; synthesis and research generation; and theory validation. The result shows that the creative thinking process by implementing RME occur within 5 stages: orientation, preparation, incubation, illumination, and verification. Students’ cognitive knowledge at orientation stage are reading and understanding the contextual problem and searching information from contextual problems. At the preparation stage, the students do activities such as collecting data and information; representing/manipulating contextual problems into mathematics objects; and formulating model/strategies. At the incubation stage, the students obtain cognitive knowledge by rereading and understanding preparation stage process; recalling prior knowledge and learning experiences; imagining the connection of each mathematic objects, and bringing out rudimentary mathematics ideas. At the illumination stage, students analyze part of mathematic ideas and synthesize them; finding the main ​​mathematics ideas; connecting mathematics ideas with others, and solving the contextual problems. At verification stage, students verify mathematics solutions; revise invalid mathematics idea, and find innovative mathematics solutions.","author":[{"dropping-particle":"","family":"Sitorus","given":"Jonni","non-dropping-particle":"","parse-names":false,"suffix":""},{"dropping-particle":"","family":"Masrayati","given":"","non-dropping-particle":"","parse-names":false,"suffix":""}],"container-title":"Thinking Skills and Creativity","id":"ITEM-1","issued":{"date-parts":[["2016"]]},"page":"111-120","publisher":"Elsevier Ltd","title":"Students’ creative thinking process stages: Implementation of realistic mathematics education","type":"article-journal","volume":"22"},"uris":["http://www.mendeley.com/documents/?uuid=f0b38fa3-84ce-44d4-8a21-d149480aa270"]}],"mendeley":{"formattedCitation":"(Sitorus &amp; Masrayati, 2016)","plainTextFormattedCitation":"(Sitorus &amp; Masrayati, 2016)","previouslyFormattedCitation":"(Sitorus &amp; Masrayati, 2016)"},"properties":{"noteIndex":0},"schema":"https://github.com/citation-style-language/schema/raw/master/csl-citation.json"}</w:instrText>
      </w:r>
      <w:r w:rsidR="00145E89">
        <w:rPr>
          <w:rFonts w:ascii="Times New Roman" w:hAnsi="Times New Roman"/>
          <w:sz w:val="24"/>
        </w:rPr>
        <w:fldChar w:fldCharType="separate"/>
      </w:r>
      <w:r w:rsidR="00145E89" w:rsidRPr="00145E89">
        <w:rPr>
          <w:rFonts w:ascii="Times New Roman" w:hAnsi="Times New Roman"/>
          <w:noProof/>
          <w:sz w:val="24"/>
        </w:rPr>
        <w:t>(Sitorus &amp; Masrayati, 2016)</w:t>
      </w:r>
      <w:r w:rsidR="00145E89">
        <w:rPr>
          <w:rFonts w:ascii="Times New Roman" w:hAnsi="Times New Roman"/>
          <w:sz w:val="24"/>
        </w:rPr>
        <w:fldChar w:fldCharType="end"/>
      </w:r>
      <w:r w:rsidR="00F81614" w:rsidRPr="005A10C6">
        <w:rPr>
          <w:rFonts w:ascii="Times New Roman" w:hAnsi="Times New Roman"/>
          <w:sz w:val="24"/>
        </w:rPr>
        <w:t xml:space="preserve">. Masalah konteks nyata dijadikan titik pangkal </w:t>
      </w:r>
      <w:r w:rsidR="00F81614" w:rsidRPr="000A28D3">
        <w:rPr>
          <w:rFonts w:ascii="Times New Roman" w:hAnsi="Times New Roman"/>
          <w:i/>
          <w:sz w:val="24"/>
        </w:rPr>
        <w:t>(starting point)</w:t>
      </w:r>
      <w:r w:rsidR="00F81614" w:rsidRPr="005A10C6">
        <w:rPr>
          <w:rFonts w:ascii="Times New Roman" w:hAnsi="Times New Roman"/>
          <w:sz w:val="24"/>
        </w:rPr>
        <w:t xml:space="preserve"> dalam pembelajaran matematika. Konstruksi pengetahuan matematika oleh siswa berlangsung dalam proses yang oleh Freudenthal dinamakan penemuan kembali </w:t>
      </w:r>
      <w:r w:rsidR="00F81614" w:rsidRPr="000A28D3">
        <w:rPr>
          <w:rFonts w:ascii="Times New Roman" w:hAnsi="Times New Roman"/>
          <w:i/>
          <w:sz w:val="24"/>
        </w:rPr>
        <w:t>(guided reinvention).</w:t>
      </w:r>
      <w:r w:rsidR="00F81614" w:rsidRPr="005A10C6">
        <w:rPr>
          <w:rFonts w:ascii="Times New Roman" w:hAnsi="Times New Roman"/>
          <w:sz w:val="24"/>
        </w:rPr>
        <w:t xml:space="preserve"> Penemuan kembali merupakan salah satu prinsip utama dalam RME</w:t>
      </w:r>
      <w:r w:rsidR="00372C99">
        <w:rPr>
          <w:rFonts w:ascii="Times New Roman" w:hAnsi="Times New Roman"/>
          <w:sz w:val="24"/>
          <w:lang w:val="en-US"/>
        </w:rPr>
        <w:t xml:space="preserve"> </w:t>
      </w:r>
      <w:r w:rsidR="00372C99">
        <w:rPr>
          <w:rFonts w:ascii="Times New Roman" w:hAnsi="Times New Roman"/>
          <w:sz w:val="24"/>
        </w:rPr>
        <w:fldChar w:fldCharType="begin" w:fldLock="1"/>
      </w:r>
      <w:r w:rsidR="00145E89">
        <w:rPr>
          <w:rFonts w:ascii="Times New Roman" w:hAnsi="Times New Roman"/>
          <w:sz w:val="24"/>
        </w:rPr>
        <w:instrText>ADDIN CSL_CITATION {"citationItems":[{"id":"ITEM-1","itemData":{"DOI":"10.1016/j.kjss.2016.06.001","ISSN":"24523151","abstract":"Mathematical literacy plays an important role as one of life skills. It is a fundamental skill which is as necessary as literacy. Therefore, mathematics teaching in schools must aim to develop mathematical literacy and to enhance each students' ability to use and apply mathematical knowledge in order to solve real life problems or situations. According to Realistic Mathematics Education, real world problems are used as a source or a starting point for learning and developing mathematical concepts. Students should have the opportunity to build their own mathematical knowledge through the teacher's guidance. The DAPIC problem-solving process consists of five elements which make up its acronym, namely (1) define, (2) assess, (3) plan, (4) implement, and (5) communicate. Realistic mathematics education and the DAPIC problem-solving process should be collaboratively used to develop students' mathematical literacy. This study was based on research and development design. The main purposes of this study were to develop an instructional process for enhancing mathematical literacy among students in secondary school and to study the effects of the developed instructional process on mathematical literacy. The instructional process was developed by analyzing and synthesizing realistic mathematics education and the DAPIC problem-solving process. The developed instructional process was verified by experts and was trialed. The designated pre-test/post-test control method was used to study the effectiveness of the developed instructional process on mathematical literacy. The sample consisted of 104 ninth grade students from a secondary school in Bangkok, Thailand. The developed instructional process consisted of five steps, namely (1) posing real life problems, (2) solving problems individually or in a group, (3) presenting and discussing, (4) developing formal mathematics, and (5) applying knowledge. The mathematical literacy of the experimental group was significantly higher after being taught through the instructional process. The same results were obtained when comparing the results of the experimental group with the control group.","author":[{"dropping-particle":"","family":"Sumirattana","given":"Sunisa","non-dropping-particle":"","parse-names":false,"suffix":""},{"dropping-particle":"","family":"Makanong","given":"Aumporn","non-dropping-particle":"","parse-names":false,"suffix":""},{"dropping-particle":"","family":"Thipkong","given":"Siriporn","non-dropping-particle":"","parse-names":false,"suffix":""}],"container-title":"Kasetsart Journal of Social Sciences","id":"ITEM-1","issue":"3","issued":{"date-parts":[["2017"]]},"page":"307-315","publisher":"Elsevier Ltd","title":"Using realistic mathematics education and the DAPIC problem-solving process to enhance secondary school students' mathematical literacy","type":"article-journal","volume":"38"},"uris":["http://www.mendeley.com/documents/?uuid=694482b5-900e-4f10-a7ea-07bd7e2504a3"]}],"mendeley":{"formattedCitation":"(Sumirattana et al., 2017)","plainTextFormattedCitation":"(Sumirattana et al., 2017)","previouslyFormattedCitation":"(Sumirattana et al., 2017)"},"properties":{"noteIndex":0},"schema":"https://github.com/citation-style-language/schema/raw/master/csl-citation.json"}</w:instrText>
      </w:r>
      <w:r w:rsidR="00372C99">
        <w:rPr>
          <w:rFonts w:ascii="Times New Roman" w:hAnsi="Times New Roman"/>
          <w:sz w:val="24"/>
        </w:rPr>
        <w:fldChar w:fldCharType="separate"/>
      </w:r>
      <w:r w:rsidR="00372C99" w:rsidRPr="00372C99">
        <w:rPr>
          <w:rFonts w:ascii="Times New Roman" w:hAnsi="Times New Roman"/>
          <w:noProof/>
          <w:sz w:val="24"/>
        </w:rPr>
        <w:t>(Sumirattana et al., 2017)</w:t>
      </w:r>
      <w:r w:rsidR="00372C99">
        <w:rPr>
          <w:rFonts w:ascii="Times New Roman" w:hAnsi="Times New Roman"/>
          <w:sz w:val="24"/>
        </w:rPr>
        <w:fldChar w:fldCharType="end"/>
      </w:r>
      <w:r w:rsidR="00F81614" w:rsidRPr="005A10C6">
        <w:rPr>
          <w:rFonts w:ascii="Times New Roman" w:hAnsi="Times New Roman"/>
          <w:sz w:val="24"/>
        </w:rPr>
        <w:t>.</w:t>
      </w:r>
    </w:p>
    <w:p w14:paraId="059E672E" w14:textId="19CD8686" w:rsidR="00540DF2" w:rsidRDefault="00F81614" w:rsidP="00540DF2">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sz w:val="24"/>
        </w:rPr>
        <w:t xml:space="preserve">Selain model pembelajaran yang bersifat realistik, pembelajaran juga dapat menggunakan model yang menitik beratkan pada masalah yang harus dipecahkan oleh siswa. Salah satu model yang dapat digunakan yakni model </w:t>
      </w:r>
      <w:r>
        <w:rPr>
          <w:rFonts w:ascii="Times New Roman" w:hAnsi="Times New Roman"/>
          <w:i/>
          <w:sz w:val="24"/>
        </w:rPr>
        <w:t xml:space="preserve">Problem Based Learing </w:t>
      </w:r>
      <w:r>
        <w:rPr>
          <w:rFonts w:ascii="Times New Roman" w:hAnsi="Times New Roman"/>
          <w:sz w:val="24"/>
        </w:rPr>
        <w:t>(PBL)</w:t>
      </w:r>
      <w:r w:rsidR="00465FD4">
        <w:rPr>
          <w:rFonts w:ascii="Times New Roman" w:hAnsi="Times New Roman"/>
          <w:sz w:val="24"/>
          <w:lang w:val="en-US"/>
        </w:rPr>
        <w:t xml:space="preserve"> </w:t>
      </w:r>
      <w:r w:rsidR="00465FD4">
        <w:rPr>
          <w:rFonts w:ascii="Times New Roman" w:hAnsi="Times New Roman"/>
          <w:sz w:val="24"/>
        </w:rPr>
        <w:fldChar w:fldCharType="begin" w:fldLock="1"/>
      </w:r>
      <w:r w:rsidR="00B73309">
        <w:rPr>
          <w:rFonts w:ascii="Times New Roman" w:hAnsi="Times New Roman"/>
          <w:sz w:val="24"/>
        </w:rPr>
        <w:instrText>ADDIN CSL_CITATION {"citationItems":[{"id":"ITEM-1","itemData":{"DOI":"10.1016/j.teln.2020.09.002","ISSN":"15573087","abstract":"Educators are concerned about Generation Z's inexperience with higher order critical thinking and tendency to give up or move on when faced with challenges. While acknowledging that this generation brings technological skills and an inclusive mindset that will enhance our profession, educators are challenged to adapt teaching strategies to promote critical thinking and foster perseverance. This manuscript will recount the attributes of Generation Z and describe problem-based learning as a strategy to enhance critical thinking and perseverance.","author":[{"dropping-particle":"","family":"Seibert","given":"Susan A.","non-dropping-particle":"","parse-names":false,"suffix":""}],"container-title":"Teaching and Learning in Nursing","id":"ITEM-1","issue":"1","issued":{"date-parts":[["2021"]]},"page":"85-88","publisher":"Elsevier Inc.","title":"Problem-based learning: A strategy to foster generation Z's critical thinking and perseverance","type":"article-journal","volume":"16"},"uris":["http://www.mendeley.com/documents/?uuid=3543962f-90ef-46f5-a563-053f803e5d8d"]}],"mendeley":{"formattedCitation":"(Seibert, 2021)","plainTextFormattedCitation":"(Seibert, 2021)","previouslyFormattedCitation":"(Seibert, 2021)"},"properties":{"noteIndex":0},"schema":"https://github.com/citation-style-language/schema/raw/master/csl-citation.json"}</w:instrText>
      </w:r>
      <w:r w:rsidR="00465FD4">
        <w:rPr>
          <w:rFonts w:ascii="Times New Roman" w:hAnsi="Times New Roman"/>
          <w:sz w:val="24"/>
        </w:rPr>
        <w:fldChar w:fldCharType="separate"/>
      </w:r>
      <w:r w:rsidR="00465FD4" w:rsidRPr="00465FD4">
        <w:rPr>
          <w:rFonts w:ascii="Times New Roman" w:hAnsi="Times New Roman"/>
          <w:noProof/>
          <w:sz w:val="24"/>
        </w:rPr>
        <w:t>(Seibert, 2021)</w:t>
      </w:r>
      <w:r w:rsidR="00465FD4">
        <w:rPr>
          <w:rFonts w:ascii="Times New Roman" w:hAnsi="Times New Roman"/>
          <w:sz w:val="24"/>
        </w:rPr>
        <w:fldChar w:fldCharType="end"/>
      </w:r>
      <w:r>
        <w:rPr>
          <w:rFonts w:ascii="Times New Roman" w:hAnsi="Times New Roman"/>
          <w:sz w:val="24"/>
        </w:rPr>
        <w:t>. PBL merupakan salah satu model pembelajaran yang dapat memberikan kondisi belajar aktif kepada siswa dengan mengarahkan siswa untuk bersama-sama  memecahkan suatu masalah</w:t>
      </w:r>
      <w:r w:rsidR="00B73309">
        <w:rPr>
          <w:rFonts w:ascii="Times New Roman" w:hAnsi="Times New Roman"/>
          <w:sz w:val="24"/>
          <w:lang w:val="en-US"/>
        </w:rPr>
        <w:t xml:space="preserve"> </w:t>
      </w:r>
      <w:r w:rsidR="00B73309">
        <w:rPr>
          <w:rFonts w:ascii="Times New Roman" w:hAnsi="Times New Roman"/>
          <w:sz w:val="24"/>
        </w:rPr>
        <w:fldChar w:fldCharType="begin" w:fldLock="1"/>
      </w:r>
      <w:r w:rsidR="00B73309">
        <w:rPr>
          <w:rFonts w:ascii="Times New Roman" w:hAnsi="Times New Roman"/>
          <w:sz w:val="24"/>
        </w:rPr>
        <w:instrText>ADDIN CSL_CITATION {"citationItems":[{"id":"ITEM-1","itemData":{"DOI":"10.1016/j.ijme.2020.100425","ISSN":"14728117","abstract":"It has been long argued that business education must transform itself to support students’ acquisition of twenty-first-century competencies, such as critical thinking, effective communication, and collaborative problem-solving. Recognising the limitations of the lecture model in fostering these competencies, scholars favour approaches that integrate theory with practice. However, the question of how to best introduce practice in the business curriculum remains unanswered. Are some methods for doing so better than others? This paper contributes to this discussion by analysing the three most common approaches currently used to introduce practice in the business curriculum: the case method, internships, and problem-based learning (PBL). Each of these methods is examined in relation to how it incorporates what scholars identify as the four building blocks of a management learning epistemology: (1) ill-defined problems where students (2) execute solutions in real-life (3) in close collaboration with a real organisation, with learning (4) supported by a process of reflection. Based on this appraisal, this paper suggests that none of these popular approaches adequately incorporate the four blocks, but PBL is the approach best suited to adaptation. An adapted version of PBL that incorporates these four building blocks is presented and illustrated with two real-life examples.","author":[{"dropping-particle":"","family":"Perusso","given":"Andre","non-dropping-particle":"","parse-names":false,"suffix":""},{"dropping-particle":"","family":"Baaken","given":"Thomas","non-dropping-particle":"","parse-names":false,"suffix":""}],"container-title":"International Journal of Management Education","id":"ITEM-1","issue":"3","issued":{"date-parts":[["2020"]]},"page":"100425","publisher":"Elsevier Ltd","title":"Assessing the authenticity of cases, internships and problem-based learning as managerial learning experiences: Concepts, methods and lessons for practice","type":"article-journal","volume":"18"},"uris":["http://www.mendeley.com/documents/?uuid=33a14941-07cb-4728-8c68-9282ac7b5430"]}],"mendeley":{"formattedCitation":"(Perusso &amp; Baaken, 2020)","plainTextFormattedCitation":"(Perusso &amp; Baaken, 2020)","previouslyFormattedCitation":"(Perusso &amp; Baaken, 2020)"},"properties":{"noteIndex":0},"schema":"https://github.com/citation-style-language/schema/raw/master/csl-citation.json"}</w:instrText>
      </w:r>
      <w:r w:rsidR="00B73309">
        <w:rPr>
          <w:rFonts w:ascii="Times New Roman" w:hAnsi="Times New Roman"/>
          <w:sz w:val="24"/>
        </w:rPr>
        <w:fldChar w:fldCharType="separate"/>
      </w:r>
      <w:r w:rsidR="00B73309" w:rsidRPr="00B73309">
        <w:rPr>
          <w:rFonts w:ascii="Times New Roman" w:hAnsi="Times New Roman"/>
          <w:noProof/>
          <w:sz w:val="24"/>
        </w:rPr>
        <w:t>(Perusso &amp; Baaken, 2020)</w:t>
      </w:r>
      <w:r w:rsidR="00B73309">
        <w:rPr>
          <w:rFonts w:ascii="Times New Roman" w:hAnsi="Times New Roman"/>
          <w:sz w:val="24"/>
        </w:rPr>
        <w:fldChar w:fldCharType="end"/>
      </w:r>
      <w:r w:rsidR="00B73309">
        <w:rPr>
          <w:rFonts w:ascii="Times New Roman" w:hAnsi="Times New Roman"/>
          <w:sz w:val="24"/>
        </w:rPr>
        <w:t>. P</w:t>
      </w:r>
      <w:r w:rsidR="00B73309">
        <w:rPr>
          <w:rFonts w:ascii="Times New Roman" w:hAnsi="Times New Roman"/>
          <w:sz w:val="24"/>
          <w:lang w:val="en-US"/>
        </w:rPr>
        <w:t>BL</w:t>
      </w:r>
      <w:r w:rsidR="00B73309">
        <w:rPr>
          <w:rFonts w:ascii="Times New Roman" w:hAnsi="Times New Roman"/>
          <w:sz w:val="24"/>
        </w:rPr>
        <w:t xml:space="preserve"> </w:t>
      </w:r>
      <w:r>
        <w:rPr>
          <w:rFonts w:ascii="Times New Roman" w:hAnsi="Times New Roman"/>
          <w:sz w:val="24"/>
        </w:rPr>
        <w:t>menggunakan masalah dunia nyata sebagai suatu konteks belajar bagi siswa tentang cara berfikir kritis dan keterampilan pemecahan masalah</w:t>
      </w:r>
      <w:r w:rsidR="00B73309">
        <w:rPr>
          <w:rFonts w:ascii="Times New Roman" w:hAnsi="Times New Roman"/>
          <w:sz w:val="24"/>
          <w:lang w:val="en-US"/>
        </w:rPr>
        <w:t xml:space="preserve"> </w:t>
      </w:r>
      <w:r w:rsidR="00B73309">
        <w:rPr>
          <w:rFonts w:ascii="Times New Roman" w:hAnsi="Times New Roman"/>
          <w:sz w:val="24"/>
        </w:rPr>
        <w:fldChar w:fldCharType="begin" w:fldLock="1"/>
      </w:r>
      <w:r w:rsidR="003605CC">
        <w:rPr>
          <w:rFonts w:ascii="Times New Roman" w:hAnsi="Times New Roman"/>
          <w:sz w:val="24"/>
        </w:rPr>
        <w:instrText>ADDIN CSL_CITATION {"citationItems":[{"id":"ITEM-1","itemData":{"DOI":"10.1016/j.cca.2020.08.037","ISSN":"18733492","PMID":"32860783","abstract":"Background: There is a big gap between theory and real clinical practice with respect to the structure of clinical laboratory medicine (CLM) education in China. An integrated teaching method is urgently required, to improve student competency and prepare students to deal with complex challenges in the working environment. Methods: A total of 122 fourth-year CLM students studying at Hubei University between 2018 and 2019 were randomly assigned to a traditional teaching methods group or a problem-based learning (PBL) group. In the PBL group students were instructed to exchange their thoughts, identify information gaps, rehearse and perform simulated clinical scenarios, and incorporate the new information into cases in small groups. Theory tests, questionnaires, and clinical performance assessments were used to evaluate the effectiveness of PBL and compare it with that of traditional teaching methods. Results: PBL resulted in significantly better theory test scores, better student feedback scores, and clinical performance assessments, and a higher rate of satisfaction among students and teachers. Conclusion: PBL is an effective way to help CLM students develop comprehensive abilities to deal with real clinical laboratory work. It is a promising education method and should be generalized to all subtypes of clinical laboratory curriculums in the future.","author":[{"dropping-particle":"","family":"Li","given":"Xiandong","non-dropping-particle":"","parse-names":false,"suffix":""},{"dropping-particle":"","family":"Xie","given":"Fei","non-dropping-particle":"","parse-names":false,"suffix":""},{"dropping-particle":"","family":"Li","given":"Xiaoqiang","non-dropping-particle":"","parse-names":false,"suffix":""},{"dropping-particle":"","family":"Li","given":"Guangwu","non-dropping-particle":"","parse-names":false,"suffix":""},{"dropping-particle":"","family":"Chen","given":"Xu","non-dropping-particle":"","parse-names":false,"suffix":""},{"dropping-particle":"","family":"Lv","given":"Jun","non-dropping-particle":"","parse-names":false,"suffix":""},{"dropping-particle":"","family":"Peng","given":"Chunyan","non-dropping-particle":"","parse-names":false,"suffix":""}],"container-title":"Clinica Chimica Acta","id":"ITEM-1","issue":"July","issued":{"date-parts":[["2020"]]},"page":"681-684","publisher":"Elsevier","title":"Development, application, and evaluation of a problem-based learning method in clinical laboratory education","type":"article-journal","volume":"510"},"uris":["http://www.mendeley.com/documents/?uuid=86bd6919-76f0-4a75-9355-ab17e11be1a7"]}],"mendeley":{"formattedCitation":"(Li et al., 2020)","plainTextFormattedCitation":"(Li et al., 2020)","previouslyFormattedCitation":"(Li et al., 2020)"},"properties":{"noteIndex":0},"schema":"https://github.com/citation-style-language/schema/raw/master/csl-citation.json"}</w:instrText>
      </w:r>
      <w:r w:rsidR="00B73309">
        <w:rPr>
          <w:rFonts w:ascii="Times New Roman" w:hAnsi="Times New Roman"/>
          <w:sz w:val="24"/>
        </w:rPr>
        <w:fldChar w:fldCharType="separate"/>
      </w:r>
      <w:r w:rsidR="00B73309" w:rsidRPr="00B73309">
        <w:rPr>
          <w:rFonts w:ascii="Times New Roman" w:hAnsi="Times New Roman"/>
          <w:noProof/>
          <w:sz w:val="24"/>
        </w:rPr>
        <w:t>(Li et al., 2020)</w:t>
      </w:r>
      <w:r w:rsidR="00B73309">
        <w:rPr>
          <w:rFonts w:ascii="Times New Roman" w:hAnsi="Times New Roman"/>
          <w:sz w:val="24"/>
        </w:rPr>
        <w:fldChar w:fldCharType="end"/>
      </w:r>
      <w:r>
        <w:rPr>
          <w:rFonts w:ascii="Times New Roman" w:hAnsi="Times New Roman"/>
          <w:sz w:val="24"/>
        </w:rPr>
        <w:t xml:space="preserve">. </w:t>
      </w:r>
      <w:proofErr w:type="gramStart"/>
      <w:r w:rsidR="00B73309">
        <w:rPr>
          <w:rFonts w:ascii="Times New Roman" w:hAnsi="Times New Roman"/>
          <w:sz w:val="24"/>
          <w:lang w:val="en-US"/>
        </w:rPr>
        <w:t xml:space="preserve">PBL lebih mengedepankan </w:t>
      </w:r>
      <w:r>
        <w:rPr>
          <w:rFonts w:ascii="Times New Roman" w:hAnsi="Times New Roman"/>
          <w:sz w:val="24"/>
        </w:rPr>
        <w:t>pembelaj</w:t>
      </w:r>
      <w:r w:rsidR="00D50579">
        <w:rPr>
          <w:rFonts w:ascii="Times New Roman" w:hAnsi="Times New Roman"/>
          <w:sz w:val="24"/>
        </w:rPr>
        <w:t>aran yang dimulai dari masalah</w:t>
      </w:r>
      <w:r w:rsidR="00D50579">
        <w:rPr>
          <w:rFonts w:ascii="Times New Roman" w:hAnsi="Times New Roman"/>
          <w:sz w:val="24"/>
          <w:lang w:val="en-US"/>
        </w:rPr>
        <w:t>.</w:t>
      </w:r>
      <w:proofErr w:type="gramEnd"/>
      <w:r w:rsidR="00D50579">
        <w:rPr>
          <w:rFonts w:ascii="Times New Roman" w:hAnsi="Times New Roman"/>
          <w:sz w:val="24"/>
          <w:lang w:val="en-US"/>
        </w:rPr>
        <w:t xml:space="preserve"> </w:t>
      </w:r>
      <w:proofErr w:type="gramStart"/>
      <w:r w:rsidR="00D50579">
        <w:rPr>
          <w:rFonts w:ascii="Times New Roman" w:hAnsi="Times New Roman"/>
          <w:sz w:val="24"/>
          <w:lang w:val="en-US"/>
        </w:rPr>
        <w:t xml:space="preserve">Dimana </w:t>
      </w:r>
      <w:r>
        <w:rPr>
          <w:rFonts w:ascii="Times New Roman" w:hAnsi="Times New Roman"/>
          <w:sz w:val="24"/>
        </w:rPr>
        <w:t xml:space="preserve">siswa belajar suatu konsep dan prinsip sekaligus </w:t>
      </w:r>
      <w:r>
        <w:rPr>
          <w:rFonts w:ascii="Times New Roman" w:hAnsi="Times New Roman"/>
          <w:sz w:val="24"/>
        </w:rPr>
        <w:lastRenderedPageBreak/>
        <w:t>memecahkan masalah.</w:t>
      </w:r>
      <w:proofErr w:type="gramEnd"/>
      <w:r>
        <w:rPr>
          <w:rFonts w:ascii="Times New Roman" w:hAnsi="Times New Roman"/>
          <w:sz w:val="24"/>
        </w:rPr>
        <w:t xml:space="preserve"> Dengan demikian, terdapat sekurang-kurangnya dua hasil belajar yang diperoleh siswa, yakni jawaban dari masalah serta cara untuk memecahkan masalah tersebut</w:t>
      </w:r>
      <w:r w:rsidR="003605CC">
        <w:rPr>
          <w:rFonts w:ascii="Times New Roman" w:hAnsi="Times New Roman"/>
          <w:sz w:val="24"/>
          <w:lang w:val="en-US"/>
        </w:rPr>
        <w:t xml:space="preserve"> </w:t>
      </w:r>
      <w:r w:rsidR="003605CC">
        <w:rPr>
          <w:rFonts w:ascii="Times New Roman" w:hAnsi="Times New Roman"/>
          <w:sz w:val="24"/>
        </w:rPr>
        <w:fldChar w:fldCharType="begin" w:fldLock="1"/>
      </w:r>
      <w:r w:rsidR="00BB5770">
        <w:rPr>
          <w:rFonts w:ascii="Times New Roman" w:hAnsi="Times New Roman"/>
          <w:sz w:val="24"/>
        </w:rPr>
        <w:instrText>ADDIN CSL_CITATION {"citationItems":[{"id":"ITEM-1","itemData":{"DOI":"10.36681/tused.2020.21","ISSN":"13046020","abstract":"A mental model (MM) is an internal representation of students' conceptual understanding. Currently, students have still had difficulties in explaining the physical state of elasticity of solid materials, at sub-microscopic level. These difficulties call for this research. Through a mixed method, the study aimed to reveal the development and differences of students' mental models after physics learning with problem-based learning (PBL) and conventional methods. Indicators of students' mental models were adapted from SMD model. Findings suggested that the PBL resulted in more MM, whilst conventional classes emerged MM on the elastic and plastic objects. Meanwhile, the lowest MM achievements ware Hooke's Law for the PBL, and series and parallel springs for the conventional class. N-Gain values of the students' mental models at PBL and conventional classes were found to be 0.64 and 0.43 respectively. On the other hand, mental model scores of the PBL learning model was higher (23.77%) than those of the conventional learning model. Thus, it can be concluded that the PBL learning model is effective in improving the students' mental models of physics. This research recommends that students' understanding of physics concepts should be increased at macroscopic and sub-microscopic levels.","author":[{"dropping-particle":"","family":"Batlolona","given":"John Rafafy","non-dropping-particle":"","parse-names":false,"suffix":""},{"dropping-particle":"","family":"Diantoro","given":"Markus","non-dropping-particle":"","parse-names":false,"suffix":""},{"dropping-particle":"","family":"Wartono","given":"","non-dropping-particle":"","parse-names":false,"suffix":""},{"dropping-particle":"","family":"Leasa","given":"Marleny","non-dropping-particle":"","parse-names":false,"suffix":""}],"container-title":"Journal of Turkish Science Education","id":"ITEM-1","issue":"2","issued":{"date-parts":[["2020"]]},"page":"200-210","title":"Students' mental models of solid elasticity: Mixed method study","type":"article-journal","volume":"17"},"uris":["http://www.mendeley.com/documents/?uuid=c8a42449-c9de-45ef-83e1-50c40ae026b0"]}],"mendeley":{"formattedCitation":"(John Rafafy Batlolona et al., 2020)","plainTextFormattedCitation":"(John Rafafy Batlolona et al., 2020)","previouslyFormattedCitation":"(Batlolona et al., 2020)"},"properties":{"noteIndex":0},"schema":"https://github.com/citation-style-language/schema/raw/master/csl-citation.json"}</w:instrText>
      </w:r>
      <w:r w:rsidR="003605CC">
        <w:rPr>
          <w:rFonts w:ascii="Times New Roman" w:hAnsi="Times New Roman"/>
          <w:sz w:val="24"/>
        </w:rPr>
        <w:fldChar w:fldCharType="separate"/>
      </w:r>
      <w:r w:rsidR="00BB5770" w:rsidRPr="00BB5770">
        <w:rPr>
          <w:rFonts w:ascii="Times New Roman" w:hAnsi="Times New Roman"/>
          <w:noProof/>
          <w:sz w:val="24"/>
        </w:rPr>
        <w:t>(John Rafafy Batlolona et al., 2020)</w:t>
      </w:r>
      <w:r w:rsidR="003605CC">
        <w:rPr>
          <w:rFonts w:ascii="Times New Roman" w:hAnsi="Times New Roman"/>
          <w:sz w:val="24"/>
        </w:rPr>
        <w:fldChar w:fldCharType="end"/>
      </w:r>
      <w:r>
        <w:rPr>
          <w:rFonts w:ascii="Times New Roman" w:hAnsi="Times New Roman"/>
          <w:sz w:val="24"/>
        </w:rPr>
        <w:t>.</w:t>
      </w:r>
    </w:p>
    <w:p w14:paraId="1F55E7F8" w14:textId="1691FD4E" w:rsidR="00F81614" w:rsidRPr="0070009F" w:rsidRDefault="00F81614" w:rsidP="0070009F">
      <w:pPr>
        <w:autoSpaceDE w:val="0"/>
        <w:autoSpaceDN w:val="0"/>
        <w:adjustRightInd w:val="0"/>
        <w:spacing w:after="0" w:line="240" w:lineRule="auto"/>
        <w:ind w:firstLine="567"/>
        <w:jc w:val="both"/>
        <w:rPr>
          <w:rFonts w:ascii="Times New Roman" w:hAnsi="Times New Roman" w:cs="Times New Roman"/>
          <w:sz w:val="24"/>
          <w:szCs w:val="24"/>
          <w:lang w:val="en-US"/>
        </w:rPr>
      </w:pPr>
      <w:r>
        <w:rPr>
          <w:rFonts w:ascii="Times New Roman" w:hAnsi="Times New Roman"/>
          <w:sz w:val="24"/>
        </w:rPr>
        <w:t xml:space="preserve">Bertolak dari pembelajaran yang bersifat realistik serta pemecahan masalah, siswa pada SMP Negeri 15 Ambon setelah ditelusuri saat belajar materi SPLDV, siswa sering mengalami kesulitan dalam menyelesaikan soal-soal latihan maupun tugas yang diberikan oleh guru. Berdasarkan pada pemaparan </w:t>
      </w:r>
      <w:r w:rsidR="001F7CB6">
        <w:rPr>
          <w:rFonts w:ascii="Times New Roman" w:hAnsi="Times New Roman"/>
          <w:sz w:val="24"/>
          <w:lang w:val="en-US"/>
        </w:rPr>
        <w:t xml:space="preserve">di atas, maka dilakukan penelitian lebih dalam </w:t>
      </w:r>
      <w:r>
        <w:rPr>
          <w:rFonts w:ascii="Times New Roman" w:hAnsi="Times New Roman"/>
          <w:sz w:val="24"/>
        </w:rPr>
        <w:t xml:space="preserve">terkait perbedaan peningkatan hasil belajar matematika materi SPLDV dengan </w:t>
      </w:r>
      <w:r w:rsidR="00FB4A4A">
        <w:rPr>
          <w:rFonts w:ascii="Times New Roman" w:hAnsi="Times New Roman"/>
          <w:sz w:val="24"/>
          <w:lang w:val="en-US"/>
        </w:rPr>
        <w:t xml:space="preserve">model pembelajran yang berbeda. </w:t>
      </w:r>
      <w:proofErr w:type="gramStart"/>
      <w:r w:rsidR="00FB4A4A">
        <w:rPr>
          <w:rFonts w:ascii="Times New Roman" w:hAnsi="Times New Roman"/>
          <w:sz w:val="24"/>
          <w:lang w:val="en-US"/>
        </w:rPr>
        <w:t xml:space="preserve">Adapun </w:t>
      </w:r>
      <w:r w:rsidR="0070009F" w:rsidRPr="0070009F">
        <w:rPr>
          <w:rFonts w:ascii="Times New Roman" w:hAnsi="Times New Roman"/>
          <w:sz w:val="24"/>
          <w:szCs w:val="24"/>
        </w:rPr>
        <w:t xml:space="preserve">tujuan </w:t>
      </w:r>
      <w:r w:rsidR="00FB4A4A">
        <w:rPr>
          <w:rFonts w:ascii="Times New Roman" w:hAnsi="Times New Roman"/>
          <w:sz w:val="24"/>
          <w:szCs w:val="24"/>
          <w:lang w:val="en-US"/>
        </w:rPr>
        <w:t xml:space="preserve">dari penelitian ini </w:t>
      </w:r>
      <w:r w:rsidR="0070009F" w:rsidRPr="0070009F">
        <w:rPr>
          <w:rFonts w:ascii="Times New Roman" w:hAnsi="Times New Roman"/>
          <w:sz w:val="24"/>
          <w:szCs w:val="24"/>
        </w:rPr>
        <w:t xml:space="preserve">untuk </w:t>
      </w:r>
      <w:r w:rsidR="0070009F" w:rsidRPr="0070009F">
        <w:rPr>
          <w:rFonts w:ascii="Times New Roman" w:hAnsi="Times New Roman"/>
          <w:sz w:val="24"/>
          <w:szCs w:val="24"/>
          <w:lang w:val="en-US"/>
        </w:rPr>
        <w:t xml:space="preserve">mengetahui perbedaan </w:t>
      </w:r>
      <w:r w:rsidR="0070009F" w:rsidRPr="0070009F">
        <w:rPr>
          <w:rFonts w:ascii="Times New Roman" w:hAnsi="Times New Roman"/>
          <w:sz w:val="24"/>
          <w:szCs w:val="24"/>
        </w:rPr>
        <w:t xml:space="preserve">hasil belajar matematika </w:t>
      </w:r>
      <w:r w:rsidR="0070009F" w:rsidRPr="0070009F">
        <w:rPr>
          <w:rFonts w:ascii="Times New Roman" w:hAnsi="Times New Roman"/>
          <w:sz w:val="24"/>
          <w:szCs w:val="24"/>
          <w:lang w:val="en-US"/>
        </w:rPr>
        <w:t xml:space="preserve">siswa pada </w:t>
      </w:r>
      <w:r w:rsidR="0070009F" w:rsidRPr="0070009F">
        <w:rPr>
          <w:rFonts w:ascii="Times New Roman" w:hAnsi="Times New Roman"/>
          <w:sz w:val="24"/>
          <w:szCs w:val="24"/>
        </w:rPr>
        <w:t>materi SPLDV dengan menggunakan model pembelajaran RME, PBL dan konvensional pada siswa kelas VIII SMP Negeri 15 Ambon</w:t>
      </w:r>
      <w:r w:rsidR="0070009F" w:rsidRPr="0070009F">
        <w:rPr>
          <w:rFonts w:ascii="Times New Roman" w:hAnsi="Times New Roman"/>
          <w:sz w:val="24"/>
          <w:szCs w:val="24"/>
          <w:lang w:val="en-US"/>
        </w:rPr>
        <w:t>.</w:t>
      </w:r>
      <w:proofErr w:type="gramEnd"/>
      <w:r w:rsidRPr="0070009F">
        <w:rPr>
          <w:rFonts w:ascii="Times New Roman" w:hAnsi="Times New Roman"/>
          <w:sz w:val="24"/>
          <w:szCs w:val="24"/>
        </w:rPr>
        <w:t xml:space="preserve"> </w:t>
      </w:r>
    </w:p>
    <w:p w14:paraId="5C36A4D3" w14:textId="77777777" w:rsidR="00F81614" w:rsidRDefault="00F81614" w:rsidP="004C0443">
      <w:pPr>
        <w:autoSpaceDE w:val="0"/>
        <w:autoSpaceDN w:val="0"/>
        <w:adjustRightInd w:val="0"/>
        <w:spacing w:after="0" w:line="240" w:lineRule="auto"/>
        <w:ind w:firstLine="567"/>
        <w:jc w:val="both"/>
        <w:rPr>
          <w:rFonts w:ascii="Times New Roman" w:hAnsi="Times New Roman" w:cs="Times New Roman"/>
          <w:sz w:val="24"/>
          <w:lang w:val="en-US"/>
        </w:rPr>
      </w:pPr>
    </w:p>
    <w:p w14:paraId="617B478A" w14:textId="316A2B1E" w:rsidR="00071473" w:rsidRPr="00540DF2" w:rsidRDefault="00071473" w:rsidP="00540DF2">
      <w:pPr>
        <w:autoSpaceDE w:val="0"/>
        <w:autoSpaceDN w:val="0"/>
        <w:adjustRightInd w:val="0"/>
        <w:spacing w:after="0" w:line="240" w:lineRule="auto"/>
        <w:jc w:val="both"/>
        <w:rPr>
          <w:rFonts w:ascii="Times New Roman" w:hAnsi="Times New Roman" w:cs="Times New Roman"/>
          <w:sz w:val="24"/>
          <w:lang w:val="en-US"/>
        </w:rPr>
      </w:pPr>
      <w:r w:rsidRPr="00340E1B">
        <w:rPr>
          <w:rFonts w:ascii="Times New Roman" w:hAnsi="Times New Roman"/>
          <w:b/>
          <w:sz w:val="24"/>
        </w:rPr>
        <w:t>METODE PENELITIAN</w:t>
      </w:r>
      <w:r w:rsidR="00A81F90">
        <w:rPr>
          <w:rFonts w:ascii="Times New Roman" w:hAnsi="Times New Roman"/>
          <w:b/>
          <w:sz w:val="24"/>
          <w:lang w:val="en-US"/>
        </w:rPr>
        <w:t xml:space="preserve"> </w:t>
      </w:r>
    </w:p>
    <w:p w14:paraId="7EB2BBF8" w14:textId="2DFC52B2" w:rsidR="009303E3" w:rsidRPr="008B7C61" w:rsidRDefault="009303E3" w:rsidP="008B7C61">
      <w:pPr>
        <w:spacing w:after="0" w:line="240" w:lineRule="auto"/>
        <w:ind w:firstLine="567"/>
        <w:contextualSpacing/>
        <w:jc w:val="both"/>
        <w:rPr>
          <w:rFonts w:ascii="Times New Roman" w:hAnsi="Times New Roman"/>
          <w:b/>
          <w:sz w:val="24"/>
          <w:lang w:val="en-US"/>
        </w:rPr>
      </w:pPr>
      <w:r w:rsidRPr="009303E3">
        <w:rPr>
          <w:rFonts w:ascii="Times New Roman" w:hAnsi="Times New Roman"/>
          <w:sz w:val="24"/>
        </w:rPr>
        <w:t xml:space="preserve">Penelitian ini dilaksanakan di kelas VIII SMP Negeri 15 Ambon. </w:t>
      </w:r>
      <w:r w:rsidR="00A66EAA">
        <w:rPr>
          <w:rFonts w:ascii="Times New Roman" w:hAnsi="Times New Roman"/>
          <w:sz w:val="24"/>
        </w:rPr>
        <w:t>Sampel</w:t>
      </w:r>
      <w:r w:rsidR="00A66EAA">
        <w:rPr>
          <w:rFonts w:ascii="Times New Roman" w:hAnsi="Times New Roman"/>
          <w:sz w:val="24"/>
          <w:lang w:val="en-US"/>
        </w:rPr>
        <w:t xml:space="preserve"> penelitian </w:t>
      </w:r>
      <w:r>
        <w:rPr>
          <w:rFonts w:ascii="Times New Roman" w:hAnsi="Times New Roman"/>
          <w:sz w:val="24"/>
        </w:rPr>
        <w:t>adalah kelas VIII</w:t>
      </w:r>
      <w:r w:rsidRPr="00A21AE8">
        <w:rPr>
          <w:rFonts w:ascii="Times New Roman" w:hAnsi="Times New Roman"/>
          <w:sz w:val="24"/>
          <w:vertAlign w:val="subscript"/>
        </w:rPr>
        <w:t>3</w:t>
      </w:r>
      <w:r>
        <w:rPr>
          <w:rFonts w:ascii="Times New Roman" w:hAnsi="Times New Roman"/>
          <w:sz w:val="24"/>
        </w:rPr>
        <w:t xml:space="preserve"> menggunakan model pembelajaran PBL, VIII</w:t>
      </w:r>
      <w:r w:rsidRPr="00A21AE8">
        <w:rPr>
          <w:rFonts w:ascii="Times New Roman" w:hAnsi="Times New Roman"/>
          <w:sz w:val="24"/>
          <w:vertAlign w:val="subscript"/>
        </w:rPr>
        <w:t>5</w:t>
      </w:r>
      <w:r>
        <w:rPr>
          <w:rFonts w:ascii="Times New Roman" w:hAnsi="Times New Roman"/>
          <w:sz w:val="24"/>
        </w:rPr>
        <w:t xml:space="preserve"> menggunakan model pembelajaran konvensional</w:t>
      </w:r>
      <w:r w:rsidR="00F0400E">
        <w:rPr>
          <w:rFonts w:ascii="Times New Roman" w:hAnsi="Times New Roman"/>
          <w:sz w:val="24"/>
          <w:lang w:val="en-US"/>
        </w:rPr>
        <w:t xml:space="preserve"> (PK)</w:t>
      </w:r>
      <w:r>
        <w:rPr>
          <w:rFonts w:ascii="Times New Roman" w:hAnsi="Times New Roman"/>
          <w:sz w:val="24"/>
        </w:rPr>
        <w:t xml:space="preserve"> dan VIII</w:t>
      </w:r>
      <w:r w:rsidRPr="00A21AE8">
        <w:rPr>
          <w:rFonts w:ascii="Times New Roman" w:hAnsi="Times New Roman"/>
          <w:sz w:val="24"/>
          <w:vertAlign w:val="subscript"/>
        </w:rPr>
        <w:t>6</w:t>
      </w:r>
      <w:r>
        <w:rPr>
          <w:rFonts w:ascii="Times New Roman" w:hAnsi="Times New Roman"/>
          <w:sz w:val="24"/>
        </w:rPr>
        <w:t xml:space="preserve"> menggunakan model pembelajaran RME.</w:t>
      </w:r>
      <w:r w:rsidR="008B7C61">
        <w:rPr>
          <w:rFonts w:ascii="Times New Roman" w:hAnsi="Times New Roman"/>
          <w:b/>
          <w:sz w:val="24"/>
          <w:lang w:val="en-US"/>
        </w:rPr>
        <w:t xml:space="preserve"> </w:t>
      </w:r>
      <w:r>
        <w:rPr>
          <w:rFonts w:ascii="Times New Roman" w:hAnsi="Times New Roman"/>
          <w:sz w:val="24"/>
        </w:rPr>
        <w:t xml:space="preserve">Desain yang digunakan dalam penelitian ini adalah </w:t>
      </w:r>
      <w:r w:rsidRPr="00B67679">
        <w:rPr>
          <w:rFonts w:ascii="Times New Roman" w:hAnsi="Times New Roman"/>
          <w:sz w:val="24"/>
        </w:rPr>
        <w:t>desain</w:t>
      </w:r>
      <w:r>
        <w:rPr>
          <w:rFonts w:ascii="Times New Roman" w:hAnsi="Times New Roman"/>
          <w:sz w:val="24"/>
        </w:rPr>
        <w:t xml:space="preserve"> eksperimen dengan kelompok kontrol </w:t>
      </w:r>
      <w:r w:rsidRPr="00603C31">
        <w:rPr>
          <w:rFonts w:ascii="Times New Roman" w:hAnsi="Times New Roman"/>
          <w:i/>
          <w:sz w:val="24"/>
        </w:rPr>
        <w:t>pretest</w:t>
      </w:r>
      <w:r>
        <w:rPr>
          <w:rFonts w:ascii="Times New Roman" w:hAnsi="Times New Roman"/>
          <w:sz w:val="24"/>
        </w:rPr>
        <w:t xml:space="preserve"> dan </w:t>
      </w:r>
      <w:r w:rsidRPr="00603C31">
        <w:rPr>
          <w:rFonts w:ascii="Times New Roman" w:hAnsi="Times New Roman"/>
          <w:i/>
          <w:sz w:val="24"/>
        </w:rPr>
        <w:t>posttest</w:t>
      </w:r>
      <w:r>
        <w:rPr>
          <w:rFonts w:ascii="Times New Roman" w:hAnsi="Times New Roman"/>
          <w:sz w:val="24"/>
        </w:rPr>
        <w:t xml:space="preserve">. </w:t>
      </w:r>
      <w:proofErr w:type="gramStart"/>
      <w:r w:rsidR="002678A1">
        <w:rPr>
          <w:rFonts w:ascii="Times New Roman" w:hAnsi="Times New Roman"/>
          <w:sz w:val="24"/>
          <w:lang w:val="en-US"/>
        </w:rPr>
        <w:t>D</w:t>
      </w:r>
      <w:r>
        <w:rPr>
          <w:rFonts w:ascii="Times New Roman" w:hAnsi="Times New Roman"/>
          <w:sz w:val="24"/>
        </w:rPr>
        <w:t>esain penelit</w:t>
      </w:r>
      <w:r w:rsidR="008B7C61">
        <w:rPr>
          <w:rFonts w:ascii="Times New Roman" w:hAnsi="Times New Roman"/>
          <w:sz w:val="24"/>
        </w:rPr>
        <w:t>ian seperti ini sebagai berikut</w:t>
      </w:r>
      <w:r w:rsidR="008B7C61">
        <w:rPr>
          <w:rFonts w:ascii="Times New Roman" w:hAnsi="Times New Roman"/>
          <w:sz w:val="24"/>
          <w:lang w:val="en-US"/>
        </w:rPr>
        <w:t>.</w:t>
      </w:r>
      <w:proofErr w:type="gramEnd"/>
    </w:p>
    <w:p w14:paraId="3A83A28C" w14:textId="77777777" w:rsidR="002678A1" w:rsidRDefault="002678A1" w:rsidP="009303E3">
      <w:pPr>
        <w:spacing w:after="0"/>
        <w:jc w:val="both"/>
        <w:rPr>
          <w:rFonts w:ascii="Times New Roman" w:eastAsia="Times New Roman" w:hAnsi="Times New Roman" w:cs="Times New Roman"/>
          <w:sz w:val="24"/>
          <w:lang w:val="en-US"/>
        </w:rPr>
      </w:pPr>
    </w:p>
    <w:p w14:paraId="6394F779" w14:textId="45DD2E5E" w:rsidR="009303E3" w:rsidRPr="008B7C61" w:rsidRDefault="009303E3" w:rsidP="008B7C61">
      <w:pPr>
        <w:spacing w:after="0" w:line="240" w:lineRule="auto"/>
        <w:jc w:val="both"/>
        <w:rPr>
          <w:rFonts w:ascii="Times New Roman" w:hAnsi="Times New Roman"/>
          <w:sz w:val="20"/>
          <w:szCs w:val="20"/>
        </w:rPr>
      </w:pPr>
      <w:r w:rsidRPr="008B7C61">
        <w:rPr>
          <w:rFonts w:ascii="Times New Roman" w:hAnsi="Times New Roman"/>
          <w:sz w:val="20"/>
          <w:szCs w:val="20"/>
        </w:rPr>
        <w:t>A: O</w:t>
      </w:r>
      <w:r w:rsidRPr="008B7C61">
        <w:rPr>
          <w:rFonts w:ascii="Times New Roman" w:hAnsi="Times New Roman"/>
          <w:sz w:val="20"/>
          <w:szCs w:val="20"/>
        </w:rPr>
        <w:tab/>
        <w:t>X1</w:t>
      </w:r>
      <w:r w:rsidRPr="008B7C61">
        <w:rPr>
          <w:rFonts w:ascii="Times New Roman" w:hAnsi="Times New Roman"/>
          <w:sz w:val="20"/>
          <w:szCs w:val="20"/>
        </w:rPr>
        <w:tab/>
        <w:t>O</w:t>
      </w:r>
    </w:p>
    <w:p w14:paraId="64E6C974" w14:textId="6D0BB5F3" w:rsidR="009303E3" w:rsidRPr="008B7C61" w:rsidRDefault="009303E3" w:rsidP="008B7C61">
      <w:pPr>
        <w:spacing w:after="0" w:line="240" w:lineRule="auto"/>
        <w:jc w:val="both"/>
        <w:rPr>
          <w:rFonts w:ascii="Times New Roman" w:hAnsi="Times New Roman"/>
          <w:sz w:val="20"/>
          <w:szCs w:val="20"/>
        </w:rPr>
      </w:pPr>
      <w:r w:rsidRPr="008B7C61">
        <w:rPr>
          <w:rFonts w:ascii="Times New Roman" w:hAnsi="Times New Roman"/>
          <w:sz w:val="20"/>
          <w:szCs w:val="20"/>
        </w:rPr>
        <w:t>A: O</w:t>
      </w:r>
      <w:r w:rsidRPr="008B7C61">
        <w:rPr>
          <w:rFonts w:ascii="Times New Roman" w:hAnsi="Times New Roman"/>
          <w:sz w:val="20"/>
          <w:szCs w:val="20"/>
        </w:rPr>
        <w:tab/>
        <w:t>X2</w:t>
      </w:r>
      <w:r w:rsidRPr="008B7C61">
        <w:rPr>
          <w:rFonts w:ascii="Times New Roman" w:hAnsi="Times New Roman"/>
          <w:sz w:val="20"/>
          <w:szCs w:val="20"/>
        </w:rPr>
        <w:tab/>
        <w:t>O</w:t>
      </w:r>
    </w:p>
    <w:p w14:paraId="04CB4195" w14:textId="1AF7F507" w:rsidR="009303E3" w:rsidRPr="008B7C61" w:rsidRDefault="009303E3" w:rsidP="008B7C61">
      <w:pPr>
        <w:spacing w:after="0" w:line="240" w:lineRule="auto"/>
        <w:jc w:val="both"/>
        <w:rPr>
          <w:rFonts w:ascii="Times New Roman" w:hAnsi="Times New Roman"/>
          <w:sz w:val="20"/>
          <w:szCs w:val="20"/>
        </w:rPr>
      </w:pPr>
      <w:r w:rsidRPr="008B7C61">
        <w:rPr>
          <w:rFonts w:ascii="Times New Roman" w:hAnsi="Times New Roman"/>
          <w:sz w:val="20"/>
          <w:szCs w:val="20"/>
        </w:rPr>
        <w:t>A: O</w:t>
      </w:r>
      <w:r w:rsidRPr="008B7C61">
        <w:rPr>
          <w:rFonts w:ascii="Times New Roman" w:hAnsi="Times New Roman"/>
          <w:sz w:val="20"/>
          <w:szCs w:val="20"/>
        </w:rPr>
        <w:tab/>
        <w:t>X3</w:t>
      </w:r>
      <w:r w:rsidRPr="008B7C61">
        <w:rPr>
          <w:rFonts w:ascii="Times New Roman" w:hAnsi="Times New Roman"/>
          <w:sz w:val="20"/>
          <w:szCs w:val="20"/>
        </w:rPr>
        <w:tab/>
        <w:t>O</w:t>
      </w:r>
    </w:p>
    <w:p w14:paraId="7CDC3012" w14:textId="77777777" w:rsidR="009303E3" w:rsidRPr="008B7C61" w:rsidRDefault="009303E3" w:rsidP="009303E3">
      <w:pPr>
        <w:spacing w:after="0"/>
        <w:jc w:val="both"/>
        <w:rPr>
          <w:rFonts w:ascii="Times New Roman" w:hAnsi="Times New Roman"/>
          <w:sz w:val="20"/>
          <w:szCs w:val="20"/>
          <w:lang w:val="en-US"/>
        </w:rPr>
      </w:pPr>
      <w:r w:rsidRPr="008B7C61">
        <w:rPr>
          <w:rFonts w:ascii="Times New Roman" w:hAnsi="Times New Roman"/>
          <w:sz w:val="20"/>
          <w:szCs w:val="20"/>
        </w:rPr>
        <w:t>Keterangan: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450"/>
        <w:gridCol w:w="2700"/>
      </w:tblGrid>
      <w:tr w:rsidR="009303E3" w:rsidRPr="008B7C61" w14:paraId="0637D973" w14:textId="77777777" w:rsidTr="004E7295">
        <w:tc>
          <w:tcPr>
            <w:tcW w:w="540" w:type="dxa"/>
          </w:tcPr>
          <w:p w14:paraId="4A77D484" w14:textId="279DBF89"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A</w:t>
            </w:r>
          </w:p>
        </w:tc>
        <w:tc>
          <w:tcPr>
            <w:tcW w:w="450" w:type="dxa"/>
          </w:tcPr>
          <w:p w14:paraId="72209F7F" w14:textId="69C9AB6E"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w:t>
            </w:r>
          </w:p>
        </w:tc>
        <w:tc>
          <w:tcPr>
            <w:tcW w:w="2700" w:type="dxa"/>
          </w:tcPr>
          <w:p w14:paraId="6893B947" w14:textId="7A90C9F1" w:rsidR="009303E3" w:rsidRPr="008B7C61" w:rsidRDefault="009303E3" w:rsidP="009303E3">
            <w:pPr>
              <w:jc w:val="both"/>
              <w:rPr>
                <w:rFonts w:ascii="Times New Roman" w:hAnsi="Times New Roman"/>
                <w:sz w:val="20"/>
                <w:szCs w:val="20"/>
                <w:lang w:val="en-US"/>
              </w:rPr>
            </w:pPr>
            <w:r w:rsidRPr="008B7C61">
              <w:rPr>
                <w:rFonts w:ascii="Times New Roman" w:hAnsi="Times New Roman"/>
                <w:sz w:val="20"/>
                <w:szCs w:val="20"/>
                <w:lang w:val="en-US"/>
              </w:rPr>
              <w:t>Sampel</w:t>
            </w:r>
          </w:p>
        </w:tc>
      </w:tr>
      <w:tr w:rsidR="009303E3" w:rsidRPr="008B7C61" w14:paraId="015E8001" w14:textId="77777777" w:rsidTr="004E7295">
        <w:tc>
          <w:tcPr>
            <w:tcW w:w="540" w:type="dxa"/>
          </w:tcPr>
          <w:p w14:paraId="2ECE1B43" w14:textId="21615665"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O</w:t>
            </w:r>
          </w:p>
        </w:tc>
        <w:tc>
          <w:tcPr>
            <w:tcW w:w="450" w:type="dxa"/>
          </w:tcPr>
          <w:p w14:paraId="33F8A578" w14:textId="2E3C24BB"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w:t>
            </w:r>
          </w:p>
        </w:tc>
        <w:tc>
          <w:tcPr>
            <w:tcW w:w="2700" w:type="dxa"/>
          </w:tcPr>
          <w:p w14:paraId="64F0B50C" w14:textId="4857F612" w:rsidR="009303E3" w:rsidRPr="008B7C61" w:rsidRDefault="009303E3" w:rsidP="008B7C61">
            <w:pPr>
              <w:rPr>
                <w:rFonts w:ascii="Times New Roman" w:hAnsi="Times New Roman"/>
                <w:sz w:val="20"/>
                <w:szCs w:val="20"/>
                <w:lang w:val="en-US"/>
              </w:rPr>
            </w:pPr>
            <w:r w:rsidRPr="008B7C61">
              <w:rPr>
                <w:rFonts w:ascii="Times New Roman" w:hAnsi="Times New Roman"/>
                <w:sz w:val="20"/>
                <w:szCs w:val="20"/>
              </w:rPr>
              <w:t>Tes (</w:t>
            </w:r>
            <w:r w:rsidRPr="008B7C61">
              <w:rPr>
                <w:rFonts w:ascii="Times New Roman" w:hAnsi="Times New Roman"/>
                <w:i/>
                <w:sz w:val="20"/>
                <w:szCs w:val="20"/>
              </w:rPr>
              <w:t>Pretest</w:t>
            </w:r>
            <w:r w:rsidRPr="008B7C61">
              <w:rPr>
                <w:rFonts w:ascii="Times New Roman" w:hAnsi="Times New Roman"/>
                <w:sz w:val="20"/>
                <w:szCs w:val="20"/>
              </w:rPr>
              <w:t xml:space="preserve"> dan </w:t>
            </w:r>
            <w:r w:rsidRPr="008B7C61">
              <w:rPr>
                <w:rFonts w:ascii="Times New Roman" w:hAnsi="Times New Roman"/>
                <w:i/>
                <w:sz w:val="20"/>
                <w:szCs w:val="20"/>
              </w:rPr>
              <w:t>posttest</w:t>
            </w:r>
            <w:r w:rsidRPr="008B7C61">
              <w:rPr>
                <w:rFonts w:ascii="Times New Roman" w:hAnsi="Times New Roman"/>
                <w:sz w:val="20"/>
                <w:szCs w:val="20"/>
              </w:rPr>
              <w:t>)</w:t>
            </w:r>
          </w:p>
        </w:tc>
      </w:tr>
      <w:tr w:rsidR="009303E3" w:rsidRPr="008B7C61" w14:paraId="4C8464C8" w14:textId="77777777" w:rsidTr="004E7295">
        <w:tc>
          <w:tcPr>
            <w:tcW w:w="540" w:type="dxa"/>
          </w:tcPr>
          <w:p w14:paraId="2A4C18D2" w14:textId="52D264D9"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X1</w:t>
            </w:r>
          </w:p>
        </w:tc>
        <w:tc>
          <w:tcPr>
            <w:tcW w:w="450" w:type="dxa"/>
          </w:tcPr>
          <w:p w14:paraId="44610555" w14:textId="7B7CCB94"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w:t>
            </w:r>
          </w:p>
        </w:tc>
        <w:tc>
          <w:tcPr>
            <w:tcW w:w="2700" w:type="dxa"/>
          </w:tcPr>
          <w:p w14:paraId="59166DF0" w14:textId="082A47B8" w:rsidR="009303E3" w:rsidRPr="008B7C61" w:rsidRDefault="009303E3" w:rsidP="008B7C61">
            <w:pPr>
              <w:rPr>
                <w:rFonts w:ascii="Times New Roman" w:hAnsi="Times New Roman"/>
                <w:sz w:val="20"/>
                <w:szCs w:val="20"/>
                <w:lang w:val="en-US"/>
              </w:rPr>
            </w:pPr>
            <w:r w:rsidRPr="008B7C61">
              <w:rPr>
                <w:rFonts w:ascii="Times New Roman" w:hAnsi="Times New Roman"/>
                <w:sz w:val="20"/>
                <w:szCs w:val="20"/>
              </w:rPr>
              <w:t xml:space="preserve">Pembelajaran dengan menggunakan model </w:t>
            </w:r>
            <w:r w:rsidRPr="008B7C61">
              <w:rPr>
                <w:rFonts w:ascii="Times New Roman" w:hAnsi="Times New Roman"/>
                <w:sz w:val="20"/>
                <w:szCs w:val="20"/>
              </w:rPr>
              <w:lastRenderedPageBreak/>
              <w:t>pembelajaran konvensional.</w:t>
            </w:r>
          </w:p>
        </w:tc>
      </w:tr>
      <w:tr w:rsidR="009303E3" w:rsidRPr="008B7C61" w14:paraId="0B02BBF8" w14:textId="77777777" w:rsidTr="004E7295">
        <w:tc>
          <w:tcPr>
            <w:tcW w:w="540" w:type="dxa"/>
          </w:tcPr>
          <w:p w14:paraId="6D952459" w14:textId="21BDFF59"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X2</w:t>
            </w:r>
          </w:p>
        </w:tc>
        <w:tc>
          <w:tcPr>
            <w:tcW w:w="450" w:type="dxa"/>
          </w:tcPr>
          <w:p w14:paraId="0DA06A17" w14:textId="1B2B0ED6"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w:t>
            </w:r>
          </w:p>
        </w:tc>
        <w:tc>
          <w:tcPr>
            <w:tcW w:w="2700" w:type="dxa"/>
          </w:tcPr>
          <w:p w14:paraId="5E129C4A" w14:textId="590E12D1" w:rsidR="009303E3" w:rsidRPr="008B7C61" w:rsidRDefault="009303E3" w:rsidP="008B7C61">
            <w:pPr>
              <w:ind w:left="-18"/>
              <w:rPr>
                <w:rFonts w:ascii="Times New Roman" w:hAnsi="Times New Roman"/>
                <w:sz w:val="20"/>
                <w:szCs w:val="20"/>
                <w:lang w:val="en-US"/>
              </w:rPr>
            </w:pPr>
            <w:r w:rsidRPr="008B7C61">
              <w:rPr>
                <w:rFonts w:ascii="Times New Roman" w:hAnsi="Times New Roman"/>
                <w:sz w:val="20"/>
                <w:szCs w:val="20"/>
              </w:rPr>
              <w:t>Pembelajaran dengan menggunakan model pembelajaran RME</w:t>
            </w:r>
          </w:p>
        </w:tc>
      </w:tr>
      <w:tr w:rsidR="009303E3" w:rsidRPr="008B7C61" w14:paraId="4ED00188" w14:textId="77777777" w:rsidTr="004E7295">
        <w:tc>
          <w:tcPr>
            <w:tcW w:w="540" w:type="dxa"/>
          </w:tcPr>
          <w:p w14:paraId="71C5A327" w14:textId="3879291D"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X3</w:t>
            </w:r>
          </w:p>
        </w:tc>
        <w:tc>
          <w:tcPr>
            <w:tcW w:w="450" w:type="dxa"/>
          </w:tcPr>
          <w:p w14:paraId="4610FAC4" w14:textId="5DE4DE4A" w:rsidR="009303E3" w:rsidRPr="008B7C61" w:rsidRDefault="009303E3" w:rsidP="009303E3">
            <w:pPr>
              <w:jc w:val="center"/>
              <w:rPr>
                <w:rFonts w:ascii="Times New Roman" w:hAnsi="Times New Roman"/>
                <w:sz w:val="20"/>
                <w:szCs w:val="20"/>
                <w:lang w:val="en-US"/>
              </w:rPr>
            </w:pPr>
            <w:r w:rsidRPr="008B7C61">
              <w:rPr>
                <w:rFonts w:ascii="Times New Roman" w:hAnsi="Times New Roman"/>
                <w:sz w:val="20"/>
                <w:szCs w:val="20"/>
                <w:lang w:val="en-US"/>
              </w:rPr>
              <w:t>:</w:t>
            </w:r>
          </w:p>
        </w:tc>
        <w:tc>
          <w:tcPr>
            <w:tcW w:w="2700" w:type="dxa"/>
          </w:tcPr>
          <w:p w14:paraId="147104C0" w14:textId="0BF4C5E1" w:rsidR="009303E3" w:rsidRPr="008B7C61" w:rsidRDefault="009303E3" w:rsidP="008B7C61">
            <w:pPr>
              <w:rPr>
                <w:rFonts w:ascii="Times New Roman" w:hAnsi="Times New Roman"/>
                <w:sz w:val="20"/>
                <w:szCs w:val="20"/>
                <w:lang w:val="en-US"/>
              </w:rPr>
            </w:pPr>
            <w:r w:rsidRPr="008B7C61">
              <w:rPr>
                <w:rFonts w:ascii="Times New Roman" w:hAnsi="Times New Roman"/>
                <w:sz w:val="20"/>
                <w:szCs w:val="20"/>
              </w:rPr>
              <w:t>Pembelajaran dengan menggunakan model pembelajaran PBL</w:t>
            </w:r>
          </w:p>
        </w:tc>
      </w:tr>
    </w:tbl>
    <w:p w14:paraId="0CAF92E0" w14:textId="77777777" w:rsidR="009303E3" w:rsidRPr="009303E3" w:rsidRDefault="009303E3" w:rsidP="009303E3">
      <w:pPr>
        <w:spacing w:after="0"/>
        <w:jc w:val="both"/>
        <w:rPr>
          <w:rFonts w:ascii="Times New Roman" w:hAnsi="Times New Roman"/>
          <w:sz w:val="24"/>
          <w:lang w:val="en-US"/>
        </w:rPr>
      </w:pPr>
    </w:p>
    <w:p w14:paraId="637BFC9C" w14:textId="4A03373F" w:rsidR="00071473" w:rsidRPr="00A8202F" w:rsidRDefault="00071473" w:rsidP="00A8202F">
      <w:pPr>
        <w:spacing w:after="0" w:line="240" w:lineRule="auto"/>
        <w:contextualSpacing/>
        <w:jc w:val="both"/>
        <w:rPr>
          <w:rFonts w:ascii="Times New Roman" w:hAnsi="Times New Roman" w:cs="Times New Roman"/>
          <w:b/>
          <w:sz w:val="24"/>
          <w:lang w:val="en-US"/>
        </w:rPr>
      </w:pPr>
      <w:r w:rsidRPr="00340E1B">
        <w:rPr>
          <w:rFonts w:ascii="Times New Roman" w:hAnsi="Times New Roman"/>
          <w:b/>
          <w:sz w:val="24"/>
        </w:rPr>
        <w:t>HASIL DAN PEMBAHASAN</w:t>
      </w:r>
      <w:r w:rsidR="0037426C">
        <w:rPr>
          <w:rFonts w:ascii="Times New Roman" w:hAnsi="Times New Roman"/>
          <w:b/>
          <w:sz w:val="24"/>
          <w:lang w:val="en-US"/>
        </w:rPr>
        <w:t xml:space="preserve"> </w:t>
      </w:r>
    </w:p>
    <w:p w14:paraId="50C9A64B" w14:textId="6FC18AB0" w:rsidR="00A8202F" w:rsidRDefault="00A8202F" w:rsidP="00A8202F">
      <w:pPr>
        <w:autoSpaceDE w:val="0"/>
        <w:autoSpaceDN w:val="0"/>
        <w:adjustRightInd w:val="0"/>
        <w:spacing w:after="0" w:line="240" w:lineRule="auto"/>
        <w:ind w:firstLine="720"/>
        <w:jc w:val="both"/>
        <w:rPr>
          <w:rFonts w:ascii="Times New Roman" w:hAnsi="Times New Roman"/>
          <w:sz w:val="24"/>
          <w:lang w:val="en-US"/>
        </w:rPr>
      </w:pPr>
      <w:r>
        <w:rPr>
          <w:rFonts w:ascii="Times New Roman" w:hAnsi="Times New Roman"/>
          <w:sz w:val="24"/>
        </w:rPr>
        <w:t xml:space="preserve">Data hasil </w:t>
      </w:r>
      <w:r w:rsidRPr="00603C31">
        <w:rPr>
          <w:rFonts w:ascii="Times New Roman" w:hAnsi="Times New Roman"/>
          <w:i/>
          <w:sz w:val="24"/>
        </w:rPr>
        <w:t>pretest</w:t>
      </w:r>
      <w:r>
        <w:rPr>
          <w:rFonts w:ascii="Times New Roman" w:hAnsi="Times New Roman"/>
          <w:sz w:val="24"/>
        </w:rPr>
        <w:t xml:space="preserve"> dan </w:t>
      </w:r>
      <w:r w:rsidRPr="00603C31">
        <w:rPr>
          <w:rFonts w:ascii="Times New Roman" w:hAnsi="Times New Roman"/>
          <w:i/>
          <w:sz w:val="24"/>
        </w:rPr>
        <w:t>posttest</w:t>
      </w:r>
      <w:r w:rsidRPr="00055A16">
        <w:rPr>
          <w:rFonts w:ascii="Times New Roman" w:hAnsi="Times New Roman"/>
          <w:sz w:val="24"/>
        </w:rPr>
        <w:t xml:space="preserve"> kemampuan pemahaman dan penalaran diperoleh melalui tes tertulis dengan format tes</w:t>
      </w:r>
      <w:r>
        <w:rPr>
          <w:rFonts w:ascii="Times New Roman" w:hAnsi="Times New Roman"/>
          <w:sz w:val="24"/>
        </w:rPr>
        <w:t xml:space="preserve"> berbentuk uraian sebanyak 5 butir soal</w:t>
      </w:r>
      <w:r w:rsidRPr="00055A16">
        <w:rPr>
          <w:rFonts w:ascii="Times New Roman" w:hAnsi="Times New Roman"/>
          <w:sz w:val="24"/>
        </w:rPr>
        <w:t xml:space="preserve">. </w:t>
      </w:r>
      <w:r w:rsidRPr="00603C31">
        <w:rPr>
          <w:rFonts w:ascii="Times New Roman" w:hAnsi="Times New Roman"/>
          <w:i/>
          <w:sz w:val="24"/>
        </w:rPr>
        <w:t>Pretest</w:t>
      </w:r>
      <w:r w:rsidRPr="00055A16">
        <w:rPr>
          <w:rFonts w:ascii="Times New Roman" w:hAnsi="Times New Roman"/>
          <w:sz w:val="24"/>
        </w:rPr>
        <w:t xml:space="preserve"> diberikan kepada siswa dari </w:t>
      </w:r>
      <w:r>
        <w:rPr>
          <w:rFonts w:ascii="Times New Roman" w:hAnsi="Times New Roman"/>
          <w:sz w:val="24"/>
        </w:rPr>
        <w:t>tiga</w:t>
      </w:r>
      <w:r w:rsidRPr="00055A16">
        <w:rPr>
          <w:rFonts w:ascii="Times New Roman" w:hAnsi="Times New Roman"/>
          <w:sz w:val="24"/>
        </w:rPr>
        <w:t xml:space="preserve"> kelas yang terpilih sebagai sampel penelitian yaitu kelas </w:t>
      </w:r>
      <w:r>
        <w:rPr>
          <w:rFonts w:ascii="Times New Roman" w:hAnsi="Times New Roman"/>
          <w:sz w:val="24"/>
        </w:rPr>
        <w:t>VIII</w:t>
      </w:r>
      <w:r w:rsidRPr="001E4372">
        <w:rPr>
          <w:rFonts w:ascii="Times New Roman" w:hAnsi="Times New Roman"/>
          <w:sz w:val="24"/>
          <w:vertAlign w:val="subscript"/>
        </w:rPr>
        <w:t>3</w:t>
      </w:r>
      <w:r w:rsidRPr="00055A16">
        <w:rPr>
          <w:rFonts w:ascii="Times New Roman" w:hAnsi="Times New Roman"/>
          <w:sz w:val="24"/>
        </w:rPr>
        <w:t xml:space="preserve"> sebagai kelas eksperimen</w:t>
      </w:r>
      <w:r>
        <w:rPr>
          <w:rFonts w:ascii="Times New Roman" w:hAnsi="Times New Roman"/>
          <w:sz w:val="24"/>
        </w:rPr>
        <w:t xml:space="preserve"> dengan menggunakan model pembelajaran PBL, kelas VIII</w:t>
      </w:r>
      <w:r w:rsidRPr="001E4372">
        <w:rPr>
          <w:rFonts w:ascii="Times New Roman" w:hAnsi="Times New Roman"/>
          <w:sz w:val="24"/>
          <w:vertAlign w:val="subscript"/>
        </w:rPr>
        <w:t>6</w:t>
      </w:r>
      <w:r>
        <w:rPr>
          <w:rFonts w:ascii="Times New Roman" w:hAnsi="Times New Roman"/>
          <w:sz w:val="24"/>
        </w:rPr>
        <w:t xml:space="preserve"> sebagai kelas eksperimen dengan menggunakan model pembelajaran RME dan kelas VIII</w:t>
      </w:r>
      <w:r w:rsidRPr="001E4372">
        <w:rPr>
          <w:rFonts w:ascii="Times New Roman" w:hAnsi="Times New Roman"/>
          <w:sz w:val="24"/>
          <w:vertAlign w:val="subscript"/>
        </w:rPr>
        <w:t>5</w:t>
      </w:r>
      <w:r>
        <w:rPr>
          <w:rFonts w:ascii="Times New Roman" w:hAnsi="Times New Roman"/>
          <w:sz w:val="24"/>
        </w:rPr>
        <w:t xml:space="preserve"> sebagai kelas kontrol. </w:t>
      </w:r>
      <w:r w:rsidRPr="00055A16">
        <w:rPr>
          <w:rFonts w:ascii="Times New Roman" w:hAnsi="Times New Roman"/>
          <w:sz w:val="24"/>
        </w:rPr>
        <w:t>Pelaksanaan  tes awal dimaksudkan untuk m</w:t>
      </w:r>
      <w:r>
        <w:rPr>
          <w:rFonts w:ascii="Times New Roman" w:hAnsi="Times New Roman"/>
          <w:sz w:val="24"/>
        </w:rPr>
        <w:t xml:space="preserve">engetahui kemampuan awal </w:t>
      </w:r>
      <w:r w:rsidRPr="00055A16">
        <w:rPr>
          <w:rFonts w:ascii="Times New Roman" w:hAnsi="Times New Roman"/>
          <w:sz w:val="24"/>
        </w:rPr>
        <w:t xml:space="preserve">siswa mengenai </w:t>
      </w:r>
      <w:r>
        <w:rPr>
          <w:rFonts w:ascii="Times New Roman" w:hAnsi="Times New Roman"/>
          <w:sz w:val="24"/>
        </w:rPr>
        <w:t>materi sistem persamaan linier dua variabel (SPLDV)</w:t>
      </w:r>
      <w:r w:rsidRPr="00055A16">
        <w:rPr>
          <w:rFonts w:ascii="Times New Roman" w:hAnsi="Times New Roman"/>
          <w:sz w:val="24"/>
        </w:rPr>
        <w:t>. Sedangkan pelaksanaan tes akhir dimaksudkan untuk</w:t>
      </w:r>
      <w:r>
        <w:rPr>
          <w:rFonts w:ascii="Times New Roman" w:hAnsi="Times New Roman"/>
          <w:sz w:val="24"/>
        </w:rPr>
        <w:t xml:space="preserve"> mengetahui hasil belajar </w:t>
      </w:r>
      <w:r w:rsidRPr="00055A16">
        <w:rPr>
          <w:rFonts w:ascii="Times New Roman" w:hAnsi="Times New Roman"/>
          <w:sz w:val="24"/>
        </w:rPr>
        <w:t>matematik</w:t>
      </w:r>
      <w:r>
        <w:rPr>
          <w:rFonts w:ascii="Times New Roman" w:hAnsi="Times New Roman"/>
          <w:sz w:val="24"/>
        </w:rPr>
        <w:t>a</w:t>
      </w:r>
      <w:r w:rsidRPr="00055A16">
        <w:rPr>
          <w:rFonts w:ascii="Times New Roman" w:hAnsi="Times New Roman"/>
          <w:sz w:val="24"/>
        </w:rPr>
        <w:t xml:space="preserve"> siswa mengenai </w:t>
      </w:r>
      <w:r>
        <w:rPr>
          <w:rFonts w:ascii="Times New Roman" w:hAnsi="Times New Roman"/>
          <w:sz w:val="24"/>
        </w:rPr>
        <w:t>SPLDV</w:t>
      </w:r>
      <w:r w:rsidRPr="00055A16">
        <w:rPr>
          <w:rFonts w:ascii="Times New Roman" w:hAnsi="Times New Roman"/>
          <w:sz w:val="24"/>
        </w:rPr>
        <w:t xml:space="preserve"> setelah siswa men</w:t>
      </w:r>
      <w:r>
        <w:rPr>
          <w:rFonts w:ascii="Times New Roman" w:hAnsi="Times New Roman"/>
          <w:sz w:val="24"/>
        </w:rPr>
        <w:t>dapatkan perlakuan pembelajaran.</w:t>
      </w:r>
      <w:r w:rsidRPr="00055A16">
        <w:rPr>
          <w:rFonts w:ascii="Times New Roman" w:hAnsi="Times New Roman"/>
          <w:sz w:val="24"/>
        </w:rPr>
        <w:t xml:space="preserve"> </w:t>
      </w:r>
    </w:p>
    <w:p w14:paraId="2C4B573E" w14:textId="79A7CDC4" w:rsidR="009750EA" w:rsidRDefault="009750EA" w:rsidP="009750EA">
      <w:pPr>
        <w:spacing w:after="0"/>
        <w:ind w:firstLine="709"/>
        <w:jc w:val="both"/>
        <w:rPr>
          <w:rFonts w:ascii="Times New Roman" w:hAnsi="Times New Roman"/>
          <w:sz w:val="24"/>
        </w:rPr>
      </w:pPr>
      <w:r>
        <w:rPr>
          <w:rFonts w:ascii="Times New Roman" w:hAnsi="Times New Roman"/>
          <w:sz w:val="24"/>
        </w:rPr>
        <w:t xml:space="preserve">Berdasarkan pada tabel 1 terlihat bahwa nilai </w:t>
      </w:r>
      <w:r w:rsidRPr="00603C31">
        <w:rPr>
          <w:rFonts w:ascii="Times New Roman" w:hAnsi="Times New Roman"/>
          <w:i/>
          <w:sz w:val="24"/>
        </w:rPr>
        <w:t>pretest</w:t>
      </w:r>
      <w:r>
        <w:rPr>
          <w:rFonts w:ascii="Times New Roman" w:hAnsi="Times New Roman"/>
          <w:sz w:val="24"/>
        </w:rPr>
        <w:t xml:space="preserve"> untuk ketiga kelas semuanya berada pada kualifikasi sangat rendah. Pada </w:t>
      </w:r>
      <w:r w:rsidRPr="00603C31">
        <w:rPr>
          <w:rFonts w:ascii="Times New Roman" w:hAnsi="Times New Roman"/>
          <w:i/>
          <w:sz w:val="24"/>
        </w:rPr>
        <w:t>posttest</w:t>
      </w:r>
      <w:r>
        <w:rPr>
          <w:rFonts w:ascii="Times New Roman" w:hAnsi="Times New Roman"/>
          <w:sz w:val="24"/>
        </w:rPr>
        <w:t xml:space="preserve">, kualifikasi nilai untuk ketiga kelas bervariasi. Kualifikasi sangat tinggi untuk  kelas RME adalah 3 siswa sedangkan untuk kelas PBL terdapat 2 siswa dan konvensional tidak ada, untuk kualifikasi tinggi terdapat 10 siswa pada kelas RME, 5 siswa pada kelas PBL dan 4 siswa pada kelas konvensional. Selanjutnya untuk kualifikasi sedang untuk kelas RME, PBL dan konvensional berturut-turut adalah 7 </w:t>
      </w:r>
      <w:r>
        <w:rPr>
          <w:rFonts w:ascii="Times New Roman" w:hAnsi="Times New Roman"/>
          <w:sz w:val="24"/>
        </w:rPr>
        <w:lastRenderedPageBreak/>
        <w:t xml:space="preserve">siswa, 9 siswa dan 6 siswa, sedangkan untuk kualifikasi rendah untuk kelas RME tidak ada, kelas PBL terdapat 4 siswa dan kelas konvensional terdapat 9 </w:t>
      </w:r>
      <w:r>
        <w:rPr>
          <w:rFonts w:ascii="Times New Roman" w:hAnsi="Times New Roman"/>
          <w:sz w:val="24"/>
        </w:rPr>
        <w:lastRenderedPageBreak/>
        <w:t>siswa. Selanjutnya untuk kualifikasi sangat rendah untuk kelas RME dan kelas PBL tidak ada, sedangkan untuk kelas konvensional terdapat 1 siswa.</w:t>
      </w:r>
    </w:p>
    <w:p w14:paraId="0EEE0D34" w14:textId="77777777" w:rsidR="009750EA" w:rsidRDefault="009750EA" w:rsidP="009750EA">
      <w:pPr>
        <w:spacing w:after="0"/>
        <w:ind w:firstLine="709"/>
        <w:jc w:val="both"/>
        <w:rPr>
          <w:rFonts w:ascii="Times New Roman" w:hAnsi="Times New Roman"/>
          <w:sz w:val="24"/>
        </w:rPr>
        <w:sectPr w:rsidR="009750EA" w:rsidSect="004F616E">
          <w:type w:val="continuous"/>
          <w:pgSz w:w="11907" w:h="16839" w:code="9"/>
          <w:pgMar w:top="1701" w:right="1701" w:bottom="1701" w:left="1701" w:header="708" w:footer="708" w:gutter="0"/>
          <w:cols w:num="2" w:space="708"/>
          <w:docGrid w:linePitch="360"/>
        </w:sectPr>
      </w:pPr>
    </w:p>
    <w:p w14:paraId="615EA570" w14:textId="0ECD56E4" w:rsidR="009750EA" w:rsidRDefault="009750EA" w:rsidP="009750EA">
      <w:pPr>
        <w:spacing w:after="0"/>
        <w:ind w:firstLine="709"/>
        <w:jc w:val="both"/>
        <w:rPr>
          <w:rFonts w:ascii="Times New Roman" w:hAnsi="Times New Roman"/>
          <w:sz w:val="24"/>
        </w:rPr>
      </w:pPr>
      <w:r>
        <w:rPr>
          <w:rFonts w:ascii="Times New Roman" w:hAnsi="Times New Roman"/>
          <w:sz w:val="24"/>
        </w:rPr>
        <w:lastRenderedPageBreak/>
        <w:t xml:space="preserve">Dari tabel 2 terlihat bahwa nilai rata-rata </w:t>
      </w:r>
      <w:r w:rsidRPr="00603C31">
        <w:rPr>
          <w:rFonts w:ascii="Times New Roman" w:hAnsi="Times New Roman"/>
          <w:i/>
          <w:sz w:val="24"/>
        </w:rPr>
        <w:t>pretest</w:t>
      </w:r>
      <w:r>
        <w:rPr>
          <w:rFonts w:ascii="Times New Roman" w:hAnsi="Times New Roman"/>
          <w:sz w:val="24"/>
        </w:rPr>
        <w:t xml:space="preserve"> untuk kelas RME adalah 10,46, untuk kelas PBL nilai</w:t>
      </w:r>
      <w:r w:rsidR="005966B9">
        <w:rPr>
          <w:rFonts w:ascii="Times New Roman" w:hAnsi="Times New Roman"/>
          <w:sz w:val="24"/>
          <w:lang w:val="en-US"/>
        </w:rPr>
        <w:t xml:space="preserve"> </w:t>
      </w:r>
      <w:r>
        <w:rPr>
          <w:rFonts w:ascii="Times New Roman" w:hAnsi="Times New Roman"/>
          <w:sz w:val="24"/>
        </w:rPr>
        <w:t xml:space="preserve">rata-rata </w:t>
      </w:r>
      <w:r w:rsidRPr="00603C31">
        <w:rPr>
          <w:rFonts w:ascii="Times New Roman" w:hAnsi="Times New Roman"/>
          <w:i/>
          <w:sz w:val="24"/>
        </w:rPr>
        <w:t>pretest</w:t>
      </w:r>
      <w:r>
        <w:rPr>
          <w:rFonts w:ascii="Times New Roman" w:hAnsi="Times New Roman"/>
          <w:sz w:val="24"/>
        </w:rPr>
        <w:t xml:space="preserve">nya adalah 7,71 dan untuk kelas konvensional nilai rata-rata </w:t>
      </w:r>
      <w:r w:rsidRPr="00603C31">
        <w:rPr>
          <w:rFonts w:ascii="Times New Roman" w:hAnsi="Times New Roman"/>
          <w:i/>
          <w:sz w:val="24"/>
        </w:rPr>
        <w:t>pretest</w:t>
      </w:r>
      <w:r>
        <w:rPr>
          <w:rFonts w:ascii="Times New Roman" w:hAnsi="Times New Roman"/>
          <w:sz w:val="24"/>
        </w:rPr>
        <w:t xml:space="preserve">nya adalah 7,21. Selanjutnya untuk nilai rata-rata </w:t>
      </w:r>
      <w:r w:rsidRPr="00603C31">
        <w:rPr>
          <w:rFonts w:ascii="Times New Roman" w:hAnsi="Times New Roman"/>
          <w:i/>
          <w:sz w:val="24"/>
        </w:rPr>
        <w:t>posttest</w:t>
      </w:r>
      <w:r>
        <w:rPr>
          <w:rFonts w:ascii="Times New Roman" w:hAnsi="Times New Roman"/>
          <w:sz w:val="24"/>
        </w:rPr>
        <w:t xml:space="preserve"> untuk kelas RME adalah 79,32, untuk kelas PBL  70,40 dan  kelas konvensional 61,49.</w:t>
      </w:r>
    </w:p>
    <w:p w14:paraId="06FDA836" w14:textId="358DCF6A" w:rsidR="009750EA" w:rsidRDefault="009750EA" w:rsidP="009750EA">
      <w:pPr>
        <w:spacing w:after="0"/>
        <w:ind w:firstLine="709"/>
        <w:jc w:val="both"/>
        <w:rPr>
          <w:rFonts w:ascii="Times New Roman" w:hAnsi="Times New Roman"/>
          <w:sz w:val="24"/>
        </w:rPr>
      </w:pPr>
      <w:r>
        <w:rPr>
          <w:rFonts w:ascii="Times New Roman" w:hAnsi="Times New Roman"/>
          <w:sz w:val="24"/>
        </w:rPr>
        <w:lastRenderedPageBreak/>
        <w:t xml:space="preserve">Data hasil </w:t>
      </w:r>
      <w:r w:rsidRPr="00603C31">
        <w:rPr>
          <w:rFonts w:ascii="Times New Roman" w:hAnsi="Times New Roman"/>
          <w:i/>
          <w:sz w:val="24"/>
        </w:rPr>
        <w:t>pretest</w:t>
      </w:r>
      <w:r>
        <w:rPr>
          <w:rFonts w:ascii="Times New Roman" w:hAnsi="Times New Roman"/>
          <w:sz w:val="24"/>
        </w:rPr>
        <w:t xml:space="preserve"> dan </w:t>
      </w:r>
      <w:r w:rsidRPr="00603C31">
        <w:rPr>
          <w:rFonts w:ascii="Times New Roman" w:hAnsi="Times New Roman"/>
          <w:i/>
          <w:sz w:val="24"/>
        </w:rPr>
        <w:t>posttest</w:t>
      </w:r>
      <w:r>
        <w:rPr>
          <w:rFonts w:ascii="Times New Roman" w:hAnsi="Times New Roman"/>
          <w:sz w:val="24"/>
        </w:rPr>
        <w:t xml:space="preserve"> dianalisis menggunakan </w:t>
      </w:r>
      <w:r w:rsidRPr="000A102E">
        <w:rPr>
          <w:rFonts w:ascii="Times New Roman" w:hAnsi="Times New Roman"/>
          <w:i/>
          <w:sz w:val="24"/>
        </w:rPr>
        <w:t>N-Gain</w:t>
      </w:r>
      <w:r>
        <w:rPr>
          <w:rFonts w:ascii="Times New Roman" w:hAnsi="Times New Roman"/>
          <w:sz w:val="24"/>
        </w:rPr>
        <w:t xml:space="preserve"> untuk mengetahui peningkatan hasil belajar matematika dengan menggunakan model pembelajaran RME, model pembelajaran PBL dan model pembelajaran konvensional. </w:t>
      </w:r>
    </w:p>
    <w:p w14:paraId="2976CF2A" w14:textId="77777777" w:rsidR="009750EA" w:rsidRDefault="009750EA" w:rsidP="00A8202F">
      <w:pPr>
        <w:autoSpaceDE w:val="0"/>
        <w:autoSpaceDN w:val="0"/>
        <w:adjustRightInd w:val="0"/>
        <w:spacing w:after="0" w:line="240" w:lineRule="auto"/>
        <w:ind w:firstLine="720"/>
        <w:jc w:val="both"/>
        <w:rPr>
          <w:rFonts w:ascii="Times New Roman" w:hAnsi="Times New Roman"/>
          <w:sz w:val="24"/>
          <w:lang w:val="en-US"/>
        </w:rPr>
        <w:sectPr w:rsidR="009750EA" w:rsidSect="009750EA">
          <w:type w:val="continuous"/>
          <w:pgSz w:w="11907" w:h="16839" w:code="9"/>
          <w:pgMar w:top="1701" w:right="1701" w:bottom="1701" w:left="1701" w:header="708" w:footer="708" w:gutter="0"/>
          <w:cols w:num="2" w:space="708"/>
          <w:docGrid w:linePitch="360"/>
        </w:sectPr>
      </w:pPr>
    </w:p>
    <w:p w14:paraId="01C2E156" w14:textId="5D7D42C1" w:rsidR="009750EA" w:rsidRPr="009750EA" w:rsidRDefault="009750EA" w:rsidP="00A8202F">
      <w:pPr>
        <w:autoSpaceDE w:val="0"/>
        <w:autoSpaceDN w:val="0"/>
        <w:adjustRightInd w:val="0"/>
        <w:spacing w:after="0" w:line="240" w:lineRule="auto"/>
        <w:ind w:firstLine="720"/>
        <w:jc w:val="both"/>
        <w:rPr>
          <w:rFonts w:ascii="Times New Roman" w:hAnsi="Times New Roman"/>
          <w:sz w:val="24"/>
          <w:lang w:val="en-US"/>
        </w:rPr>
      </w:pPr>
    </w:p>
    <w:p w14:paraId="70178156" w14:textId="77777777" w:rsidR="00A8202F" w:rsidRDefault="00A8202F" w:rsidP="00FA7845">
      <w:pPr>
        <w:autoSpaceDE w:val="0"/>
        <w:autoSpaceDN w:val="0"/>
        <w:adjustRightInd w:val="0"/>
        <w:spacing w:after="0" w:line="240" w:lineRule="auto"/>
        <w:ind w:firstLine="720"/>
        <w:jc w:val="both"/>
        <w:rPr>
          <w:rFonts w:ascii="Times New Roman" w:hAnsi="Times New Roman"/>
          <w:sz w:val="24"/>
          <w:lang w:val="en-US"/>
        </w:rPr>
      </w:pPr>
    </w:p>
    <w:p w14:paraId="53B256F7" w14:textId="77777777" w:rsidR="00D76D8F" w:rsidRDefault="00D76D8F" w:rsidP="006F5020">
      <w:pPr>
        <w:autoSpaceDE w:val="0"/>
        <w:autoSpaceDN w:val="0"/>
        <w:adjustRightInd w:val="0"/>
        <w:spacing w:after="0" w:line="240" w:lineRule="auto"/>
        <w:jc w:val="both"/>
        <w:rPr>
          <w:rFonts w:ascii="Times New Roman" w:hAnsi="Times New Roman"/>
          <w:sz w:val="24"/>
          <w:lang w:val="en-US"/>
        </w:rPr>
        <w:sectPr w:rsidR="00D76D8F" w:rsidSect="004F616E">
          <w:type w:val="continuous"/>
          <w:pgSz w:w="11907" w:h="16839" w:code="9"/>
          <w:pgMar w:top="1701" w:right="1701" w:bottom="1701" w:left="1701" w:header="708" w:footer="708" w:gutter="0"/>
          <w:cols w:num="2" w:space="708"/>
          <w:docGrid w:linePitch="360"/>
        </w:sectPr>
      </w:pPr>
    </w:p>
    <w:p w14:paraId="2CDB61BD" w14:textId="01971465" w:rsidR="00D76D8F" w:rsidRPr="00A268AA" w:rsidRDefault="00D76D8F" w:rsidP="00D76D8F">
      <w:pPr>
        <w:spacing w:after="0"/>
        <w:rPr>
          <w:rFonts w:ascii="Times New Roman" w:hAnsi="Times New Roman"/>
          <w:sz w:val="24"/>
        </w:rPr>
      </w:pPr>
      <w:r w:rsidRPr="00A268AA">
        <w:rPr>
          <w:rFonts w:ascii="Times New Roman" w:hAnsi="Times New Roman"/>
          <w:sz w:val="24"/>
        </w:rPr>
        <w:lastRenderedPageBreak/>
        <w:t>Tabel 1</w:t>
      </w:r>
      <w:r w:rsidRPr="00A268AA">
        <w:rPr>
          <w:rFonts w:ascii="Times New Roman" w:hAnsi="Times New Roman"/>
          <w:sz w:val="24"/>
          <w:lang w:val="en-US"/>
        </w:rPr>
        <w:t>.</w:t>
      </w:r>
      <w:r w:rsidRPr="00A268AA">
        <w:rPr>
          <w:rFonts w:ascii="Times New Roman" w:hAnsi="Times New Roman"/>
          <w:sz w:val="24"/>
        </w:rPr>
        <w:t xml:space="preserve"> Hasil </w:t>
      </w:r>
      <w:r w:rsidRPr="00A268AA">
        <w:rPr>
          <w:rFonts w:ascii="Times New Roman" w:hAnsi="Times New Roman"/>
          <w:i/>
          <w:sz w:val="24"/>
        </w:rPr>
        <w:t>Pretest</w:t>
      </w:r>
      <w:r w:rsidRPr="00A268AA">
        <w:rPr>
          <w:rFonts w:ascii="Times New Roman" w:hAnsi="Times New Roman"/>
          <w:sz w:val="24"/>
        </w:rPr>
        <w:t xml:space="preserve"> dan </w:t>
      </w:r>
      <w:r w:rsidRPr="00A268AA">
        <w:rPr>
          <w:rFonts w:ascii="Times New Roman" w:hAnsi="Times New Roman"/>
          <w:i/>
          <w:sz w:val="24"/>
        </w:rPr>
        <w:t>Posttest</w:t>
      </w:r>
    </w:p>
    <w:tbl>
      <w:tblPr>
        <w:tblW w:w="8741" w:type="dxa"/>
        <w:tblInd w:w="108"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710"/>
        <w:gridCol w:w="1440"/>
        <w:gridCol w:w="810"/>
        <w:gridCol w:w="810"/>
        <w:gridCol w:w="1080"/>
        <w:gridCol w:w="810"/>
        <w:gridCol w:w="1080"/>
        <w:gridCol w:w="810"/>
        <w:gridCol w:w="191"/>
      </w:tblGrid>
      <w:tr w:rsidR="00147E8E" w:rsidRPr="008B5FF9" w14:paraId="43C93BBE" w14:textId="77777777" w:rsidTr="00727EF4">
        <w:trPr>
          <w:gridAfter w:val="1"/>
          <w:wAfter w:w="191" w:type="dxa"/>
          <w:trHeight w:val="406"/>
        </w:trPr>
        <w:tc>
          <w:tcPr>
            <w:tcW w:w="1710" w:type="dxa"/>
            <w:vMerge w:val="restart"/>
            <w:shd w:val="clear" w:color="auto" w:fill="auto"/>
            <w:vAlign w:val="center"/>
          </w:tcPr>
          <w:p w14:paraId="774149BA" w14:textId="77777777" w:rsidR="00D76D8F" w:rsidRPr="008B5FF9" w:rsidRDefault="00D76D8F" w:rsidP="00147E8E">
            <w:pPr>
              <w:spacing w:after="0" w:line="240" w:lineRule="auto"/>
              <w:rPr>
                <w:rFonts w:ascii="Times New Roman" w:hAnsi="Times New Roman"/>
                <w:b/>
                <w:sz w:val="24"/>
              </w:rPr>
            </w:pPr>
            <w:r w:rsidRPr="008B5FF9">
              <w:rPr>
                <w:rFonts w:ascii="Times New Roman" w:hAnsi="Times New Roman"/>
                <w:b/>
                <w:sz w:val="24"/>
              </w:rPr>
              <w:t>Kualifikasi</w:t>
            </w:r>
          </w:p>
        </w:tc>
        <w:tc>
          <w:tcPr>
            <w:tcW w:w="1440" w:type="dxa"/>
            <w:vMerge w:val="restart"/>
            <w:shd w:val="clear" w:color="auto" w:fill="auto"/>
            <w:vAlign w:val="center"/>
          </w:tcPr>
          <w:p w14:paraId="1EB65C02"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Nilai</w:t>
            </w:r>
          </w:p>
        </w:tc>
        <w:tc>
          <w:tcPr>
            <w:tcW w:w="2700" w:type="dxa"/>
            <w:gridSpan w:val="3"/>
            <w:shd w:val="clear" w:color="auto" w:fill="auto"/>
            <w:vAlign w:val="center"/>
          </w:tcPr>
          <w:p w14:paraId="54F480BB"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i/>
                <w:sz w:val="24"/>
              </w:rPr>
              <w:t>Pretest</w:t>
            </w:r>
          </w:p>
        </w:tc>
        <w:tc>
          <w:tcPr>
            <w:tcW w:w="2700" w:type="dxa"/>
            <w:gridSpan w:val="3"/>
            <w:shd w:val="clear" w:color="auto" w:fill="auto"/>
            <w:vAlign w:val="center"/>
          </w:tcPr>
          <w:p w14:paraId="42FB7521"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i/>
                <w:sz w:val="24"/>
              </w:rPr>
              <w:t>Posttest</w:t>
            </w:r>
          </w:p>
        </w:tc>
      </w:tr>
      <w:tr w:rsidR="00727EF4" w:rsidRPr="008B5FF9" w14:paraId="7D609BCB" w14:textId="77777777" w:rsidTr="00727EF4">
        <w:tc>
          <w:tcPr>
            <w:tcW w:w="1710" w:type="dxa"/>
            <w:vMerge/>
            <w:tcBorders>
              <w:bottom w:val="single" w:sz="4" w:space="0" w:color="auto"/>
            </w:tcBorders>
            <w:shd w:val="clear" w:color="auto" w:fill="auto"/>
            <w:vAlign w:val="center"/>
          </w:tcPr>
          <w:p w14:paraId="1A05D02D" w14:textId="77777777" w:rsidR="00D76D8F" w:rsidRPr="008B5FF9" w:rsidRDefault="00D76D8F" w:rsidP="00475001">
            <w:pPr>
              <w:spacing w:after="0" w:line="240" w:lineRule="auto"/>
              <w:jc w:val="center"/>
              <w:rPr>
                <w:rFonts w:ascii="Times New Roman" w:hAnsi="Times New Roman"/>
                <w:b/>
                <w:sz w:val="24"/>
              </w:rPr>
            </w:pPr>
          </w:p>
        </w:tc>
        <w:tc>
          <w:tcPr>
            <w:tcW w:w="1440" w:type="dxa"/>
            <w:vMerge/>
            <w:tcBorders>
              <w:bottom w:val="single" w:sz="4" w:space="0" w:color="auto"/>
            </w:tcBorders>
            <w:shd w:val="clear" w:color="auto" w:fill="auto"/>
            <w:vAlign w:val="center"/>
          </w:tcPr>
          <w:p w14:paraId="6C101441" w14:textId="77777777" w:rsidR="00D76D8F" w:rsidRPr="008B5FF9" w:rsidRDefault="00D76D8F" w:rsidP="00475001">
            <w:pPr>
              <w:spacing w:after="0" w:line="240" w:lineRule="auto"/>
              <w:jc w:val="center"/>
              <w:rPr>
                <w:rFonts w:ascii="Times New Roman" w:hAnsi="Times New Roman"/>
                <w:b/>
                <w:sz w:val="24"/>
              </w:rPr>
            </w:pPr>
          </w:p>
        </w:tc>
        <w:tc>
          <w:tcPr>
            <w:tcW w:w="810" w:type="dxa"/>
            <w:tcBorders>
              <w:bottom w:val="single" w:sz="4" w:space="0" w:color="auto"/>
            </w:tcBorders>
            <w:shd w:val="clear" w:color="auto" w:fill="auto"/>
            <w:vAlign w:val="center"/>
          </w:tcPr>
          <w:p w14:paraId="3FE5ED83"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RME</w:t>
            </w:r>
          </w:p>
        </w:tc>
        <w:tc>
          <w:tcPr>
            <w:tcW w:w="810" w:type="dxa"/>
            <w:tcBorders>
              <w:bottom w:val="single" w:sz="4" w:space="0" w:color="auto"/>
            </w:tcBorders>
            <w:shd w:val="clear" w:color="auto" w:fill="auto"/>
            <w:vAlign w:val="center"/>
          </w:tcPr>
          <w:p w14:paraId="72D583A4"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PBL</w:t>
            </w:r>
          </w:p>
        </w:tc>
        <w:tc>
          <w:tcPr>
            <w:tcW w:w="1080" w:type="dxa"/>
            <w:tcBorders>
              <w:bottom w:val="single" w:sz="4" w:space="0" w:color="auto"/>
            </w:tcBorders>
            <w:shd w:val="clear" w:color="auto" w:fill="auto"/>
            <w:vAlign w:val="center"/>
          </w:tcPr>
          <w:p w14:paraId="04282E9B" w14:textId="4A5988DE" w:rsidR="00D76D8F" w:rsidRPr="00727EF4" w:rsidRDefault="00727EF4" w:rsidP="00475001">
            <w:pPr>
              <w:spacing w:after="0" w:line="240" w:lineRule="auto"/>
              <w:jc w:val="center"/>
              <w:rPr>
                <w:rFonts w:ascii="Times New Roman" w:hAnsi="Times New Roman"/>
                <w:b/>
                <w:sz w:val="24"/>
                <w:lang w:val="en-US"/>
              </w:rPr>
            </w:pPr>
            <w:r>
              <w:rPr>
                <w:rFonts w:ascii="Times New Roman" w:hAnsi="Times New Roman"/>
                <w:b/>
                <w:sz w:val="24"/>
                <w:lang w:val="en-US"/>
              </w:rPr>
              <w:t>PK</w:t>
            </w:r>
          </w:p>
        </w:tc>
        <w:tc>
          <w:tcPr>
            <w:tcW w:w="810" w:type="dxa"/>
            <w:tcBorders>
              <w:bottom w:val="single" w:sz="4" w:space="0" w:color="auto"/>
            </w:tcBorders>
            <w:shd w:val="clear" w:color="auto" w:fill="auto"/>
            <w:vAlign w:val="center"/>
          </w:tcPr>
          <w:p w14:paraId="1490A5BC" w14:textId="77777777" w:rsidR="00D76D8F" w:rsidRPr="008B5FF9" w:rsidRDefault="00D76D8F" w:rsidP="00727EF4">
            <w:pPr>
              <w:spacing w:after="0" w:line="240" w:lineRule="auto"/>
              <w:rPr>
                <w:rFonts w:ascii="Times New Roman" w:hAnsi="Times New Roman"/>
                <w:b/>
                <w:sz w:val="24"/>
              </w:rPr>
            </w:pPr>
            <w:r w:rsidRPr="008B5FF9">
              <w:rPr>
                <w:rFonts w:ascii="Times New Roman" w:hAnsi="Times New Roman"/>
                <w:b/>
                <w:sz w:val="24"/>
              </w:rPr>
              <w:t>RME</w:t>
            </w:r>
          </w:p>
        </w:tc>
        <w:tc>
          <w:tcPr>
            <w:tcW w:w="1080" w:type="dxa"/>
            <w:tcBorders>
              <w:bottom w:val="single" w:sz="4" w:space="0" w:color="auto"/>
            </w:tcBorders>
            <w:shd w:val="clear" w:color="auto" w:fill="auto"/>
            <w:vAlign w:val="center"/>
          </w:tcPr>
          <w:p w14:paraId="0C32E455"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PBL</w:t>
            </w:r>
          </w:p>
        </w:tc>
        <w:tc>
          <w:tcPr>
            <w:tcW w:w="1001" w:type="dxa"/>
            <w:gridSpan w:val="2"/>
            <w:tcBorders>
              <w:bottom w:val="single" w:sz="4" w:space="0" w:color="auto"/>
            </w:tcBorders>
            <w:shd w:val="clear" w:color="auto" w:fill="auto"/>
            <w:vAlign w:val="center"/>
          </w:tcPr>
          <w:p w14:paraId="176E4BDA" w14:textId="43814CAC" w:rsidR="00D76D8F" w:rsidRPr="00727EF4" w:rsidRDefault="00727EF4" w:rsidP="00475001">
            <w:pPr>
              <w:spacing w:after="0" w:line="240" w:lineRule="auto"/>
              <w:jc w:val="center"/>
              <w:rPr>
                <w:rFonts w:ascii="Times New Roman" w:hAnsi="Times New Roman"/>
                <w:b/>
                <w:sz w:val="24"/>
                <w:lang w:val="en-US"/>
              </w:rPr>
            </w:pPr>
            <w:r>
              <w:rPr>
                <w:rFonts w:ascii="Times New Roman" w:hAnsi="Times New Roman"/>
                <w:b/>
                <w:sz w:val="24"/>
                <w:lang w:val="en-US"/>
              </w:rPr>
              <w:t>PK</w:t>
            </w:r>
          </w:p>
        </w:tc>
      </w:tr>
      <w:tr w:rsidR="00147E8E" w:rsidRPr="008B5FF9" w14:paraId="5CFAE6DA" w14:textId="77777777" w:rsidTr="00727EF4">
        <w:tc>
          <w:tcPr>
            <w:tcW w:w="1710" w:type="dxa"/>
            <w:tcBorders>
              <w:bottom w:val="nil"/>
            </w:tcBorders>
            <w:shd w:val="clear" w:color="auto" w:fill="auto"/>
            <w:vAlign w:val="center"/>
          </w:tcPr>
          <w:p w14:paraId="7E45C463"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Sangat Tinggi</w:t>
            </w:r>
          </w:p>
        </w:tc>
        <w:tc>
          <w:tcPr>
            <w:tcW w:w="1440" w:type="dxa"/>
            <w:tcBorders>
              <w:bottom w:val="nil"/>
            </w:tcBorders>
            <w:shd w:val="clear" w:color="auto" w:fill="auto"/>
            <w:vAlign w:val="center"/>
          </w:tcPr>
          <w:p w14:paraId="558BFDBA"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 xml:space="preserve">x &gt; 90  </w:t>
            </w:r>
          </w:p>
        </w:tc>
        <w:tc>
          <w:tcPr>
            <w:tcW w:w="810" w:type="dxa"/>
            <w:tcBorders>
              <w:bottom w:val="nil"/>
            </w:tcBorders>
            <w:shd w:val="clear" w:color="auto" w:fill="auto"/>
            <w:vAlign w:val="center"/>
          </w:tcPr>
          <w:p w14:paraId="7691BAD5"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bottom w:val="nil"/>
            </w:tcBorders>
            <w:shd w:val="clear" w:color="auto" w:fill="auto"/>
            <w:vAlign w:val="center"/>
          </w:tcPr>
          <w:p w14:paraId="4FB97DA8"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1080" w:type="dxa"/>
            <w:tcBorders>
              <w:bottom w:val="nil"/>
            </w:tcBorders>
            <w:shd w:val="clear" w:color="auto" w:fill="auto"/>
            <w:vAlign w:val="center"/>
          </w:tcPr>
          <w:p w14:paraId="1A166EAD"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bottom w:val="nil"/>
            </w:tcBorders>
            <w:shd w:val="clear" w:color="auto" w:fill="auto"/>
            <w:vAlign w:val="center"/>
          </w:tcPr>
          <w:p w14:paraId="69A091C0"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3</w:t>
            </w:r>
          </w:p>
        </w:tc>
        <w:tc>
          <w:tcPr>
            <w:tcW w:w="1080" w:type="dxa"/>
            <w:tcBorders>
              <w:bottom w:val="nil"/>
            </w:tcBorders>
            <w:shd w:val="clear" w:color="auto" w:fill="auto"/>
            <w:vAlign w:val="center"/>
          </w:tcPr>
          <w:p w14:paraId="500467B6"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2</w:t>
            </w:r>
          </w:p>
        </w:tc>
        <w:tc>
          <w:tcPr>
            <w:tcW w:w="1001" w:type="dxa"/>
            <w:gridSpan w:val="2"/>
            <w:tcBorders>
              <w:bottom w:val="nil"/>
            </w:tcBorders>
            <w:shd w:val="clear" w:color="auto" w:fill="auto"/>
            <w:vAlign w:val="center"/>
          </w:tcPr>
          <w:p w14:paraId="540B9FB6"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r>
      <w:tr w:rsidR="00147E8E" w:rsidRPr="008B5FF9" w14:paraId="594D2706" w14:textId="77777777" w:rsidTr="00727EF4">
        <w:tc>
          <w:tcPr>
            <w:tcW w:w="1710" w:type="dxa"/>
            <w:tcBorders>
              <w:top w:val="nil"/>
              <w:bottom w:val="nil"/>
            </w:tcBorders>
            <w:shd w:val="clear" w:color="auto" w:fill="auto"/>
            <w:vAlign w:val="center"/>
          </w:tcPr>
          <w:p w14:paraId="20771BF4"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Tinggi</w:t>
            </w:r>
          </w:p>
        </w:tc>
        <w:tc>
          <w:tcPr>
            <w:tcW w:w="1440" w:type="dxa"/>
            <w:tcBorders>
              <w:top w:val="nil"/>
              <w:bottom w:val="nil"/>
            </w:tcBorders>
            <w:shd w:val="clear" w:color="auto" w:fill="auto"/>
            <w:vAlign w:val="center"/>
          </w:tcPr>
          <w:p w14:paraId="1478228E"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75 &lt; x ≤ 90</w:t>
            </w:r>
          </w:p>
        </w:tc>
        <w:tc>
          <w:tcPr>
            <w:tcW w:w="810" w:type="dxa"/>
            <w:tcBorders>
              <w:top w:val="nil"/>
              <w:bottom w:val="nil"/>
            </w:tcBorders>
            <w:shd w:val="clear" w:color="auto" w:fill="auto"/>
            <w:vAlign w:val="center"/>
          </w:tcPr>
          <w:p w14:paraId="5FD25CED"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top w:val="nil"/>
              <w:bottom w:val="nil"/>
            </w:tcBorders>
            <w:shd w:val="clear" w:color="auto" w:fill="auto"/>
            <w:vAlign w:val="center"/>
          </w:tcPr>
          <w:p w14:paraId="2443EAE8"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1080" w:type="dxa"/>
            <w:tcBorders>
              <w:top w:val="nil"/>
              <w:bottom w:val="nil"/>
            </w:tcBorders>
            <w:shd w:val="clear" w:color="auto" w:fill="auto"/>
            <w:vAlign w:val="center"/>
          </w:tcPr>
          <w:p w14:paraId="5C9794F4"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top w:val="nil"/>
              <w:bottom w:val="nil"/>
            </w:tcBorders>
            <w:shd w:val="clear" w:color="auto" w:fill="auto"/>
            <w:vAlign w:val="center"/>
          </w:tcPr>
          <w:p w14:paraId="3E3A4A34"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10</w:t>
            </w:r>
          </w:p>
        </w:tc>
        <w:tc>
          <w:tcPr>
            <w:tcW w:w="1080" w:type="dxa"/>
            <w:tcBorders>
              <w:top w:val="nil"/>
              <w:bottom w:val="nil"/>
            </w:tcBorders>
            <w:shd w:val="clear" w:color="auto" w:fill="auto"/>
            <w:vAlign w:val="center"/>
          </w:tcPr>
          <w:p w14:paraId="5D3D8681"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5</w:t>
            </w:r>
          </w:p>
        </w:tc>
        <w:tc>
          <w:tcPr>
            <w:tcW w:w="1001" w:type="dxa"/>
            <w:gridSpan w:val="2"/>
            <w:tcBorders>
              <w:top w:val="nil"/>
              <w:bottom w:val="nil"/>
            </w:tcBorders>
            <w:shd w:val="clear" w:color="auto" w:fill="auto"/>
            <w:vAlign w:val="center"/>
          </w:tcPr>
          <w:p w14:paraId="1C5DE5FF"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4</w:t>
            </w:r>
          </w:p>
        </w:tc>
      </w:tr>
      <w:tr w:rsidR="00147E8E" w:rsidRPr="008B5FF9" w14:paraId="4B60C96D" w14:textId="77777777" w:rsidTr="00727EF4">
        <w:tc>
          <w:tcPr>
            <w:tcW w:w="1710" w:type="dxa"/>
            <w:tcBorders>
              <w:top w:val="nil"/>
              <w:bottom w:val="nil"/>
            </w:tcBorders>
            <w:shd w:val="clear" w:color="auto" w:fill="auto"/>
            <w:vAlign w:val="center"/>
          </w:tcPr>
          <w:p w14:paraId="7FDF04A4"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Sedang</w:t>
            </w:r>
          </w:p>
        </w:tc>
        <w:tc>
          <w:tcPr>
            <w:tcW w:w="1440" w:type="dxa"/>
            <w:tcBorders>
              <w:top w:val="nil"/>
              <w:bottom w:val="nil"/>
            </w:tcBorders>
            <w:shd w:val="clear" w:color="auto" w:fill="auto"/>
            <w:vAlign w:val="center"/>
          </w:tcPr>
          <w:p w14:paraId="29C20443"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60 &lt; x ≤ 75</w:t>
            </w:r>
          </w:p>
        </w:tc>
        <w:tc>
          <w:tcPr>
            <w:tcW w:w="810" w:type="dxa"/>
            <w:tcBorders>
              <w:top w:val="nil"/>
              <w:bottom w:val="nil"/>
            </w:tcBorders>
            <w:shd w:val="clear" w:color="auto" w:fill="auto"/>
            <w:vAlign w:val="center"/>
          </w:tcPr>
          <w:p w14:paraId="132A3B69"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top w:val="nil"/>
              <w:bottom w:val="nil"/>
            </w:tcBorders>
            <w:shd w:val="clear" w:color="auto" w:fill="auto"/>
            <w:vAlign w:val="center"/>
          </w:tcPr>
          <w:p w14:paraId="5635E00B"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1080" w:type="dxa"/>
            <w:tcBorders>
              <w:top w:val="nil"/>
              <w:bottom w:val="nil"/>
            </w:tcBorders>
            <w:shd w:val="clear" w:color="auto" w:fill="auto"/>
            <w:vAlign w:val="center"/>
          </w:tcPr>
          <w:p w14:paraId="6BE0E8F9"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top w:val="nil"/>
              <w:bottom w:val="nil"/>
            </w:tcBorders>
            <w:shd w:val="clear" w:color="auto" w:fill="auto"/>
            <w:vAlign w:val="center"/>
          </w:tcPr>
          <w:p w14:paraId="2E5696A3"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7</w:t>
            </w:r>
          </w:p>
        </w:tc>
        <w:tc>
          <w:tcPr>
            <w:tcW w:w="1080" w:type="dxa"/>
            <w:tcBorders>
              <w:top w:val="nil"/>
              <w:bottom w:val="nil"/>
            </w:tcBorders>
            <w:shd w:val="clear" w:color="auto" w:fill="auto"/>
            <w:vAlign w:val="center"/>
          </w:tcPr>
          <w:p w14:paraId="4ADDC08F"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9</w:t>
            </w:r>
          </w:p>
        </w:tc>
        <w:tc>
          <w:tcPr>
            <w:tcW w:w="1001" w:type="dxa"/>
            <w:gridSpan w:val="2"/>
            <w:tcBorders>
              <w:top w:val="nil"/>
              <w:bottom w:val="nil"/>
            </w:tcBorders>
            <w:shd w:val="clear" w:color="auto" w:fill="auto"/>
            <w:vAlign w:val="center"/>
          </w:tcPr>
          <w:p w14:paraId="38310385"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6</w:t>
            </w:r>
          </w:p>
        </w:tc>
      </w:tr>
      <w:tr w:rsidR="00147E8E" w:rsidRPr="008B5FF9" w14:paraId="3EA56957" w14:textId="77777777" w:rsidTr="00727EF4">
        <w:tc>
          <w:tcPr>
            <w:tcW w:w="1710" w:type="dxa"/>
            <w:tcBorders>
              <w:top w:val="nil"/>
              <w:bottom w:val="nil"/>
            </w:tcBorders>
            <w:shd w:val="clear" w:color="auto" w:fill="auto"/>
            <w:vAlign w:val="center"/>
          </w:tcPr>
          <w:p w14:paraId="5B1C38B5"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Rendah</w:t>
            </w:r>
          </w:p>
        </w:tc>
        <w:tc>
          <w:tcPr>
            <w:tcW w:w="1440" w:type="dxa"/>
            <w:tcBorders>
              <w:top w:val="nil"/>
              <w:bottom w:val="nil"/>
            </w:tcBorders>
            <w:shd w:val="clear" w:color="auto" w:fill="auto"/>
            <w:vAlign w:val="center"/>
          </w:tcPr>
          <w:p w14:paraId="64B856FC"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40 &lt; x ≤ 40</w:t>
            </w:r>
          </w:p>
        </w:tc>
        <w:tc>
          <w:tcPr>
            <w:tcW w:w="810" w:type="dxa"/>
            <w:tcBorders>
              <w:top w:val="nil"/>
              <w:bottom w:val="nil"/>
            </w:tcBorders>
            <w:shd w:val="clear" w:color="auto" w:fill="auto"/>
            <w:vAlign w:val="center"/>
          </w:tcPr>
          <w:p w14:paraId="0EEDFC95"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top w:val="nil"/>
              <w:bottom w:val="nil"/>
            </w:tcBorders>
            <w:shd w:val="clear" w:color="auto" w:fill="auto"/>
            <w:vAlign w:val="center"/>
          </w:tcPr>
          <w:p w14:paraId="5AFF9D58"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1080" w:type="dxa"/>
            <w:tcBorders>
              <w:top w:val="nil"/>
              <w:bottom w:val="nil"/>
            </w:tcBorders>
            <w:shd w:val="clear" w:color="auto" w:fill="auto"/>
            <w:vAlign w:val="center"/>
          </w:tcPr>
          <w:p w14:paraId="1B44222C"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810" w:type="dxa"/>
            <w:tcBorders>
              <w:top w:val="nil"/>
              <w:bottom w:val="nil"/>
            </w:tcBorders>
            <w:shd w:val="clear" w:color="auto" w:fill="auto"/>
            <w:vAlign w:val="center"/>
          </w:tcPr>
          <w:p w14:paraId="1FDFA65D"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1080" w:type="dxa"/>
            <w:tcBorders>
              <w:top w:val="nil"/>
              <w:bottom w:val="nil"/>
            </w:tcBorders>
            <w:shd w:val="clear" w:color="auto" w:fill="auto"/>
            <w:vAlign w:val="center"/>
          </w:tcPr>
          <w:p w14:paraId="61FDEFFC"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4</w:t>
            </w:r>
          </w:p>
        </w:tc>
        <w:tc>
          <w:tcPr>
            <w:tcW w:w="1001" w:type="dxa"/>
            <w:gridSpan w:val="2"/>
            <w:tcBorders>
              <w:top w:val="nil"/>
              <w:bottom w:val="nil"/>
            </w:tcBorders>
            <w:shd w:val="clear" w:color="auto" w:fill="auto"/>
            <w:vAlign w:val="center"/>
          </w:tcPr>
          <w:p w14:paraId="65EC8B35"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9</w:t>
            </w:r>
          </w:p>
        </w:tc>
      </w:tr>
      <w:tr w:rsidR="00147E8E" w:rsidRPr="008B5FF9" w14:paraId="3348178C" w14:textId="77777777" w:rsidTr="00727EF4">
        <w:tc>
          <w:tcPr>
            <w:tcW w:w="1710" w:type="dxa"/>
            <w:tcBorders>
              <w:top w:val="nil"/>
            </w:tcBorders>
            <w:shd w:val="clear" w:color="auto" w:fill="auto"/>
            <w:vAlign w:val="center"/>
          </w:tcPr>
          <w:p w14:paraId="6AC6F676"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Sangat Rendah</w:t>
            </w:r>
          </w:p>
        </w:tc>
        <w:tc>
          <w:tcPr>
            <w:tcW w:w="1440" w:type="dxa"/>
            <w:tcBorders>
              <w:top w:val="nil"/>
            </w:tcBorders>
            <w:shd w:val="clear" w:color="auto" w:fill="auto"/>
            <w:vAlign w:val="center"/>
          </w:tcPr>
          <w:p w14:paraId="6DE9EE1F"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x &lt; 40</w:t>
            </w:r>
          </w:p>
        </w:tc>
        <w:tc>
          <w:tcPr>
            <w:tcW w:w="810" w:type="dxa"/>
            <w:tcBorders>
              <w:top w:val="nil"/>
            </w:tcBorders>
            <w:shd w:val="clear" w:color="auto" w:fill="auto"/>
            <w:vAlign w:val="center"/>
          </w:tcPr>
          <w:p w14:paraId="4261129F"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18</w:t>
            </w:r>
          </w:p>
        </w:tc>
        <w:tc>
          <w:tcPr>
            <w:tcW w:w="810" w:type="dxa"/>
            <w:tcBorders>
              <w:top w:val="nil"/>
            </w:tcBorders>
            <w:shd w:val="clear" w:color="auto" w:fill="auto"/>
            <w:vAlign w:val="center"/>
          </w:tcPr>
          <w:p w14:paraId="2114453D"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20</w:t>
            </w:r>
          </w:p>
        </w:tc>
        <w:tc>
          <w:tcPr>
            <w:tcW w:w="1080" w:type="dxa"/>
            <w:tcBorders>
              <w:top w:val="nil"/>
            </w:tcBorders>
            <w:shd w:val="clear" w:color="auto" w:fill="auto"/>
            <w:vAlign w:val="center"/>
          </w:tcPr>
          <w:p w14:paraId="21B10915"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18</w:t>
            </w:r>
          </w:p>
        </w:tc>
        <w:tc>
          <w:tcPr>
            <w:tcW w:w="810" w:type="dxa"/>
            <w:tcBorders>
              <w:top w:val="nil"/>
            </w:tcBorders>
            <w:shd w:val="clear" w:color="auto" w:fill="auto"/>
            <w:vAlign w:val="center"/>
          </w:tcPr>
          <w:p w14:paraId="1FB62EE4"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1080" w:type="dxa"/>
            <w:tcBorders>
              <w:top w:val="nil"/>
            </w:tcBorders>
            <w:shd w:val="clear" w:color="auto" w:fill="auto"/>
            <w:vAlign w:val="center"/>
          </w:tcPr>
          <w:p w14:paraId="2B31A683"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0</w:t>
            </w:r>
          </w:p>
        </w:tc>
        <w:tc>
          <w:tcPr>
            <w:tcW w:w="1001" w:type="dxa"/>
            <w:gridSpan w:val="2"/>
            <w:tcBorders>
              <w:top w:val="nil"/>
            </w:tcBorders>
            <w:shd w:val="clear" w:color="auto" w:fill="auto"/>
            <w:vAlign w:val="center"/>
          </w:tcPr>
          <w:p w14:paraId="2ACDC695" w14:textId="77777777" w:rsidR="00D76D8F" w:rsidRPr="00D76D8F" w:rsidRDefault="00D76D8F" w:rsidP="00475001">
            <w:pPr>
              <w:spacing w:after="0" w:line="240" w:lineRule="auto"/>
              <w:jc w:val="center"/>
              <w:rPr>
                <w:rFonts w:ascii="Times New Roman" w:hAnsi="Times New Roman"/>
                <w:sz w:val="24"/>
              </w:rPr>
            </w:pPr>
            <w:r w:rsidRPr="00D76D8F">
              <w:rPr>
                <w:rFonts w:ascii="Times New Roman" w:hAnsi="Times New Roman"/>
                <w:sz w:val="24"/>
              </w:rPr>
              <w:t>1</w:t>
            </w:r>
          </w:p>
        </w:tc>
      </w:tr>
    </w:tbl>
    <w:p w14:paraId="6FBC3265" w14:textId="77777777" w:rsidR="00D76D8F" w:rsidRPr="00B70830" w:rsidRDefault="00D76D8F" w:rsidP="00D76D8F">
      <w:pPr>
        <w:spacing w:after="0"/>
        <w:jc w:val="both"/>
        <w:rPr>
          <w:rFonts w:ascii="Times New Roman" w:hAnsi="Times New Roman"/>
          <w:sz w:val="24"/>
        </w:rPr>
      </w:pPr>
    </w:p>
    <w:p w14:paraId="17410B7C" w14:textId="01DE80BA" w:rsidR="00D76D8F" w:rsidRPr="003B3BA6" w:rsidRDefault="003B3BA6" w:rsidP="0072314B">
      <w:pPr>
        <w:spacing w:after="0"/>
        <w:jc w:val="center"/>
        <w:rPr>
          <w:rFonts w:ascii="Times New Roman" w:hAnsi="Times New Roman"/>
          <w:sz w:val="24"/>
        </w:rPr>
      </w:pPr>
      <w:r w:rsidRPr="003B3BA6">
        <w:rPr>
          <w:rFonts w:ascii="Times New Roman" w:hAnsi="Times New Roman"/>
          <w:sz w:val="24"/>
        </w:rPr>
        <w:t>Tabel 2</w:t>
      </w:r>
      <w:r w:rsidRPr="003B3BA6">
        <w:rPr>
          <w:rFonts w:ascii="Times New Roman" w:hAnsi="Times New Roman"/>
          <w:sz w:val="24"/>
          <w:lang w:val="en-US"/>
        </w:rPr>
        <w:t xml:space="preserve">. </w:t>
      </w:r>
      <w:r w:rsidR="00D76D8F" w:rsidRPr="003B3BA6">
        <w:rPr>
          <w:rFonts w:ascii="Times New Roman" w:hAnsi="Times New Roman"/>
          <w:sz w:val="24"/>
        </w:rPr>
        <w:t xml:space="preserve">Rata-rata Nilai </w:t>
      </w:r>
      <w:r w:rsidR="00D76D8F" w:rsidRPr="003B3BA6">
        <w:rPr>
          <w:rFonts w:ascii="Times New Roman" w:hAnsi="Times New Roman"/>
          <w:i/>
          <w:sz w:val="24"/>
        </w:rPr>
        <w:t>Pretest</w:t>
      </w:r>
      <w:r w:rsidR="00D76D8F" w:rsidRPr="003B3BA6">
        <w:rPr>
          <w:rFonts w:ascii="Times New Roman" w:hAnsi="Times New Roman"/>
          <w:sz w:val="24"/>
        </w:rPr>
        <w:t xml:space="preserve"> dan </w:t>
      </w:r>
      <w:r w:rsidR="00D76D8F" w:rsidRPr="003B3BA6">
        <w:rPr>
          <w:rFonts w:ascii="Times New Roman" w:hAnsi="Times New Roman"/>
          <w:i/>
          <w:sz w:val="24"/>
        </w:rPr>
        <w:t>Posttest</w:t>
      </w:r>
    </w:p>
    <w:tbl>
      <w:tblPr>
        <w:tblW w:w="0" w:type="auto"/>
        <w:tblInd w:w="1638"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3064"/>
        <w:gridCol w:w="1276"/>
        <w:gridCol w:w="1276"/>
      </w:tblGrid>
      <w:tr w:rsidR="00D76D8F" w:rsidRPr="008B5FF9" w14:paraId="36DF264A" w14:textId="77777777" w:rsidTr="0072314B">
        <w:trPr>
          <w:trHeight w:val="314"/>
        </w:trPr>
        <w:tc>
          <w:tcPr>
            <w:tcW w:w="3064" w:type="dxa"/>
            <w:tcBorders>
              <w:bottom w:val="single" w:sz="4" w:space="0" w:color="auto"/>
            </w:tcBorders>
            <w:shd w:val="clear" w:color="auto" w:fill="auto"/>
            <w:vAlign w:val="center"/>
          </w:tcPr>
          <w:p w14:paraId="35624966"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Kelas</w:t>
            </w:r>
          </w:p>
        </w:tc>
        <w:tc>
          <w:tcPr>
            <w:tcW w:w="1276" w:type="dxa"/>
            <w:tcBorders>
              <w:bottom w:val="single" w:sz="4" w:space="0" w:color="auto"/>
            </w:tcBorders>
            <w:shd w:val="clear" w:color="auto" w:fill="auto"/>
            <w:vAlign w:val="center"/>
          </w:tcPr>
          <w:p w14:paraId="16A68E1F"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i/>
                <w:sz w:val="24"/>
              </w:rPr>
              <w:t>Pretest</w:t>
            </w:r>
          </w:p>
        </w:tc>
        <w:tc>
          <w:tcPr>
            <w:tcW w:w="1276" w:type="dxa"/>
            <w:tcBorders>
              <w:bottom w:val="single" w:sz="4" w:space="0" w:color="auto"/>
            </w:tcBorders>
            <w:shd w:val="clear" w:color="auto" w:fill="auto"/>
            <w:vAlign w:val="center"/>
          </w:tcPr>
          <w:p w14:paraId="0EA6FA5B"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i/>
                <w:sz w:val="24"/>
              </w:rPr>
              <w:t>Posttest</w:t>
            </w:r>
          </w:p>
        </w:tc>
      </w:tr>
      <w:tr w:rsidR="00D76D8F" w:rsidRPr="008B5FF9" w14:paraId="1C9A487A" w14:textId="77777777" w:rsidTr="0072314B">
        <w:tc>
          <w:tcPr>
            <w:tcW w:w="3064" w:type="dxa"/>
            <w:tcBorders>
              <w:bottom w:val="nil"/>
            </w:tcBorders>
            <w:shd w:val="clear" w:color="auto" w:fill="auto"/>
            <w:vAlign w:val="center"/>
          </w:tcPr>
          <w:p w14:paraId="29CCA553"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Kelas RME</w:t>
            </w:r>
          </w:p>
        </w:tc>
        <w:tc>
          <w:tcPr>
            <w:tcW w:w="1276" w:type="dxa"/>
            <w:tcBorders>
              <w:bottom w:val="nil"/>
            </w:tcBorders>
            <w:shd w:val="clear" w:color="auto" w:fill="auto"/>
            <w:vAlign w:val="center"/>
          </w:tcPr>
          <w:p w14:paraId="2AEF1CB9"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10,46</w:t>
            </w:r>
          </w:p>
        </w:tc>
        <w:tc>
          <w:tcPr>
            <w:tcW w:w="1276" w:type="dxa"/>
            <w:tcBorders>
              <w:bottom w:val="nil"/>
            </w:tcBorders>
            <w:shd w:val="clear" w:color="auto" w:fill="auto"/>
            <w:vAlign w:val="center"/>
          </w:tcPr>
          <w:p w14:paraId="322DA832"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79.32</w:t>
            </w:r>
          </w:p>
        </w:tc>
      </w:tr>
      <w:tr w:rsidR="00D76D8F" w:rsidRPr="008B5FF9" w14:paraId="0E54ECA7" w14:textId="77777777" w:rsidTr="0072314B">
        <w:tc>
          <w:tcPr>
            <w:tcW w:w="3064" w:type="dxa"/>
            <w:tcBorders>
              <w:top w:val="nil"/>
              <w:bottom w:val="nil"/>
            </w:tcBorders>
            <w:shd w:val="clear" w:color="auto" w:fill="auto"/>
            <w:vAlign w:val="center"/>
          </w:tcPr>
          <w:p w14:paraId="65DB40A4"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 xml:space="preserve"> Kelas PBL</w:t>
            </w:r>
          </w:p>
        </w:tc>
        <w:tc>
          <w:tcPr>
            <w:tcW w:w="1276" w:type="dxa"/>
            <w:tcBorders>
              <w:top w:val="nil"/>
              <w:bottom w:val="nil"/>
            </w:tcBorders>
            <w:shd w:val="clear" w:color="auto" w:fill="auto"/>
            <w:vAlign w:val="center"/>
          </w:tcPr>
          <w:p w14:paraId="274BC8FE"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7,71</w:t>
            </w:r>
          </w:p>
        </w:tc>
        <w:tc>
          <w:tcPr>
            <w:tcW w:w="1276" w:type="dxa"/>
            <w:tcBorders>
              <w:top w:val="nil"/>
              <w:bottom w:val="nil"/>
            </w:tcBorders>
            <w:shd w:val="clear" w:color="auto" w:fill="auto"/>
            <w:vAlign w:val="center"/>
          </w:tcPr>
          <w:p w14:paraId="216A83F4"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70.40</w:t>
            </w:r>
          </w:p>
        </w:tc>
      </w:tr>
      <w:tr w:rsidR="00D76D8F" w:rsidRPr="008B5FF9" w14:paraId="498C0068" w14:textId="77777777" w:rsidTr="0072314B">
        <w:tc>
          <w:tcPr>
            <w:tcW w:w="3064" w:type="dxa"/>
            <w:tcBorders>
              <w:top w:val="nil"/>
            </w:tcBorders>
            <w:shd w:val="clear" w:color="auto" w:fill="auto"/>
            <w:vAlign w:val="center"/>
          </w:tcPr>
          <w:p w14:paraId="6B07814E"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Kelas Konvensional</w:t>
            </w:r>
          </w:p>
        </w:tc>
        <w:tc>
          <w:tcPr>
            <w:tcW w:w="1276" w:type="dxa"/>
            <w:tcBorders>
              <w:top w:val="nil"/>
            </w:tcBorders>
            <w:shd w:val="clear" w:color="auto" w:fill="auto"/>
            <w:vAlign w:val="center"/>
          </w:tcPr>
          <w:p w14:paraId="19F887D9"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7,21</w:t>
            </w:r>
          </w:p>
        </w:tc>
        <w:tc>
          <w:tcPr>
            <w:tcW w:w="1276" w:type="dxa"/>
            <w:tcBorders>
              <w:top w:val="nil"/>
            </w:tcBorders>
            <w:shd w:val="clear" w:color="auto" w:fill="auto"/>
            <w:vAlign w:val="center"/>
          </w:tcPr>
          <w:p w14:paraId="6E8042B5" w14:textId="77777777" w:rsidR="00D76D8F" w:rsidRPr="003B3BA6" w:rsidRDefault="00D76D8F" w:rsidP="00475001">
            <w:pPr>
              <w:spacing w:after="0" w:line="240" w:lineRule="auto"/>
              <w:jc w:val="center"/>
              <w:rPr>
                <w:rFonts w:ascii="Times New Roman" w:hAnsi="Times New Roman"/>
                <w:sz w:val="24"/>
              </w:rPr>
            </w:pPr>
            <w:r w:rsidRPr="003B3BA6">
              <w:rPr>
                <w:rFonts w:ascii="Times New Roman" w:hAnsi="Times New Roman"/>
                <w:sz w:val="24"/>
              </w:rPr>
              <w:t>61,94</w:t>
            </w:r>
          </w:p>
        </w:tc>
      </w:tr>
    </w:tbl>
    <w:p w14:paraId="46FEC285" w14:textId="77777777" w:rsidR="00D76D8F" w:rsidRDefault="00D76D8F" w:rsidP="00D76D8F">
      <w:pPr>
        <w:spacing w:after="0"/>
        <w:jc w:val="both"/>
        <w:rPr>
          <w:rFonts w:ascii="Times New Roman" w:hAnsi="Times New Roman"/>
          <w:sz w:val="24"/>
        </w:rPr>
      </w:pPr>
    </w:p>
    <w:p w14:paraId="0F90DD79" w14:textId="6D3B63BD" w:rsidR="00D76D8F" w:rsidRPr="006F5020" w:rsidRDefault="00D76D8F" w:rsidP="003B3BA6">
      <w:pPr>
        <w:spacing w:after="0"/>
        <w:rPr>
          <w:rFonts w:ascii="Times New Roman" w:hAnsi="Times New Roman"/>
          <w:sz w:val="24"/>
        </w:rPr>
      </w:pPr>
      <w:r w:rsidRPr="006F5020">
        <w:rPr>
          <w:rFonts w:ascii="Times New Roman" w:hAnsi="Times New Roman"/>
          <w:sz w:val="24"/>
        </w:rPr>
        <w:t>Tabel 3</w:t>
      </w:r>
      <w:r w:rsidR="003B3BA6" w:rsidRPr="006F5020">
        <w:rPr>
          <w:rFonts w:ascii="Times New Roman" w:hAnsi="Times New Roman"/>
          <w:sz w:val="24"/>
          <w:lang w:val="en-US"/>
        </w:rPr>
        <w:t xml:space="preserve">. </w:t>
      </w:r>
      <w:r w:rsidRPr="006F5020">
        <w:rPr>
          <w:rFonts w:ascii="Times New Roman" w:hAnsi="Times New Roman"/>
          <w:sz w:val="24"/>
        </w:rPr>
        <w:t>Data Peningkatan Hasil Belajar Matematika</w:t>
      </w:r>
    </w:p>
    <w:tbl>
      <w:tblPr>
        <w:tblW w:w="0" w:type="auto"/>
        <w:tblInd w:w="108"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709"/>
        <w:gridCol w:w="709"/>
        <w:gridCol w:w="925"/>
        <w:gridCol w:w="776"/>
        <w:gridCol w:w="709"/>
        <w:gridCol w:w="708"/>
        <w:gridCol w:w="993"/>
        <w:gridCol w:w="708"/>
        <w:gridCol w:w="709"/>
        <w:gridCol w:w="709"/>
        <w:gridCol w:w="992"/>
        <w:gridCol w:w="709"/>
      </w:tblGrid>
      <w:tr w:rsidR="00D76D8F" w:rsidRPr="008B5FF9" w14:paraId="2DBB02E7" w14:textId="77777777" w:rsidTr="004E654E">
        <w:trPr>
          <w:trHeight w:val="340"/>
        </w:trPr>
        <w:tc>
          <w:tcPr>
            <w:tcW w:w="3119" w:type="dxa"/>
            <w:gridSpan w:val="4"/>
            <w:shd w:val="clear" w:color="auto" w:fill="auto"/>
            <w:vAlign w:val="center"/>
          </w:tcPr>
          <w:p w14:paraId="438D2CE5"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Kelas RME</w:t>
            </w:r>
          </w:p>
        </w:tc>
        <w:tc>
          <w:tcPr>
            <w:tcW w:w="3118" w:type="dxa"/>
            <w:gridSpan w:val="4"/>
            <w:shd w:val="clear" w:color="auto" w:fill="auto"/>
            <w:vAlign w:val="center"/>
          </w:tcPr>
          <w:p w14:paraId="1A00210A"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Kelas PBL</w:t>
            </w:r>
          </w:p>
        </w:tc>
        <w:tc>
          <w:tcPr>
            <w:tcW w:w="3119" w:type="dxa"/>
            <w:gridSpan w:val="4"/>
            <w:shd w:val="clear" w:color="auto" w:fill="auto"/>
            <w:vAlign w:val="center"/>
          </w:tcPr>
          <w:p w14:paraId="120039ED"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Kelas Konvensional</w:t>
            </w:r>
          </w:p>
        </w:tc>
      </w:tr>
      <w:tr w:rsidR="004E654E" w:rsidRPr="008B5FF9" w14:paraId="575F4C5E" w14:textId="77777777" w:rsidTr="004E654E">
        <w:tc>
          <w:tcPr>
            <w:tcW w:w="709" w:type="dxa"/>
            <w:shd w:val="clear" w:color="auto" w:fill="auto"/>
            <w:vAlign w:val="center"/>
          </w:tcPr>
          <w:p w14:paraId="7A6B2E88"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x</w:t>
            </w:r>
            <w:r w:rsidRPr="008B5FF9">
              <w:rPr>
                <w:rFonts w:ascii="Times New Roman" w:hAnsi="Times New Roman"/>
                <w:b/>
                <w:i/>
                <w:sz w:val="24"/>
                <w:vertAlign w:val="subscript"/>
              </w:rPr>
              <w:t>min</w:t>
            </w:r>
          </w:p>
        </w:tc>
        <w:tc>
          <w:tcPr>
            <w:tcW w:w="709" w:type="dxa"/>
            <w:shd w:val="clear" w:color="auto" w:fill="auto"/>
            <w:vAlign w:val="center"/>
          </w:tcPr>
          <w:p w14:paraId="7CE516B5"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x</w:t>
            </w:r>
            <w:r w:rsidRPr="008B5FF9">
              <w:rPr>
                <w:rFonts w:ascii="Times New Roman" w:hAnsi="Times New Roman"/>
                <w:b/>
                <w:i/>
                <w:sz w:val="24"/>
                <w:vertAlign w:val="subscript"/>
              </w:rPr>
              <w:t>maks</w:t>
            </w:r>
          </w:p>
        </w:tc>
        <w:tc>
          <w:tcPr>
            <w:tcW w:w="925" w:type="dxa"/>
            <w:shd w:val="clear" w:color="auto" w:fill="auto"/>
            <w:vAlign w:val="center"/>
          </w:tcPr>
          <w:p w14:paraId="7BA50EF8"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position w:val="-6"/>
                <w:sz w:val="24"/>
              </w:rPr>
              <w:object w:dxaOrig="200" w:dyaOrig="340" w14:anchorId="097B8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5pt;height:17.2pt" o:ole="">
                  <v:imagedata r:id="rId14" o:title=""/>
                </v:shape>
                <o:OLEObject Type="Embed" ProgID="Equation.3" ShapeID="_x0000_i1025" DrawAspect="Content" ObjectID="_1674648835" r:id="rId15"/>
              </w:object>
            </w:r>
          </w:p>
        </w:tc>
        <w:tc>
          <w:tcPr>
            <w:tcW w:w="776" w:type="dxa"/>
            <w:shd w:val="clear" w:color="auto" w:fill="auto"/>
            <w:vAlign w:val="center"/>
          </w:tcPr>
          <w:p w14:paraId="063C2B9F"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s</w:t>
            </w:r>
          </w:p>
        </w:tc>
        <w:tc>
          <w:tcPr>
            <w:tcW w:w="709" w:type="dxa"/>
            <w:shd w:val="clear" w:color="auto" w:fill="auto"/>
            <w:vAlign w:val="center"/>
          </w:tcPr>
          <w:p w14:paraId="4D62190D"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x</w:t>
            </w:r>
            <w:r w:rsidRPr="008B5FF9">
              <w:rPr>
                <w:rFonts w:ascii="Times New Roman" w:hAnsi="Times New Roman"/>
                <w:b/>
                <w:i/>
                <w:sz w:val="24"/>
                <w:vertAlign w:val="subscript"/>
              </w:rPr>
              <w:t>min</w:t>
            </w:r>
          </w:p>
        </w:tc>
        <w:tc>
          <w:tcPr>
            <w:tcW w:w="708" w:type="dxa"/>
            <w:shd w:val="clear" w:color="auto" w:fill="auto"/>
            <w:vAlign w:val="center"/>
          </w:tcPr>
          <w:p w14:paraId="4767DA98"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x</w:t>
            </w:r>
            <w:r w:rsidRPr="008B5FF9">
              <w:rPr>
                <w:rFonts w:ascii="Times New Roman" w:hAnsi="Times New Roman"/>
                <w:b/>
                <w:i/>
                <w:sz w:val="24"/>
                <w:vertAlign w:val="subscript"/>
              </w:rPr>
              <w:t>maks</w:t>
            </w:r>
          </w:p>
        </w:tc>
        <w:tc>
          <w:tcPr>
            <w:tcW w:w="993" w:type="dxa"/>
            <w:shd w:val="clear" w:color="auto" w:fill="auto"/>
            <w:vAlign w:val="center"/>
          </w:tcPr>
          <w:p w14:paraId="7639CF02"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position w:val="-6"/>
                <w:sz w:val="24"/>
              </w:rPr>
              <w:object w:dxaOrig="200" w:dyaOrig="340" w14:anchorId="63128492">
                <v:shape id="_x0000_i1026" type="#_x0000_t75" style="width:9.65pt;height:17.2pt" o:ole="">
                  <v:imagedata r:id="rId16" o:title=""/>
                </v:shape>
                <o:OLEObject Type="Embed" ProgID="Equation.3" ShapeID="_x0000_i1026" DrawAspect="Content" ObjectID="_1674648836" r:id="rId17"/>
              </w:object>
            </w:r>
          </w:p>
        </w:tc>
        <w:tc>
          <w:tcPr>
            <w:tcW w:w="708" w:type="dxa"/>
            <w:shd w:val="clear" w:color="auto" w:fill="auto"/>
            <w:vAlign w:val="center"/>
          </w:tcPr>
          <w:p w14:paraId="22C77F1B"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s</w:t>
            </w:r>
          </w:p>
        </w:tc>
        <w:tc>
          <w:tcPr>
            <w:tcW w:w="709" w:type="dxa"/>
            <w:shd w:val="clear" w:color="auto" w:fill="auto"/>
            <w:vAlign w:val="center"/>
          </w:tcPr>
          <w:p w14:paraId="5A64008E"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x</w:t>
            </w:r>
            <w:r w:rsidRPr="008B5FF9">
              <w:rPr>
                <w:rFonts w:ascii="Times New Roman" w:hAnsi="Times New Roman"/>
                <w:b/>
                <w:i/>
                <w:sz w:val="24"/>
                <w:vertAlign w:val="subscript"/>
              </w:rPr>
              <w:t>min</w:t>
            </w:r>
          </w:p>
        </w:tc>
        <w:tc>
          <w:tcPr>
            <w:tcW w:w="709" w:type="dxa"/>
            <w:shd w:val="clear" w:color="auto" w:fill="auto"/>
          </w:tcPr>
          <w:p w14:paraId="497627F2"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x</w:t>
            </w:r>
            <w:r w:rsidRPr="008B5FF9">
              <w:rPr>
                <w:rFonts w:ascii="Times New Roman" w:hAnsi="Times New Roman"/>
                <w:b/>
                <w:i/>
                <w:sz w:val="24"/>
                <w:vertAlign w:val="subscript"/>
              </w:rPr>
              <w:t>maks</w:t>
            </w:r>
          </w:p>
        </w:tc>
        <w:tc>
          <w:tcPr>
            <w:tcW w:w="992" w:type="dxa"/>
            <w:shd w:val="clear" w:color="auto" w:fill="auto"/>
          </w:tcPr>
          <w:p w14:paraId="54E73904"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position w:val="-6"/>
                <w:sz w:val="24"/>
              </w:rPr>
              <w:object w:dxaOrig="200" w:dyaOrig="340" w14:anchorId="5874B000">
                <v:shape id="_x0000_i1027" type="#_x0000_t75" style="width:9.65pt;height:17.2pt" o:ole="">
                  <v:imagedata r:id="rId16" o:title=""/>
                </v:shape>
                <o:OLEObject Type="Embed" ProgID="Equation.3" ShapeID="_x0000_i1027" DrawAspect="Content" ObjectID="_1674648837" r:id="rId18"/>
              </w:object>
            </w:r>
          </w:p>
        </w:tc>
        <w:tc>
          <w:tcPr>
            <w:tcW w:w="709" w:type="dxa"/>
            <w:shd w:val="clear" w:color="auto" w:fill="auto"/>
          </w:tcPr>
          <w:p w14:paraId="458340F2" w14:textId="77777777" w:rsidR="00D76D8F" w:rsidRPr="008B5FF9" w:rsidRDefault="00D76D8F" w:rsidP="00475001">
            <w:pPr>
              <w:spacing w:after="0" w:line="240" w:lineRule="auto"/>
              <w:jc w:val="center"/>
              <w:rPr>
                <w:rFonts w:ascii="Times New Roman" w:hAnsi="Times New Roman"/>
                <w:b/>
                <w:i/>
                <w:sz w:val="24"/>
              </w:rPr>
            </w:pPr>
            <w:r w:rsidRPr="008B5FF9">
              <w:rPr>
                <w:rFonts w:ascii="Times New Roman" w:hAnsi="Times New Roman"/>
                <w:b/>
                <w:i/>
                <w:sz w:val="24"/>
              </w:rPr>
              <w:t>s</w:t>
            </w:r>
          </w:p>
        </w:tc>
      </w:tr>
      <w:tr w:rsidR="00D76D8F" w:rsidRPr="008B5FF9" w14:paraId="5EEF89B7" w14:textId="77777777" w:rsidTr="004E654E">
        <w:tc>
          <w:tcPr>
            <w:tcW w:w="709" w:type="dxa"/>
            <w:shd w:val="clear" w:color="auto" w:fill="auto"/>
            <w:vAlign w:val="center"/>
          </w:tcPr>
          <w:p w14:paraId="7E01A4C9"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 xml:space="preserve">0,62 </w:t>
            </w:r>
          </w:p>
        </w:tc>
        <w:tc>
          <w:tcPr>
            <w:tcW w:w="709" w:type="dxa"/>
            <w:shd w:val="clear" w:color="auto" w:fill="auto"/>
            <w:vAlign w:val="center"/>
          </w:tcPr>
          <w:p w14:paraId="201BAFC7"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 xml:space="preserve">0,93 </w:t>
            </w:r>
          </w:p>
        </w:tc>
        <w:tc>
          <w:tcPr>
            <w:tcW w:w="925" w:type="dxa"/>
            <w:shd w:val="clear" w:color="auto" w:fill="auto"/>
            <w:vAlign w:val="center"/>
          </w:tcPr>
          <w:p w14:paraId="61332967"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 xml:space="preserve">0,7725 </w:t>
            </w:r>
          </w:p>
        </w:tc>
        <w:tc>
          <w:tcPr>
            <w:tcW w:w="776" w:type="dxa"/>
            <w:shd w:val="clear" w:color="auto" w:fill="auto"/>
            <w:vAlign w:val="center"/>
          </w:tcPr>
          <w:p w14:paraId="02C83288"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0,9</w:t>
            </w:r>
          </w:p>
        </w:tc>
        <w:tc>
          <w:tcPr>
            <w:tcW w:w="709" w:type="dxa"/>
            <w:shd w:val="clear" w:color="auto" w:fill="auto"/>
            <w:vAlign w:val="center"/>
          </w:tcPr>
          <w:p w14:paraId="55474447"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0,51</w:t>
            </w:r>
          </w:p>
        </w:tc>
        <w:tc>
          <w:tcPr>
            <w:tcW w:w="708" w:type="dxa"/>
            <w:shd w:val="clear" w:color="auto" w:fill="auto"/>
            <w:vAlign w:val="center"/>
          </w:tcPr>
          <w:p w14:paraId="2A132C77"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0,93</w:t>
            </w:r>
          </w:p>
        </w:tc>
        <w:tc>
          <w:tcPr>
            <w:tcW w:w="993" w:type="dxa"/>
            <w:shd w:val="clear" w:color="auto" w:fill="auto"/>
            <w:vAlign w:val="center"/>
          </w:tcPr>
          <w:p w14:paraId="3C9DA573"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0,6806</w:t>
            </w:r>
          </w:p>
        </w:tc>
        <w:tc>
          <w:tcPr>
            <w:tcW w:w="708" w:type="dxa"/>
            <w:shd w:val="clear" w:color="auto" w:fill="auto"/>
            <w:vAlign w:val="center"/>
          </w:tcPr>
          <w:p w14:paraId="06E10CEA"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0,13</w:t>
            </w:r>
          </w:p>
        </w:tc>
        <w:tc>
          <w:tcPr>
            <w:tcW w:w="709" w:type="dxa"/>
            <w:shd w:val="clear" w:color="auto" w:fill="auto"/>
            <w:vAlign w:val="center"/>
          </w:tcPr>
          <w:p w14:paraId="02B92236"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0,32</w:t>
            </w:r>
          </w:p>
        </w:tc>
        <w:tc>
          <w:tcPr>
            <w:tcW w:w="709" w:type="dxa"/>
            <w:shd w:val="clear" w:color="auto" w:fill="auto"/>
          </w:tcPr>
          <w:p w14:paraId="136223BF"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0,79</w:t>
            </w:r>
          </w:p>
        </w:tc>
        <w:tc>
          <w:tcPr>
            <w:tcW w:w="992" w:type="dxa"/>
            <w:shd w:val="clear" w:color="auto" w:fill="auto"/>
          </w:tcPr>
          <w:p w14:paraId="37021DB9"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0,5910</w:t>
            </w:r>
          </w:p>
        </w:tc>
        <w:tc>
          <w:tcPr>
            <w:tcW w:w="709" w:type="dxa"/>
            <w:shd w:val="clear" w:color="auto" w:fill="auto"/>
          </w:tcPr>
          <w:p w14:paraId="673B09B0"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0,12</w:t>
            </w:r>
          </w:p>
        </w:tc>
      </w:tr>
    </w:tbl>
    <w:p w14:paraId="10825E29" w14:textId="77777777" w:rsidR="003B3BA6" w:rsidRDefault="003B3BA6" w:rsidP="003B3BA6">
      <w:pPr>
        <w:spacing w:after="0"/>
        <w:rPr>
          <w:rFonts w:ascii="Times New Roman" w:hAnsi="Times New Roman"/>
          <w:b/>
          <w:sz w:val="24"/>
          <w:lang w:val="en-US"/>
        </w:rPr>
      </w:pPr>
    </w:p>
    <w:p w14:paraId="0E196629" w14:textId="16AB1E55" w:rsidR="00D76D8F" w:rsidRPr="006F5020" w:rsidRDefault="00D76D8F" w:rsidP="0072314B">
      <w:pPr>
        <w:spacing w:after="0"/>
        <w:jc w:val="center"/>
        <w:rPr>
          <w:rFonts w:ascii="Times New Roman" w:hAnsi="Times New Roman"/>
          <w:sz w:val="24"/>
        </w:rPr>
      </w:pPr>
      <w:r w:rsidRPr="006F5020">
        <w:rPr>
          <w:rFonts w:ascii="Times New Roman" w:hAnsi="Times New Roman"/>
          <w:sz w:val="24"/>
        </w:rPr>
        <w:t>Tabel 4</w:t>
      </w:r>
      <w:r w:rsidR="003B3BA6" w:rsidRPr="006F5020">
        <w:rPr>
          <w:rFonts w:ascii="Times New Roman" w:hAnsi="Times New Roman"/>
          <w:sz w:val="24"/>
          <w:lang w:val="en-US"/>
        </w:rPr>
        <w:t>.</w:t>
      </w:r>
      <w:r w:rsidRPr="006F5020">
        <w:rPr>
          <w:rFonts w:ascii="Times New Roman" w:hAnsi="Times New Roman"/>
          <w:sz w:val="24"/>
        </w:rPr>
        <w:t xml:space="preserve"> Nilai Rataan </w:t>
      </w:r>
      <w:r w:rsidRPr="006F5020">
        <w:rPr>
          <w:rFonts w:ascii="Times New Roman" w:hAnsi="Times New Roman"/>
          <w:i/>
          <w:sz w:val="24"/>
        </w:rPr>
        <w:t>N-Gain</w:t>
      </w:r>
      <w:r w:rsidRPr="006F5020">
        <w:rPr>
          <w:rFonts w:ascii="Times New Roman" w:hAnsi="Times New Roman"/>
          <w:sz w:val="24"/>
        </w:rPr>
        <w:t xml:space="preserve"> dan Kategorinya</w:t>
      </w:r>
    </w:p>
    <w:tbl>
      <w:tblPr>
        <w:tblW w:w="0" w:type="auto"/>
        <w:tblInd w:w="1188" w:type="dxa"/>
        <w:tblBorders>
          <w:top w:val="single" w:sz="4" w:space="0" w:color="auto"/>
          <w:bottom w:val="single" w:sz="4" w:space="0" w:color="auto"/>
          <w:insideH w:val="single" w:sz="4" w:space="0" w:color="auto"/>
        </w:tblBorders>
        <w:tblLook w:val="04A0" w:firstRow="1" w:lastRow="0" w:firstColumn="1" w:lastColumn="0" w:noHBand="0" w:noVBand="1"/>
      </w:tblPr>
      <w:tblGrid>
        <w:gridCol w:w="2312"/>
        <w:gridCol w:w="2170"/>
        <w:gridCol w:w="1799"/>
      </w:tblGrid>
      <w:tr w:rsidR="00D76D8F" w:rsidRPr="008B5FF9" w14:paraId="0B6C0566" w14:textId="77777777" w:rsidTr="0072314B">
        <w:trPr>
          <w:trHeight w:val="369"/>
        </w:trPr>
        <w:tc>
          <w:tcPr>
            <w:tcW w:w="2312" w:type="dxa"/>
            <w:tcBorders>
              <w:bottom w:val="single" w:sz="4" w:space="0" w:color="auto"/>
            </w:tcBorders>
            <w:shd w:val="clear" w:color="auto" w:fill="auto"/>
            <w:vAlign w:val="center"/>
          </w:tcPr>
          <w:p w14:paraId="7F70EB16"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Kelas</w:t>
            </w:r>
          </w:p>
        </w:tc>
        <w:tc>
          <w:tcPr>
            <w:tcW w:w="2170" w:type="dxa"/>
            <w:tcBorders>
              <w:bottom w:val="single" w:sz="4" w:space="0" w:color="auto"/>
            </w:tcBorders>
            <w:shd w:val="clear" w:color="auto" w:fill="auto"/>
            <w:vAlign w:val="center"/>
          </w:tcPr>
          <w:p w14:paraId="29F7B40A"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 xml:space="preserve">Nilai Rataan </w:t>
            </w:r>
          </w:p>
          <w:p w14:paraId="1EC29FA7"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i/>
                <w:sz w:val="24"/>
              </w:rPr>
              <w:t>N-Gain</w:t>
            </w:r>
          </w:p>
        </w:tc>
        <w:tc>
          <w:tcPr>
            <w:tcW w:w="1799" w:type="dxa"/>
            <w:tcBorders>
              <w:bottom w:val="single" w:sz="4" w:space="0" w:color="auto"/>
            </w:tcBorders>
            <w:shd w:val="clear" w:color="auto" w:fill="auto"/>
            <w:vAlign w:val="center"/>
          </w:tcPr>
          <w:p w14:paraId="2B73901A" w14:textId="77777777" w:rsidR="00D76D8F" w:rsidRPr="008B5FF9" w:rsidRDefault="00D76D8F" w:rsidP="00475001">
            <w:pPr>
              <w:spacing w:after="0" w:line="240" w:lineRule="auto"/>
              <w:jc w:val="center"/>
              <w:rPr>
                <w:rFonts w:ascii="Times New Roman" w:hAnsi="Times New Roman"/>
                <w:b/>
                <w:sz w:val="24"/>
              </w:rPr>
            </w:pPr>
            <w:r w:rsidRPr="008B5FF9">
              <w:rPr>
                <w:rFonts w:ascii="Times New Roman" w:hAnsi="Times New Roman"/>
                <w:b/>
                <w:sz w:val="24"/>
              </w:rPr>
              <w:t>Kategori</w:t>
            </w:r>
          </w:p>
        </w:tc>
      </w:tr>
      <w:tr w:rsidR="00D76D8F" w:rsidRPr="008B5FF9" w14:paraId="68641B96" w14:textId="77777777" w:rsidTr="0072314B">
        <w:tc>
          <w:tcPr>
            <w:tcW w:w="2312" w:type="dxa"/>
            <w:tcBorders>
              <w:bottom w:val="nil"/>
              <w:right w:val="nil"/>
            </w:tcBorders>
            <w:shd w:val="clear" w:color="auto" w:fill="auto"/>
            <w:vAlign w:val="center"/>
          </w:tcPr>
          <w:p w14:paraId="4A17C643"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Kelas RME</w:t>
            </w:r>
          </w:p>
        </w:tc>
        <w:tc>
          <w:tcPr>
            <w:tcW w:w="2170" w:type="dxa"/>
            <w:tcBorders>
              <w:left w:val="nil"/>
              <w:bottom w:val="nil"/>
              <w:right w:val="nil"/>
            </w:tcBorders>
            <w:shd w:val="clear" w:color="auto" w:fill="auto"/>
            <w:vAlign w:val="center"/>
          </w:tcPr>
          <w:p w14:paraId="0D1DD8A0"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0,7725</w:t>
            </w:r>
          </w:p>
        </w:tc>
        <w:tc>
          <w:tcPr>
            <w:tcW w:w="1799" w:type="dxa"/>
            <w:tcBorders>
              <w:left w:val="nil"/>
              <w:bottom w:val="nil"/>
            </w:tcBorders>
            <w:shd w:val="clear" w:color="auto" w:fill="auto"/>
            <w:vAlign w:val="center"/>
          </w:tcPr>
          <w:p w14:paraId="4D0C3543"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Tinggi</w:t>
            </w:r>
          </w:p>
        </w:tc>
      </w:tr>
      <w:tr w:rsidR="00D76D8F" w:rsidRPr="008B5FF9" w14:paraId="61607C05" w14:textId="77777777" w:rsidTr="0072314B">
        <w:tc>
          <w:tcPr>
            <w:tcW w:w="2312" w:type="dxa"/>
            <w:tcBorders>
              <w:top w:val="nil"/>
              <w:bottom w:val="nil"/>
              <w:right w:val="nil"/>
            </w:tcBorders>
            <w:shd w:val="clear" w:color="auto" w:fill="auto"/>
            <w:vAlign w:val="center"/>
          </w:tcPr>
          <w:p w14:paraId="638337EF"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Kelas PBL</w:t>
            </w:r>
          </w:p>
        </w:tc>
        <w:tc>
          <w:tcPr>
            <w:tcW w:w="2170" w:type="dxa"/>
            <w:tcBorders>
              <w:top w:val="nil"/>
              <w:left w:val="nil"/>
              <w:bottom w:val="nil"/>
              <w:right w:val="nil"/>
            </w:tcBorders>
            <w:shd w:val="clear" w:color="auto" w:fill="auto"/>
            <w:vAlign w:val="center"/>
          </w:tcPr>
          <w:p w14:paraId="3C05C1FD"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0,6806</w:t>
            </w:r>
          </w:p>
        </w:tc>
        <w:tc>
          <w:tcPr>
            <w:tcW w:w="1799" w:type="dxa"/>
            <w:tcBorders>
              <w:top w:val="nil"/>
              <w:left w:val="nil"/>
              <w:bottom w:val="nil"/>
            </w:tcBorders>
            <w:shd w:val="clear" w:color="auto" w:fill="auto"/>
            <w:vAlign w:val="center"/>
          </w:tcPr>
          <w:p w14:paraId="43EFCB8B"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Sedang</w:t>
            </w:r>
          </w:p>
        </w:tc>
      </w:tr>
      <w:tr w:rsidR="00D76D8F" w:rsidRPr="008B5FF9" w14:paraId="64F0103B" w14:textId="77777777" w:rsidTr="0072314B">
        <w:tc>
          <w:tcPr>
            <w:tcW w:w="2312" w:type="dxa"/>
            <w:tcBorders>
              <w:top w:val="nil"/>
              <w:right w:val="nil"/>
            </w:tcBorders>
            <w:shd w:val="clear" w:color="auto" w:fill="auto"/>
            <w:vAlign w:val="center"/>
          </w:tcPr>
          <w:p w14:paraId="4D82B491" w14:textId="2CED82F7" w:rsidR="00D76D8F" w:rsidRPr="00187966" w:rsidRDefault="00187966" w:rsidP="00475001">
            <w:pPr>
              <w:spacing w:after="0" w:line="240" w:lineRule="auto"/>
              <w:jc w:val="center"/>
              <w:rPr>
                <w:rFonts w:ascii="Times New Roman" w:hAnsi="Times New Roman"/>
                <w:sz w:val="24"/>
                <w:lang w:val="en-US"/>
              </w:rPr>
            </w:pPr>
            <w:r>
              <w:rPr>
                <w:rFonts w:ascii="Times New Roman" w:hAnsi="Times New Roman"/>
                <w:sz w:val="24"/>
              </w:rPr>
              <w:t>Kela</w:t>
            </w:r>
            <w:r>
              <w:rPr>
                <w:rFonts w:ascii="Times New Roman" w:hAnsi="Times New Roman"/>
                <w:sz w:val="24"/>
                <w:lang w:val="en-US"/>
              </w:rPr>
              <w:t>s PK</w:t>
            </w:r>
          </w:p>
        </w:tc>
        <w:tc>
          <w:tcPr>
            <w:tcW w:w="2170" w:type="dxa"/>
            <w:tcBorders>
              <w:top w:val="nil"/>
              <w:left w:val="nil"/>
              <w:right w:val="nil"/>
            </w:tcBorders>
            <w:shd w:val="clear" w:color="auto" w:fill="auto"/>
            <w:vAlign w:val="center"/>
          </w:tcPr>
          <w:p w14:paraId="2A55F5F8"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0,5910</w:t>
            </w:r>
          </w:p>
        </w:tc>
        <w:tc>
          <w:tcPr>
            <w:tcW w:w="1799" w:type="dxa"/>
            <w:tcBorders>
              <w:top w:val="nil"/>
              <w:left w:val="nil"/>
            </w:tcBorders>
            <w:shd w:val="clear" w:color="auto" w:fill="auto"/>
            <w:vAlign w:val="center"/>
          </w:tcPr>
          <w:p w14:paraId="3EC9F606" w14:textId="77777777" w:rsidR="00D76D8F" w:rsidRPr="008B5FF9" w:rsidRDefault="00D76D8F" w:rsidP="00475001">
            <w:pPr>
              <w:spacing w:after="0" w:line="240" w:lineRule="auto"/>
              <w:jc w:val="center"/>
              <w:rPr>
                <w:rFonts w:ascii="Times New Roman" w:hAnsi="Times New Roman"/>
                <w:sz w:val="24"/>
              </w:rPr>
            </w:pPr>
            <w:r w:rsidRPr="008B5FF9">
              <w:rPr>
                <w:rFonts w:ascii="Times New Roman" w:hAnsi="Times New Roman"/>
                <w:sz w:val="24"/>
              </w:rPr>
              <w:t>Sedang</w:t>
            </w:r>
          </w:p>
        </w:tc>
      </w:tr>
    </w:tbl>
    <w:p w14:paraId="28C39ED6" w14:textId="2F971FF9" w:rsidR="00D76D8F" w:rsidRDefault="00D76D8F" w:rsidP="00FA7845">
      <w:pPr>
        <w:autoSpaceDE w:val="0"/>
        <w:autoSpaceDN w:val="0"/>
        <w:adjustRightInd w:val="0"/>
        <w:spacing w:after="0" w:line="240" w:lineRule="auto"/>
        <w:ind w:firstLine="720"/>
        <w:jc w:val="both"/>
        <w:rPr>
          <w:rFonts w:ascii="Times New Roman" w:hAnsi="Times New Roman"/>
          <w:sz w:val="24"/>
          <w:lang w:val="en-US"/>
        </w:rPr>
      </w:pPr>
    </w:p>
    <w:p w14:paraId="715A3620" w14:textId="77777777" w:rsidR="00D76D8F" w:rsidRDefault="00D76D8F" w:rsidP="00DB6E8E">
      <w:pPr>
        <w:autoSpaceDE w:val="0"/>
        <w:autoSpaceDN w:val="0"/>
        <w:adjustRightInd w:val="0"/>
        <w:spacing w:after="0" w:line="240" w:lineRule="auto"/>
        <w:jc w:val="both"/>
        <w:rPr>
          <w:rFonts w:ascii="Times New Roman" w:hAnsi="Times New Roman"/>
          <w:sz w:val="24"/>
          <w:lang w:val="en-US"/>
        </w:rPr>
        <w:sectPr w:rsidR="00D76D8F" w:rsidSect="00D76D8F">
          <w:type w:val="continuous"/>
          <w:pgSz w:w="11907" w:h="16839" w:code="9"/>
          <w:pgMar w:top="1701" w:right="1701" w:bottom="1701" w:left="1701" w:header="708" w:footer="708" w:gutter="0"/>
          <w:cols w:space="708"/>
          <w:docGrid w:linePitch="360"/>
        </w:sectPr>
      </w:pPr>
    </w:p>
    <w:p w14:paraId="1C5AEF0D" w14:textId="77777777" w:rsidR="008A5A3F" w:rsidRDefault="008A5A3F" w:rsidP="005966B9">
      <w:pPr>
        <w:autoSpaceDE w:val="0"/>
        <w:autoSpaceDN w:val="0"/>
        <w:adjustRightInd w:val="0"/>
        <w:spacing w:after="0" w:line="240" w:lineRule="auto"/>
        <w:ind w:firstLine="720"/>
        <w:jc w:val="both"/>
        <w:rPr>
          <w:rFonts w:ascii="Times New Roman" w:hAnsi="Times New Roman"/>
          <w:sz w:val="24"/>
          <w:lang w:val="en-US"/>
        </w:rPr>
      </w:pPr>
    </w:p>
    <w:p w14:paraId="67917B85" w14:textId="77777777" w:rsidR="008A5A3F" w:rsidRDefault="008A5A3F" w:rsidP="005966B9">
      <w:pPr>
        <w:autoSpaceDE w:val="0"/>
        <w:autoSpaceDN w:val="0"/>
        <w:adjustRightInd w:val="0"/>
        <w:spacing w:after="0" w:line="240" w:lineRule="auto"/>
        <w:ind w:firstLine="720"/>
        <w:jc w:val="both"/>
        <w:rPr>
          <w:rFonts w:ascii="Times New Roman" w:hAnsi="Times New Roman"/>
          <w:sz w:val="24"/>
          <w:lang w:val="en-US"/>
        </w:rPr>
      </w:pPr>
    </w:p>
    <w:p w14:paraId="533C8730" w14:textId="77777777" w:rsidR="008A5A3F" w:rsidRDefault="008A5A3F" w:rsidP="005966B9">
      <w:pPr>
        <w:autoSpaceDE w:val="0"/>
        <w:autoSpaceDN w:val="0"/>
        <w:adjustRightInd w:val="0"/>
        <w:spacing w:after="0" w:line="240" w:lineRule="auto"/>
        <w:ind w:firstLine="720"/>
        <w:jc w:val="both"/>
        <w:rPr>
          <w:rFonts w:ascii="Times New Roman" w:hAnsi="Times New Roman"/>
          <w:sz w:val="24"/>
          <w:lang w:val="en-US"/>
        </w:rPr>
      </w:pPr>
    </w:p>
    <w:p w14:paraId="735D2540" w14:textId="31FE92AF" w:rsidR="005966B9" w:rsidRPr="005966B9" w:rsidRDefault="005966B9" w:rsidP="005966B9">
      <w:pPr>
        <w:autoSpaceDE w:val="0"/>
        <w:autoSpaceDN w:val="0"/>
        <w:adjustRightInd w:val="0"/>
        <w:spacing w:after="0" w:line="240" w:lineRule="auto"/>
        <w:ind w:firstLine="720"/>
        <w:jc w:val="both"/>
        <w:rPr>
          <w:rFonts w:ascii="Times New Roman" w:hAnsi="Times New Roman" w:cs="Times New Roman"/>
          <w:sz w:val="24"/>
          <w:lang w:val="en-US"/>
        </w:rPr>
      </w:pPr>
      <w:r>
        <w:rPr>
          <w:rFonts w:ascii="Times New Roman" w:hAnsi="Times New Roman"/>
          <w:sz w:val="24"/>
        </w:rPr>
        <w:lastRenderedPageBreak/>
        <w:t xml:space="preserve">Berdasarkan pada tabel 3 dan tabel 4, terlihat bahwa peningkatan hasil belajar untuk kelas RME terdapat peningkatan dengan rata-rata </w:t>
      </w:r>
      <w:r w:rsidRPr="00F70F85">
        <w:rPr>
          <w:rFonts w:ascii="Times New Roman" w:hAnsi="Times New Roman"/>
          <w:i/>
          <w:sz w:val="24"/>
        </w:rPr>
        <w:t>N-Gain</w:t>
      </w:r>
      <w:r>
        <w:rPr>
          <w:rFonts w:ascii="Times New Roman" w:hAnsi="Times New Roman"/>
          <w:sz w:val="24"/>
        </w:rPr>
        <w:t xml:space="preserve"> sebesar 0,7725 termasuk dalam kategori tinggi. Sedangkan untuk kelas PBL terdapat peningkatan dengan rata-rata </w:t>
      </w:r>
      <w:r>
        <w:rPr>
          <w:rFonts w:ascii="Times New Roman" w:hAnsi="Times New Roman"/>
          <w:i/>
          <w:sz w:val="24"/>
        </w:rPr>
        <w:t>N-Gain</w:t>
      </w:r>
      <w:r>
        <w:rPr>
          <w:rFonts w:ascii="Times New Roman" w:hAnsi="Times New Roman"/>
          <w:sz w:val="24"/>
        </w:rPr>
        <w:t xml:space="preserve"> sebesar 0,6806 termasuk dalam kategori sedang, dan untuk kelas konvensional terdapat peningkatan dengan rata-rata </w:t>
      </w:r>
      <w:r>
        <w:rPr>
          <w:rFonts w:ascii="Times New Roman" w:hAnsi="Times New Roman"/>
          <w:i/>
          <w:sz w:val="24"/>
        </w:rPr>
        <w:t>N-Gain</w:t>
      </w:r>
      <w:r>
        <w:rPr>
          <w:rFonts w:ascii="Times New Roman" w:hAnsi="Times New Roman"/>
          <w:sz w:val="24"/>
        </w:rPr>
        <w:t xml:space="preserve"> sebesar 0,5910 termasuk dalam kategori sedang. Sehingga dapat disimpulkan bahwa:</w:t>
      </w:r>
    </w:p>
    <w:p w14:paraId="576AFD23" w14:textId="77777777" w:rsidR="005966B9" w:rsidRDefault="005966B9" w:rsidP="005966B9">
      <w:pPr>
        <w:pStyle w:val="ListParagraph"/>
        <w:numPr>
          <w:ilvl w:val="0"/>
          <w:numId w:val="2"/>
        </w:numPr>
        <w:spacing w:after="0"/>
        <w:ind w:left="284" w:hanging="284"/>
        <w:jc w:val="both"/>
        <w:rPr>
          <w:rFonts w:ascii="Times New Roman" w:hAnsi="Times New Roman"/>
          <w:sz w:val="24"/>
        </w:rPr>
      </w:pPr>
      <w:r>
        <w:rPr>
          <w:rFonts w:ascii="Times New Roman" w:hAnsi="Times New Roman"/>
          <w:sz w:val="24"/>
        </w:rPr>
        <w:t xml:space="preserve">Peningkatan hasil belajar matematika materi SPLDV dengan menggunakan model pembelajaran RME lebih tinggi dari model pembelajaran PBL pada siswa kelas VIII SMP Negeri 15 Ambon. Hal ini terlihat dari nilai rata-rata </w:t>
      </w:r>
      <w:r>
        <w:rPr>
          <w:rFonts w:ascii="Times New Roman" w:hAnsi="Times New Roman"/>
          <w:i/>
          <w:sz w:val="24"/>
        </w:rPr>
        <w:t>N-Gain</w:t>
      </w:r>
      <w:r>
        <w:rPr>
          <w:rFonts w:ascii="Times New Roman" w:hAnsi="Times New Roman"/>
          <w:sz w:val="24"/>
        </w:rPr>
        <w:t xml:space="preserve"> kelas RME &gt; nilai rata-rata </w:t>
      </w:r>
      <w:r>
        <w:rPr>
          <w:rFonts w:ascii="Times New Roman" w:hAnsi="Times New Roman"/>
          <w:i/>
          <w:sz w:val="24"/>
        </w:rPr>
        <w:t>N-Gain</w:t>
      </w:r>
      <w:r>
        <w:rPr>
          <w:rFonts w:ascii="Times New Roman" w:hAnsi="Times New Roman"/>
          <w:sz w:val="24"/>
        </w:rPr>
        <w:t xml:space="preserve"> kelas PBL yaitu 0</w:t>
      </w:r>
      <w:proofErr w:type="gramStart"/>
      <w:r>
        <w:rPr>
          <w:rFonts w:ascii="Times New Roman" w:hAnsi="Times New Roman"/>
          <w:sz w:val="24"/>
        </w:rPr>
        <w:t>,7725</w:t>
      </w:r>
      <w:proofErr w:type="gramEnd"/>
      <w:r>
        <w:rPr>
          <w:rFonts w:ascii="Times New Roman" w:hAnsi="Times New Roman"/>
          <w:sz w:val="24"/>
        </w:rPr>
        <w:t xml:space="preserve"> &gt; 0,6806.</w:t>
      </w:r>
    </w:p>
    <w:p w14:paraId="3E7E0F57" w14:textId="77777777" w:rsidR="005966B9" w:rsidRDefault="005966B9" w:rsidP="005966B9">
      <w:pPr>
        <w:pStyle w:val="ListParagraph"/>
        <w:numPr>
          <w:ilvl w:val="0"/>
          <w:numId w:val="2"/>
        </w:numPr>
        <w:spacing w:after="0"/>
        <w:ind w:left="284" w:hanging="284"/>
        <w:jc w:val="both"/>
        <w:rPr>
          <w:rFonts w:ascii="Times New Roman" w:hAnsi="Times New Roman"/>
          <w:sz w:val="24"/>
        </w:rPr>
      </w:pPr>
      <w:r>
        <w:rPr>
          <w:rFonts w:ascii="Times New Roman" w:hAnsi="Times New Roman"/>
          <w:sz w:val="24"/>
        </w:rPr>
        <w:t xml:space="preserve">Peningkatan hasil belajar matematika materi SPLDV dengan menggunakan model pembelajaran RME lebih tinggi dari model pembelajaran konvensional pada siswa kelas VIII SMP Negeri 15 Ambon. Hal ini terlihat dari nilai rata-rata </w:t>
      </w:r>
      <w:r>
        <w:rPr>
          <w:rFonts w:ascii="Times New Roman" w:hAnsi="Times New Roman"/>
          <w:i/>
          <w:sz w:val="24"/>
        </w:rPr>
        <w:t>N-Gain</w:t>
      </w:r>
      <w:r>
        <w:rPr>
          <w:rFonts w:ascii="Times New Roman" w:hAnsi="Times New Roman"/>
          <w:sz w:val="24"/>
        </w:rPr>
        <w:t xml:space="preserve"> kelas RME &gt; nilai rata-rata </w:t>
      </w:r>
      <w:r>
        <w:rPr>
          <w:rFonts w:ascii="Times New Roman" w:hAnsi="Times New Roman"/>
          <w:i/>
          <w:sz w:val="24"/>
        </w:rPr>
        <w:t xml:space="preserve">N-Gain </w:t>
      </w:r>
      <w:r w:rsidRPr="00E90B23">
        <w:rPr>
          <w:rFonts w:ascii="Times New Roman" w:hAnsi="Times New Roman"/>
          <w:sz w:val="24"/>
        </w:rPr>
        <w:t>kelas</w:t>
      </w:r>
      <w:r>
        <w:rPr>
          <w:rFonts w:ascii="Times New Roman" w:hAnsi="Times New Roman"/>
          <w:sz w:val="24"/>
        </w:rPr>
        <w:t xml:space="preserve"> konvensional yaitu 0</w:t>
      </w:r>
      <w:proofErr w:type="gramStart"/>
      <w:r>
        <w:rPr>
          <w:rFonts w:ascii="Times New Roman" w:hAnsi="Times New Roman"/>
          <w:sz w:val="24"/>
        </w:rPr>
        <w:t>,7725</w:t>
      </w:r>
      <w:proofErr w:type="gramEnd"/>
      <w:r>
        <w:rPr>
          <w:rFonts w:ascii="Times New Roman" w:hAnsi="Times New Roman"/>
          <w:sz w:val="24"/>
        </w:rPr>
        <w:t xml:space="preserve"> &gt; 0,5910.</w:t>
      </w:r>
    </w:p>
    <w:p w14:paraId="051F5E77" w14:textId="77777777" w:rsidR="005966B9" w:rsidRPr="00911285" w:rsidRDefault="005966B9" w:rsidP="005966B9">
      <w:pPr>
        <w:pStyle w:val="ListParagraph"/>
        <w:numPr>
          <w:ilvl w:val="0"/>
          <w:numId w:val="2"/>
        </w:numPr>
        <w:spacing w:after="0"/>
        <w:ind w:left="284" w:hanging="284"/>
        <w:jc w:val="both"/>
        <w:rPr>
          <w:rFonts w:ascii="Times New Roman" w:hAnsi="Times New Roman"/>
          <w:sz w:val="24"/>
        </w:rPr>
      </w:pPr>
      <w:r>
        <w:rPr>
          <w:rFonts w:ascii="Times New Roman" w:hAnsi="Times New Roman"/>
          <w:sz w:val="24"/>
        </w:rPr>
        <w:t xml:space="preserve">Peningkatan hasil belajar matematika materi SPLDV dengan menggunakan model pembelajaran PBL lebih tinggi dari model pembelajaran konvensional pada siswa kelas VIII SMP Negeri 15 Ambon. Hal ini terlihat dari nilai rata-rata </w:t>
      </w:r>
      <w:r>
        <w:rPr>
          <w:rFonts w:ascii="Times New Roman" w:hAnsi="Times New Roman"/>
          <w:i/>
          <w:sz w:val="24"/>
        </w:rPr>
        <w:t>N-Gain</w:t>
      </w:r>
      <w:r>
        <w:rPr>
          <w:rFonts w:ascii="Times New Roman" w:hAnsi="Times New Roman"/>
          <w:sz w:val="24"/>
        </w:rPr>
        <w:t xml:space="preserve"> kelas PBL &gt; nilai rata-rata </w:t>
      </w:r>
      <w:r>
        <w:rPr>
          <w:rFonts w:ascii="Times New Roman" w:hAnsi="Times New Roman"/>
          <w:i/>
          <w:sz w:val="24"/>
        </w:rPr>
        <w:t xml:space="preserve">N-Gain </w:t>
      </w:r>
      <w:r w:rsidRPr="004B374B">
        <w:rPr>
          <w:rFonts w:ascii="Times New Roman" w:hAnsi="Times New Roman"/>
          <w:sz w:val="24"/>
        </w:rPr>
        <w:t xml:space="preserve">kelas </w:t>
      </w:r>
      <w:r>
        <w:rPr>
          <w:rFonts w:ascii="Times New Roman" w:hAnsi="Times New Roman"/>
          <w:sz w:val="24"/>
        </w:rPr>
        <w:t>konvensional yaitu 0</w:t>
      </w:r>
      <w:proofErr w:type="gramStart"/>
      <w:r>
        <w:rPr>
          <w:rFonts w:ascii="Times New Roman" w:hAnsi="Times New Roman"/>
          <w:sz w:val="24"/>
        </w:rPr>
        <w:t>,6806</w:t>
      </w:r>
      <w:proofErr w:type="gramEnd"/>
      <w:r>
        <w:rPr>
          <w:rFonts w:ascii="Times New Roman" w:hAnsi="Times New Roman"/>
          <w:sz w:val="24"/>
        </w:rPr>
        <w:t xml:space="preserve"> &gt; 0,5910.</w:t>
      </w:r>
    </w:p>
    <w:p w14:paraId="1F77B740" w14:textId="77777777" w:rsidR="005966B9" w:rsidRDefault="005966B9" w:rsidP="005966B9">
      <w:pPr>
        <w:pStyle w:val="ListParagraph"/>
        <w:numPr>
          <w:ilvl w:val="0"/>
          <w:numId w:val="2"/>
        </w:numPr>
        <w:spacing w:after="0"/>
        <w:ind w:left="284" w:hanging="284"/>
        <w:jc w:val="both"/>
        <w:rPr>
          <w:rFonts w:ascii="Times New Roman" w:hAnsi="Times New Roman"/>
          <w:sz w:val="24"/>
        </w:rPr>
      </w:pPr>
      <w:r>
        <w:rPr>
          <w:rFonts w:ascii="Times New Roman" w:hAnsi="Times New Roman"/>
          <w:sz w:val="24"/>
        </w:rPr>
        <w:lastRenderedPageBreak/>
        <w:t>Peningkatan hasil belajar matematika materi SPLDV dengan menggunakan model pembelajaran RME lebih tinggi dari model pembelajaran PBL dan model pembelajaran konvensional pada siswa kelas VIII SMP Negeri 15 Ambon.</w:t>
      </w:r>
    </w:p>
    <w:p w14:paraId="1A817E6E" w14:textId="77777777" w:rsidR="005966B9" w:rsidRDefault="005966B9" w:rsidP="00DB6E8E">
      <w:pPr>
        <w:autoSpaceDE w:val="0"/>
        <w:autoSpaceDN w:val="0"/>
        <w:adjustRightInd w:val="0"/>
        <w:spacing w:after="0" w:line="240" w:lineRule="auto"/>
        <w:jc w:val="both"/>
        <w:rPr>
          <w:rFonts w:ascii="Times New Roman" w:hAnsi="Times New Roman" w:cs="Times New Roman"/>
          <w:sz w:val="24"/>
          <w:lang w:val="en-US"/>
        </w:rPr>
      </w:pPr>
    </w:p>
    <w:p w14:paraId="459B1DEE" w14:textId="77777777" w:rsidR="005966B9" w:rsidRDefault="005966B9" w:rsidP="005966B9">
      <w:pPr>
        <w:spacing w:after="0"/>
        <w:jc w:val="both"/>
        <w:rPr>
          <w:rFonts w:ascii="Times New Roman" w:hAnsi="Times New Roman"/>
          <w:b/>
          <w:sz w:val="24"/>
        </w:rPr>
      </w:pPr>
      <w:r w:rsidRPr="00E43311">
        <w:rPr>
          <w:rFonts w:ascii="Times New Roman" w:hAnsi="Times New Roman"/>
          <w:b/>
          <w:sz w:val="24"/>
        </w:rPr>
        <w:t>Uji Prasyarat Analisis</w:t>
      </w:r>
    </w:p>
    <w:p w14:paraId="6AD814B7" w14:textId="77777777" w:rsidR="005966B9" w:rsidRDefault="005966B9" w:rsidP="005966B9">
      <w:pPr>
        <w:pStyle w:val="ListParagraph"/>
        <w:numPr>
          <w:ilvl w:val="0"/>
          <w:numId w:val="3"/>
        </w:numPr>
        <w:spacing w:after="0"/>
        <w:ind w:left="284" w:hanging="284"/>
        <w:jc w:val="both"/>
        <w:rPr>
          <w:rFonts w:ascii="Times New Roman" w:hAnsi="Times New Roman"/>
          <w:sz w:val="24"/>
        </w:rPr>
      </w:pPr>
      <w:r>
        <w:rPr>
          <w:rFonts w:ascii="Times New Roman" w:hAnsi="Times New Roman"/>
          <w:sz w:val="24"/>
        </w:rPr>
        <w:t>Uji Normalitas</w:t>
      </w:r>
    </w:p>
    <w:p w14:paraId="7E9FA7D6" w14:textId="76F09212" w:rsidR="005966B9" w:rsidRDefault="005966B9" w:rsidP="005966B9">
      <w:pPr>
        <w:spacing w:after="0"/>
        <w:ind w:firstLine="720"/>
        <w:jc w:val="both"/>
        <w:rPr>
          <w:rFonts w:ascii="Times New Roman" w:hAnsi="Times New Roman"/>
          <w:sz w:val="24"/>
          <w:lang w:val="en-US"/>
        </w:rPr>
      </w:pPr>
      <w:r>
        <w:rPr>
          <w:rFonts w:ascii="Times New Roman" w:hAnsi="Times New Roman"/>
          <w:sz w:val="24"/>
        </w:rPr>
        <w:t xml:space="preserve">Untuk uji normalitas data, maka dilakukan perhitungan menggunakan </w:t>
      </w:r>
      <w:r>
        <w:rPr>
          <w:rFonts w:ascii="Times New Roman" w:hAnsi="Times New Roman"/>
          <w:i/>
          <w:sz w:val="24"/>
        </w:rPr>
        <w:t>Kolmogorov-S</w:t>
      </w:r>
      <w:r w:rsidRPr="008E2834">
        <w:rPr>
          <w:rFonts w:ascii="Times New Roman" w:hAnsi="Times New Roman"/>
          <w:i/>
          <w:sz w:val="24"/>
        </w:rPr>
        <w:t>mirnov</w:t>
      </w:r>
      <w:r>
        <w:rPr>
          <w:rFonts w:ascii="Times New Roman" w:hAnsi="Times New Roman"/>
          <w:sz w:val="24"/>
        </w:rPr>
        <w:t xml:space="preserve"> pada nilai rata-rata </w:t>
      </w:r>
      <w:r>
        <w:rPr>
          <w:rFonts w:ascii="Times New Roman" w:hAnsi="Times New Roman"/>
          <w:i/>
          <w:sz w:val="24"/>
        </w:rPr>
        <w:t>N-Gain</w:t>
      </w:r>
      <w:r>
        <w:rPr>
          <w:rFonts w:ascii="Times New Roman" w:hAnsi="Times New Roman"/>
          <w:sz w:val="24"/>
        </w:rPr>
        <w:t xml:space="preserve"> dan diperoleh hasil pada tabel be</w:t>
      </w:r>
      <w:r>
        <w:rPr>
          <w:rFonts w:ascii="Times New Roman" w:hAnsi="Times New Roman"/>
          <w:sz w:val="24"/>
          <w:lang w:val="en-US"/>
        </w:rPr>
        <w:t>r</w:t>
      </w:r>
      <w:r>
        <w:rPr>
          <w:rFonts w:ascii="Times New Roman" w:hAnsi="Times New Roman"/>
          <w:sz w:val="24"/>
        </w:rPr>
        <w:t>ikut.</w:t>
      </w:r>
    </w:p>
    <w:p w14:paraId="0620AF2F" w14:textId="77777777" w:rsidR="005966B9" w:rsidRDefault="005966B9" w:rsidP="005966B9">
      <w:pPr>
        <w:spacing w:after="0"/>
        <w:ind w:firstLine="720"/>
        <w:jc w:val="both"/>
        <w:rPr>
          <w:rFonts w:ascii="Times New Roman" w:hAnsi="Times New Roman"/>
          <w:sz w:val="24"/>
          <w:lang w:val="en-US"/>
        </w:rPr>
      </w:pPr>
    </w:p>
    <w:p w14:paraId="4EADB8DA" w14:textId="03EB5A37" w:rsidR="005966B9" w:rsidRPr="005966B9" w:rsidRDefault="005966B9" w:rsidP="008A5A3F">
      <w:pPr>
        <w:spacing w:after="0"/>
        <w:jc w:val="both"/>
        <w:rPr>
          <w:rFonts w:ascii="Times New Roman" w:hAnsi="Times New Roman"/>
          <w:sz w:val="24"/>
        </w:rPr>
      </w:pPr>
      <w:r w:rsidRPr="005966B9">
        <w:rPr>
          <w:rFonts w:ascii="Times New Roman" w:hAnsi="Times New Roman"/>
          <w:sz w:val="24"/>
        </w:rPr>
        <w:t>Tabel 5</w:t>
      </w:r>
      <w:r w:rsidRPr="005966B9">
        <w:rPr>
          <w:rFonts w:ascii="Times New Roman" w:hAnsi="Times New Roman"/>
          <w:sz w:val="24"/>
          <w:lang w:val="en-US"/>
        </w:rPr>
        <w:t xml:space="preserve">. </w:t>
      </w:r>
      <w:r w:rsidRPr="005966B9">
        <w:rPr>
          <w:rFonts w:ascii="Times New Roman" w:hAnsi="Times New Roman"/>
          <w:sz w:val="24"/>
        </w:rPr>
        <w:t xml:space="preserve">Nilai </w:t>
      </w:r>
      <w:r w:rsidRPr="005966B9">
        <w:rPr>
          <w:rFonts w:ascii="Times New Roman" w:hAnsi="Times New Roman"/>
          <w:i/>
          <w:sz w:val="24"/>
        </w:rPr>
        <w:t>Sig</w:t>
      </w:r>
      <w:r w:rsidRPr="005966B9">
        <w:rPr>
          <w:rFonts w:ascii="Times New Roman" w:hAnsi="Times New Roman"/>
          <w:sz w:val="24"/>
        </w:rPr>
        <w:t xml:space="preserve"> Normalitas Rata-rata </w:t>
      </w:r>
      <w:r w:rsidRPr="005966B9">
        <w:rPr>
          <w:rFonts w:ascii="Times New Roman" w:hAnsi="Times New Roman"/>
          <w:i/>
          <w:sz w:val="24"/>
        </w:rPr>
        <w:t>N-Gain</w:t>
      </w:r>
    </w:p>
    <w:tbl>
      <w:tblPr>
        <w:tblW w:w="4106" w:type="dxa"/>
        <w:tblInd w:w="142"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046"/>
        <w:gridCol w:w="990"/>
        <w:gridCol w:w="810"/>
        <w:gridCol w:w="1260"/>
      </w:tblGrid>
      <w:tr w:rsidR="005966B9" w:rsidRPr="005966B9" w14:paraId="76B60B6A" w14:textId="77777777" w:rsidTr="005966B9">
        <w:trPr>
          <w:trHeight w:val="381"/>
        </w:trPr>
        <w:tc>
          <w:tcPr>
            <w:tcW w:w="1046" w:type="dxa"/>
            <w:tcBorders>
              <w:bottom w:val="single" w:sz="4" w:space="0" w:color="auto"/>
            </w:tcBorders>
            <w:shd w:val="clear" w:color="auto" w:fill="auto"/>
            <w:vAlign w:val="center"/>
          </w:tcPr>
          <w:p w14:paraId="79996B1E" w14:textId="77777777" w:rsidR="005966B9" w:rsidRPr="005966B9" w:rsidRDefault="005966B9" w:rsidP="00475001">
            <w:pPr>
              <w:spacing w:after="0" w:line="240" w:lineRule="auto"/>
              <w:jc w:val="center"/>
              <w:rPr>
                <w:rFonts w:ascii="Times New Roman" w:hAnsi="Times New Roman"/>
                <w:b/>
                <w:sz w:val="24"/>
                <w:szCs w:val="24"/>
              </w:rPr>
            </w:pPr>
            <w:r w:rsidRPr="005966B9">
              <w:rPr>
                <w:rFonts w:ascii="Times New Roman" w:hAnsi="Times New Roman"/>
                <w:b/>
                <w:sz w:val="24"/>
                <w:szCs w:val="24"/>
              </w:rPr>
              <w:t>Kelas</w:t>
            </w:r>
          </w:p>
        </w:tc>
        <w:tc>
          <w:tcPr>
            <w:tcW w:w="990" w:type="dxa"/>
            <w:tcBorders>
              <w:bottom w:val="single" w:sz="4" w:space="0" w:color="auto"/>
            </w:tcBorders>
            <w:shd w:val="clear" w:color="auto" w:fill="auto"/>
            <w:vAlign w:val="center"/>
          </w:tcPr>
          <w:p w14:paraId="0DAF5BA2" w14:textId="77777777" w:rsidR="005966B9" w:rsidRPr="005966B9" w:rsidRDefault="005966B9" w:rsidP="00475001">
            <w:pPr>
              <w:spacing w:after="0" w:line="240" w:lineRule="auto"/>
              <w:jc w:val="center"/>
              <w:rPr>
                <w:rFonts w:ascii="Times New Roman" w:hAnsi="Times New Roman"/>
                <w:b/>
                <w:i/>
                <w:sz w:val="24"/>
                <w:szCs w:val="24"/>
              </w:rPr>
            </w:pPr>
            <w:r w:rsidRPr="005966B9">
              <w:rPr>
                <w:rFonts w:ascii="Times New Roman" w:hAnsi="Times New Roman"/>
                <w:b/>
                <w:i/>
                <w:sz w:val="24"/>
                <w:szCs w:val="24"/>
              </w:rPr>
              <w:t>Sig</w:t>
            </w:r>
          </w:p>
        </w:tc>
        <w:tc>
          <w:tcPr>
            <w:tcW w:w="810" w:type="dxa"/>
            <w:tcBorders>
              <w:bottom w:val="single" w:sz="4" w:space="0" w:color="auto"/>
            </w:tcBorders>
            <w:shd w:val="clear" w:color="auto" w:fill="auto"/>
            <w:vAlign w:val="center"/>
          </w:tcPr>
          <w:p w14:paraId="1B5B0163" w14:textId="77777777" w:rsidR="005966B9" w:rsidRPr="005966B9" w:rsidRDefault="005966B9" w:rsidP="00475001">
            <w:pPr>
              <w:spacing w:after="0" w:line="240" w:lineRule="auto"/>
              <w:jc w:val="center"/>
              <w:rPr>
                <w:rFonts w:ascii="Times New Roman" w:hAnsi="Times New Roman"/>
                <w:b/>
                <w:sz w:val="24"/>
                <w:szCs w:val="24"/>
              </w:rPr>
            </w:pPr>
            <w:r w:rsidRPr="005966B9">
              <w:rPr>
                <w:rFonts w:ascii="Times New Roman" w:hAnsi="Times New Roman"/>
                <w:b/>
                <w:sz w:val="24"/>
                <w:szCs w:val="24"/>
              </w:rPr>
              <w:t>α</w:t>
            </w:r>
          </w:p>
        </w:tc>
        <w:tc>
          <w:tcPr>
            <w:tcW w:w="1260" w:type="dxa"/>
            <w:tcBorders>
              <w:bottom w:val="single" w:sz="4" w:space="0" w:color="auto"/>
            </w:tcBorders>
            <w:shd w:val="clear" w:color="auto" w:fill="auto"/>
            <w:vAlign w:val="center"/>
          </w:tcPr>
          <w:p w14:paraId="0D50FAE6" w14:textId="4E414E82" w:rsidR="005966B9" w:rsidRPr="005966B9" w:rsidRDefault="005966B9" w:rsidP="005966B9">
            <w:pPr>
              <w:spacing w:after="0" w:line="240" w:lineRule="auto"/>
              <w:jc w:val="center"/>
              <w:rPr>
                <w:rFonts w:ascii="Times New Roman" w:hAnsi="Times New Roman"/>
                <w:b/>
                <w:sz w:val="24"/>
                <w:szCs w:val="24"/>
                <w:lang w:val="en-US"/>
              </w:rPr>
            </w:pPr>
            <w:r>
              <w:rPr>
                <w:rFonts w:ascii="Times New Roman" w:hAnsi="Times New Roman"/>
                <w:b/>
                <w:sz w:val="24"/>
                <w:szCs w:val="24"/>
              </w:rPr>
              <w:t>Ket</w:t>
            </w:r>
          </w:p>
        </w:tc>
      </w:tr>
      <w:tr w:rsidR="005966B9" w:rsidRPr="005966B9" w14:paraId="39CB4373" w14:textId="77777777" w:rsidTr="005966B9">
        <w:tc>
          <w:tcPr>
            <w:tcW w:w="1046" w:type="dxa"/>
            <w:tcBorders>
              <w:bottom w:val="nil"/>
            </w:tcBorders>
            <w:shd w:val="clear" w:color="auto" w:fill="auto"/>
            <w:vAlign w:val="center"/>
          </w:tcPr>
          <w:p w14:paraId="40E0D4BF" w14:textId="07D16327" w:rsidR="005966B9" w:rsidRPr="005966B9" w:rsidRDefault="005966B9" w:rsidP="005966B9">
            <w:pPr>
              <w:spacing w:after="0" w:line="240" w:lineRule="auto"/>
              <w:jc w:val="center"/>
              <w:rPr>
                <w:rFonts w:ascii="Times New Roman" w:hAnsi="Times New Roman"/>
                <w:sz w:val="24"/>
                <w:szCs w:val="24"/>
              </w:rPr>
            </w:pPr>
            <w:r w:rsidRPr="005966B9">
              <w:rPr>
                <w:rFonts w:ascii="Times New Roman" w:hAnsi="Times New Roman"/>
                <w:sz w:val="24"/>
                <w:szCs w:val="24"/>
              </w:rPr>
              <w:t>RME</w:t>
            </w:r>
          </w:p>
        </w:tc>
        <w:tc>
          <w:tcPr>
            <w:tcW w:w="990" w:type="dxa"/>
            <w:tcBorders>
              <w:bottom w:val="nil"/>
            </w:tcBorders>
            <w:shd w:val="clear" w:color="auto" w:fill="auto"/>
            <w:vAlign w:val="center"/>
          </w:tcPr>
          <w:p w14:paraId="0C4E8B2A"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0,200</w:t>
            </w:r>
          </w:p>
        </w:tc>
        <w:tc>
          <w:tcPr>
            <w:tcW w:w="810" w:type="dxa"/>
            <w:tcBorders>
              <w:bottom w:val="nil"/>
            </w:tcBorders>
            <w:shd w:val="clear" w:color="auto" w:fill="auto"/>
            <w:vAlign w:val="center"/>
          </w:tcPr>
          <w:p w14:paraId="3C3D93B0"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0,05</w:t>
            </w:r>
          </w:p>
        </w:tc>
        <w:tc>
          <w:tcPr>
            <w:tcW w:w="1260" w:type="dxa"/>
            <w:tcBorders>
              <w:bottom w:val="nil"/>
            </w:tcBorders>
            <w:shd w:val="clear" w:color="auto" w:fill="auto"/>
            <w:vAlign w:val="center"/>
          </w:tcPr>
          <w:p w14:paraId="2157A114"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Terima H</w:t>
            </w:r>
            <w:r w:rsidRPr="005966B9">
              <w:rPr>
                <w:rFonts w:ascii="Times New Roman" w:hAnsi="Times New Roman"/>
                <w:sz w:val="24"/>
                <w:szCs w:val="24"/>
                <w:vertAlign w:val="subscript"/>
              </w:rPr>
              <w:t>o</w:t>
            </w:r>
          </w:p>
        </w:tc>
      </w:tr>
      <w:tr w:rsidR="005966B9" w:rsidRPr="005966B9" w14:paraId="27B96C4C" w14:textId="77777777" w:rsidTr="005966B9">
        <w:tc>
          <w:tcPr>
            <w:tcW w:w="1046" w:type="dxa"/>
            <w:tcBorders>
              <w:top w:val="nil"/>
              <w:bottom w:val="nil"/>
            </w:tcBorders>
            <w:shd w:val="clear" w:color="auto" w:fill="auto"/>
            <w:vAlign w:val="center"/>
          </w:tcPr>
          <w:p w14:paraId="45E75BAF" w14:textId="06D57EFA"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PBL</w:t>
            </w:r>
          </w:p>
        </w:tc>
        <w:tc>
          <w:tcPr>
            <w:tcW w:w="990" w:type="dxa"/>
            <w:tcBorders>
              <w:top w:val="nil"/>
              <w:bottom w:val="nil"/>
            </w:tcBorders>
            <w:shd w:val="clear" w:color="auto" w:fill="auto"/>
            <w:vAlign w:val="center"/>
          </w:tcPr>
          <w:p w14:paraId="57B5184C"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0,200</w:t>
            </w:r>
          </w:p>
        </w:tc>
        <w:tc>
          <w:tcPr>
            <w:tcW w:w="810" w:type="dxa"/>
            <w:tcBorders>
              <w:top w:val="nil"/>
              <w:bottom w:val="nil"/>
            </w:tcBorders>
            <w:shd w:val="clear" w:color="auto" w:fill="auto"/>
            <w:vAlign w:val="center"/>
          </w:tcPr>
          <w:p w14:paraId="5971FFA3"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0,05</w:t>
            </w:r>
          </w:p>
        </w:tc>
        <w:tc>
          <w:tcPr>
            <w:tcW w:w="1260" w:type="dxa"/>
            <w:tcBorders>
              <w:top w:val="nil"/>
              <w:bottom w:val="nil"/>
            </w:tcBorders>
            <w:shd w:val="clear" w:color="auto" w:fill="auto"/>
            <w:vAlign w:val="center"/>
          </w:tcPr>
          <w:p w14:paraId="0568FCDD"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Terima H</w:t>
            </w:r>
            <w:r w:rsidRPr="005966B9">
              <w:rPr>
                <w:rFonts w:ascii="Times New Roman" w:hAnsi="Times New Roman"/>
                <w:sz w:val="24"/>
                <w:szCs w:val="24"/>
                <w:vertAlign w:val="subscript"/>
              </w:rPr>
              <w:t>o</w:t>
            </w:r>
          </w:p>
        </w:tc>
      </w:tr>
      <w:tr w:rsidR="005966B9" w:rsidRPr="005966B9" w14:paraId="5FDBAA61" w14:textId="77777777" w:rsidTr="005966B9">
        <w:tc>
          <w:tcPr>
            <w:tcW w:w="1046" w:type="dxa"/>
            <w:tcBorders>
              <w:top w:val="nil"/>
            </w:tcBorders>
            <w:shd w:val="clear" w:color="auto" w:fill="auto"/>
            <w:vAlign w:val="center"/>
          </w:tcPr>
          <w:p w14:paraId="0F7C7A6D" w14:textId="4774EBF3" w:rsidR="005966B9" w:rsidRPr="005966B9" w:rsidRDefault="005966B9" w:rsidP="005966B9">
            <w:pPr>
              <w:spacing w:after="0" w:line="240" w:lineRule="auto"/>
              <w:jc w:val="center"/>
              <w:rPr>
                <w:rFonts w:ascii="Times New Roman" w:hAnsi="Times New Roman"/>
                <w:sz w:val="24"/>
                <w:szCs w:val="24"/>
                <w:lang w:val="en-US"/>
              </w:rPr>
            </w:pPr>
            <w:r>
              <w:rPr>
                <w:rFonts w:ascii="Times New Roman" w:hAnsi="Times New Roman"/>
                <w:sz w:val="24"/>
                <w:szCs w:val="24"/>
                <w:lang w:val="en-US"/>
              </w:rPr>
              <w:t>PK</w:t>
            </w:r>
          </w:p>
        </w:tc>
        <w:tc>
          <w:tcPr>
            <w:tcW w:w="990" w:type="dxa"/>
            <w:tcBorders>
              <w:top w:val="nil"/>
            </w:tcBorders>
            <w:shd w:val="clear" w:color="auto" w:fill="auto"/>
            <w:vAlign w:val="center"/>
          </w:tcPr>
          <w:p w14:paraId="357160C5"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0,200</w:t>
            </w:r>
          </w:p>
        </w:tc>
        <w:tc>
          <w:tcPr>
            <w:tcW w:w="810" w:type="dxa"/>
            <w:tcBorders>
              <w:top w:val="nil"/>
            </w:tcBorders>
            <w:shd w:val="clear" w:color="auto" w:fill="auto"/>
            <w:vAlign w:val="center"/>
          </w:tcPr>
          <w:p w14:paraId="599A2FBF"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0,05</w:t>
            </w:r>
          </w:p>
        </w:tc>
        <w:tc>
          <w:tcPr>
            <w:tcW w:w="1260" w:type="dxa"/>
            <w:tcBorders>
              <w:top w:val="nil"/>
            </w:tcBorders>
            <w:shd w:val="clear" w:color="auto" w:fill="auto"/>
            <w:vAlign w:val="center"/>
          </w:tcPr>
          <w:p w14:paraId="0B26857C" w14:textId="77777777" w:rsidR="005966B9" w:rsidRPr="005966B9" w:rsidRDefault="005966B9" w:rsidP="00475001">
            <w:pPr>
              <w:spacing w:after="0" w:line="240" w:lineRule="auto"/>
              <w:jc w:val="center"/>
              <w:rPr>
                <w:rFonts w:ascii="Times New Roman" w:hAnsi="Times New Roman"/>
                <w:sz w:val="24"/>
                <w:szCs w:val="24"/>
              </w:rPr>
            </w:pPr>
            <w:r w:rsidRPr="005966B9">
              <w:rPr>
                <w:rFonts w:ascii="Times New Roman" w:hAnsi="Times New Roman"/>
                <w:sz w:val="24"/>
                <w:szCs w:val="24"/>
              </w:rPr>
              <w:t>Terima H</w:t>
            </w:r>
            <w:r w:rsidRPr="005966B9">
              <w:rPr>
                <w:rFonts w:ascii="Times New Roman" w:hAnsi="Times New Roman"/>
                <w:sz w:val="24"/>
                <w:szCs w:val="24"/>
                <w:vertAlign w:val="subscript"/>
              </w:rPr>
              <w:t>o</w:t>
            </w:r>
          </w:p>
        </w:tc>
      </w:tr>
    </w:tbl>
    <w:p w14:paraId="09243E42" w14:textId="77777777" w:rsidR="005966B9" w:rsidRDefault="005966B9" w:rsidP="005966B9">
      <w:pPr>
        <w:spacing w:after="0"/>
        <w:ind w:left="142"/>
        <w:jc w:val="both"/>
        <w:rPr>
          <w:rFonts w:ascii="Times New Roman" w:hAnsi="Times New Roman"/>
          <w:sz w:val="24"/>
        </w:rPr>
      </w:pPr>
    </w:p>
    <w:p w14:paraId="4E75167C" w14:textId="77777777" w:rsidR="005966B9" w:rsidRDefault="005966B9" w:rsidP="005966B9">
      <w:pPr>
        <w:spacing w:after="0"/>
        <w:ind w:firstLine="720"/>
        <w:jc w:val="both"/>
        <w:rPr>
          <w:rFonts w:ascii="Times New Roman" w:hAnsi="Times New Roman"/>
          <w:sz w:val="24"/>
        </w:rPr>
      </w:pPr>
      <w:r>
        <w:rPr>
          <w:rFonts w:ascii="Times New Roman" w:hAnsi="Times New Roman"/>
          <w:sz w:val="24"/>
        </w:rPr>
        <w:t>Berdasarkan pada tabel 5 di atas terlihat bahwa data peningkatan hasil belajar tersebut berdistribusi normal.</w:t>
      </w:r>
    </w:p>
    <w:p w14:paraId="2D393A0F" w14:textId="77777777" w:rsidR="005966B9" w:rsidRDefault="005966B9" w:rsidP="00DB6E8E">
      <w:pPr>
        <w:autoSpaceDE w:val="0"/>
        <w:autoSpaceDN w:val="0"/>
        <w:adjustRightInd w:val="0"/>
        <w:spacing w:after="0" w:line="240" w:lineRule="auto"/>
        <w:jc w:val="both"/>
        <w:rPr>
          <w:rFonts w:ascii="Times New Roman" w:hAnsi="Times New Roman" w:cs="Times New Roman"/>
          <w:sz w:val="24"/>
          <w:lang w:val="en-US"/>
        </w:rPr>
      </w:pPr>
    </w:p>
    <w:p w14:paraId="5D83B772" w14:textId="77777777" w:rsidR="00AB5B2E" w:rsidRDefault="00AB5B2E" w:rsidP="00AB5B2E">
      <w:pPr>
        <w:pStyle w:val="ListParagraph"/>
        <w:numPr>
          <w:ilvl w:val="0"/>
          <w:numId w:val="3"/>
        </w:numPr>
        <w:spacing w:after="0"/>
        <w:ind w:left="284" w:hanging="284"/>
        <w:jc w:val="both"/>
        <w:rPr>
          <w:rFonts w:ascii="Times New Roman" w:hAnsi="Times New Roman"/>
          <w:sz w:val="24"/>
        </w:rPr>
      </w:pPr>
      <w:r>
        <w:rPr>
          <w:rFonts w:ascii="Times New Roman" w:hAnsi="Times New Roman"/>
          <w:sz w:val="24"/>
        </w:rPr>
        <w:t>Uji Homogenitas</w:t>
      </w:r>
    </w:p>
    <w:p w14:paraId="2121774B" w14:textId="77777777" w:rsidR="00AB5B2E" w:rsidRDefault="00AB5B2E" w:rsidP="00AB5B2E">
      <w:pPr>
        <w:spacing w:after="0"/>
        <w:ind w:firstLine="720"/>
        <w:jc w:val="both"/>
        <w:rPr>
          <w:rFonts w:ascii="Times New Roman" w:hAnsi="Times New Roman"/>
          <w:sz w:val="24"/>
        </w:rPr>
      </w:pPr>
      <w:r>
        <w:rPr>
          <w:rFonts w:ascii="Times New Roman" w:hAnsi="Times New Roman"/>
          <w:sz w:val="24"/>
        </w:rPr>
        <w:t>Setelah data yang diuji berdistribusi normal, data selanjutnya diuji homogenitasnya.</w:t>
      </w:r>
    </w:p>
    <w:p w14:paraId="1BEA3AC9" w14:textId="77777777" w:rsidR="00AB5B2E" w:rsidRDefault="00AB5B2E" w:rsidP="00AB5B2E">
      <w:pPr>
        <w:spacing w:after="0"/>
        <w:jc w:val="both"/>
        <w:rPr>
          <w:rFonts w:ascii="Times New Roman" w:hAnsi="Times New Roman"/>
          <w:sz w:val="24"/>
        </w:rPr>
      </w:pPr>
    </w:p>
    <w:p w14:paraId="03DDEFE3" w14:textId="2548BC15" w:rsidR="00AB5B2E" w:rsidRPr="00AB5B2E" w:rsidRDefault="00AB5B2E" w:rsidP="00AB5B2E">
      <w:pPr>
        <w:spacing w:after="0"/>
        <w:jc w:val="both"/>
        <w:rPr>
          <w:rFonts w:ascii="Times New Roman" w:hAnsi="Times New Roman"/>
          <w:sz w:val="24"/>
        </w:rPr>
      </w:pPr>
      <w:r w:rsidRPr="00AB5B2E">
        <w:rPr>
          <w:rFonts w:ascii="Times New Roman" w:hAnsi="Times New Roman"/>
          <w:sz w:val="24"/>
        </w:rPr>
        <w:t>Tabel 6</w:t>
      </w:r>
      <w:r w:rsidRPr="00AB5B2E">
        <w:rPr>
          <w:rFonts w:ascii="Times New Roman" w:hAnsi="Times New Roman"/>
          <w:sz w:val="24"/>
          <w:lang w:val="en-US"/>
        </w:rPr>
        <w:t xml:space="preserve">. </w:t>
      </w:r>
      <w:r w:rsidRPr="00AB5B2E">
        <w:rPr>
          <w:rFonts w:ascii="Times New Roman" w:hAnsi="Times New Roman"/>
          <w:sz w:val="24"/>
        </w:rPr>
        <w:t xml:space="preserve">Nilai </w:t>
      </w:r>
      <w:r w:rsidRPr="00AB5B2E">
        <w:rPr>
          <w:rFonts w:ascii="Times New Roman" w:hAnsi="Times New Roman"/>
          <w:i/>
          <w:sz w:val="24"/>
        </w:rPr>
        <w:t>Sig</w:t>
      </w:r>
      <w:r w:rsidRPr="00AB5B2E">
        <w:rPr>
          <w:rFonts w:ascii="Times New Roman" w:hAnsi="Times New Roman"/>
          <w:i/>
          <w:sz w:val="24"/>
          <w:lang w:val="en-US"/>
        </w:rPr>
        <w:t xml:space="preserve"> </w:t>
      </w:r>
      <w:r w:rsidRPr="00AB5B2E">
        <w:rPr>
          <w:rFonts w:ascii="Times New Roman" w:hAnsi="Times New Roman"/>
          <w:sz w:val="24"/>
        </w:rPr>
        <w:t xml:space="preserve">Homogenitas Rata-rata   </w:t>
      </w:r>
      <w:r w:rsidRPr="00AB5B2E">
        <w:rPr>
          <w:rFonts w:ascii="Times New Roman" w:hAnsi="Times New Roman"/>
          <w:i/>
          <w:sz w:val="24"/>
        </w:rPr>
        <w:t>N-Gain</w:t>
      </w:r>
    </w:p>
    <w:tbl>
      <w:tblPr>
        <w:tblW w:w="0" w:type="auto"/>
        <w:tblInd w:w="142"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316"/>
        <w:gridCol w:w="810"/>
        <w:gridCol w:w="810"/>
        <w:gridCol w:w="990"/>
      </w:tblGrid>
      <w:tr w:rsidR="00AB5B2E" w:rsidRPr="008B5FF9" w14:paraId="5DE5E640" w14:textId="77777777" w:rsidTr="00AB5B2E">
        <w:trPr>
          <w:trHeight w:val="381"/>
        </w:trPr>
        <w:tc>
          <w:tcPr>
            <w:tcW w:w="1316" w:type="dxa"/>
            <w:shd w:val="clear" w:color="auto" w:fill="auto"/>
            <w:vAlign w:val="center"/>
          </w:tcPr>
          <w:p w14:paraId="74489A26" w14:textId="77777777" w:rsidR="00AB5B2E" w:rsidRPr="00AB5B2E" w:rsidRDefault="00AB5B2E" w:rsidP="00475001">
            <w:pPr>
              <w:spacing w:after="0" w:line="240" w:lineRule="auto"/>
              <w:jc w:val="center"/>
              <w:rPr>
                <w:rFonts w:ascii="Times New Roman" w:hAnsi="Times New Roman"/>
                <w:b/>
                <w:sz w:val="24"/>
                <w:szCs w:val="24"/>
              </w:rPr>
            </w:pPr>
            <w:r w:rsidRPr="00AB5B2E">
              <w:rPr>
                <w:rFonts w:ascii="Times New Roman" w:hAnsi="Times New Roman"/>
                <w:b/>
                <w:sz w:val="24"/>
                <w:szCs w:val="24"/>
              </w:rPr>
              <w:t>Kelas</w:t>
            </w:r>
          </w:p>
        </w:tc>
        <w:tc>
          <w:tcPr>
            <w:tcW w:w="810" w:type="dxa"/>
            <w:shd w:val="clear" w:color="auto" w:fill="auto"/>
            <w:vAlign w:val="center"/>
          </w:tcPr>
          <w:p w14:paraId="204E96F9" w14:textId="77777777" w:rsidR="00AB5B2E" w:rsidRPr="00AB5B2E" w:rsidRDefault="00AB5B2E" w:rsidP="00475001">
            <w:pPr>
              <w:spacing w:after="0" w:line="240" w:lineRule="auto"/>
              <w:jc w:val="center"/>
              <w:rPr>
                <w:rFonts w:ascii="Times New Roman" w:hAnsi="Times New Roman"/>
                <w:b/>
                <w:i/>
                <w:sz w:val="24"/>
                <w:szCs w:val="24"/>
              </w:rPr>
            </w:pPr>
            <w:r w:rsidRPr="00AB5B2E">
              <w:rPr>
                <w:rFonts w:ascii="Times New Roman" w:hAnsi="Times New Roman"/>
                <w:b/>
                <w:i/>
                <w:sz w:val="24"/>
                <w:szCs w:val="24"/>
              </w:rPr>
              <w:t>Sig</w:t>
            </w:r>
          </w:p>
        </w:tc>
        <w:tc>
          <w:tcPr>
            <w:tcW w:w="810" w:type="dxa"/>
            <w:shd w:val="clear" w:color="auto" w:fill="auto"/>
            <w:vAlign w:val="center"/>
          </w:tcPr>
          <w:p w14:paraId="020288FB" w14:textId="77777777" w:rsidR="00AB5B2E" w:rsidRPr="00AB5B2E" w:rsidRDefault="00AB5B2E" w:rsidP="00475001">
            <w:pPr>
              <w:spacing w:after="0" w:line="240" w:lineRule="auto"/>
              <w:jc w:val="center"/>
              <w:rPr>
                <w:rFonts w:ascii="Times New Roman" w:hAnsi="Times New Roman"/>
                <w:b/>
                <w:sz w:val="24"/>
                <w:szCs w:val="24"/>
              </w:rPr>
            </w:pPr>
            <w:r w:rsidRPr="00AB5B2E">
              <w:rPr>
                <w:rFonts w:ascii="Times New Roman" w:hAnsi="Times New Roman"/>
                <w:b/>
                <w:sz w:val="24"/>
                <w:szCs w:val="24"/>
              </w:rPr>
              <w:t>α</w:t>
            </w:r>
          </w:p>
        </w:tc>
        <w:tc>
          <w:tcPr>
            <w:tcW w:w="990" w:type="dxa"/>
            <w:shd w:val="clear" w:color="auto" w:fill="auto"/>
            <w:vAlign w:val="center"/>
          </w:tcPr>
          <w:p w14:paraId="364DB357" w14:textId="1224EF30" w:rsidR="00AB5B2E" w:rsidRPr="00AB5B2E" w:rsidRDefault="00AB5B2E" w:rsidP="00475001">
            <w:pPr>
              <w:spacing w:after="0" w:line="240" w:lineRule="auto"/>
              <w:jc w:val="center"/>
              <w:rPr>
                <w:rFonts w:ascii="Times New Roman" w:hAnsi="Times New Roman"/>
                <w:b/>
                <w:sz w:val="24"/>
                <w:szCs w:val="24"/>
                <w:lang w:val="en-US"/>
              </w:rPr>
            </w:pPr>
            <w:r w:rsidRPr="00AB5B2E">
              <w:rPr>
                <w:rFonts w:ascii="Times New Roman" w:hAnsi="Times New Roman"/>
                <w:b/>
                <w:sz w:val="24"/>
                <w:szCs w:val="24"/>
              </w:rPr>
              <w:t>Ket</w:t>
            </w:r>
          </w:p>
        </w:tc>
      </w:tr>
      <w:tr w:rsidR="00AB5B2E" w:rsidRPr="008B5FF9" w14:paraId="3115C102" w14:textId="77777777" w:rsidTr="00AB5B2E">
        <w:tc>
          <w:tcPr>
            <w:tcW w:w="1316" w:type="dxa"/>
            <w:shd w:val="clear" w:color="auto" w:fill="auto"/>
            <w:vAlign w:val="center"/>
          </w:tcPr>
          <w:p w14:paraId="57BF0754" w14:textId="20445EEA" w:rsidR="00AB5B2E" w:rsidRPr="00AB5B2E" w:rsidRDefault="00AB5B2E" w:rsidP="00475001">
            <w:pPr>
              <w:spacing w:after="0" w:line="240" w:lineRule="auto"/>
              <w:jc w:val="center"/>
              <w:rPr>
                <w:rFonts w:ascii="Times New Roman" w:hAnsi="Times New Roman"/>
                <w:sz w:val="24"/>
                <w:szCs w:val="24"/>
              </w:rPr>
            </w:pPr>
            <w:r>
              <w:rPr>
                <w:rFonts w:ascii="Times New Roman" w:hAnsi="Times New Roman"/>
                <w:sz w:val="24"/>
                <w:szCs w:val="24"/>
              </w:rPr>
              <w:t>R</w:t>
            </w:r>
            <w:r>
              <w:rPr>
                <w:rFonts w:ascii="Times New Roman" w:hAnsi="Times New Roman"/>
                <w:sz w:val="24"/>
                <w:szCs w:val="24"/>
                <w:lang w:val="en-US"/>
              </w:rPr>
              <w:t>erata</w:t>
            </w:r>
            <w:r w:rsidRPr="00AB5B2E">
              <w:rPr>
                <w:rFonts w:ascii="Times New Roman" w:hAnsi="Times New Roman"/>
                <w:sz w:val="24"/>
                <w:szCs w:val="24"/>
              </w:rPr>
              <w:t xml:space="preserve"> </w:t>
            </w:r>
            <w:r w:rsidRPr="00AB5B2E">
              <w:rPr>
                <w:rFonts w:ascii="Times New Roman" w:hAnsi="Times New Roman"/>
                <w:i/>
                <w:sz w:val="24"/>
                <w:szCs w:val="24"/>
              </w:rPr>
              <w:t>N-Gain</w:t>
            </w:r>
          </w:p>
          <w:p w14:paraId="568918CD" w14:textId="0EEF209A" w:rsidR="00AB5B2E" w:rsidRPr="00AB5B2E" w:rsidRDefault="00AB5B2E" w:rsidP="00475001">
            <w:pPr>
              <w:spacing w:after="0" w:line="240" w:lineRule="auto"/>
              <w:jc w:val="center"/>
              <w:rPr>
                <w:rFonts w:ascii="Times New Roman" w:hAnsi="Times New Roman"/>
                <w:sz w:val="24"/>
                <w:szCs w:val="24"/>
              </w:rPr>
            </w:pPr>
          </w:p>
        </w:tc>
        <w:tc>
          <w:tcPr>
            <w:tcW w:w="810" w:type="dxa"/>
            <w:shd w:val="clear" w:color="auto" w:fill="auto"/>
            <w:vAlign w:val="center"/>
          </w:tcPr>
          <w:p w14:paraId="648950E7" w14:textId="77777777" w:rsidR="00AB5B2E" w:rsidRPr="00AB5B2E" w:rsidRDefault="00AB5B2E" w:rsidP="00475001">
            <w:pPr>
              <w:spacing w:after="0" w:line="240" w:lineRule="auto"/>
              <w:jc w:val="center"/>
              <w:rPr>
                <w:rFonts w:ascii="Times New Roman" w:hAnsi="Times New Roman"/>
                <w:sz w:val="24"/>
                <w:szCs w:val="24"/>
              </w:rPr>
            </w:pPr>
            <w:r w:rsidRPr="00AB5B2E">
              <w:rPr>
                <w:rFonts w:ascii="Times New Roman" w:hAnsi="Times New Roman"/>
                <w:sz w:val="24"/>
                <w:szCs w:val="24"/>
              </w:rPr>
              <w:t>0,451</w:t>
            </w:r>
          </w:p>
        </w:tc>
        <w:tc>
          <w:tcPr>
            <w:tcW w:w="810" w:type="dxa"/>
            <w:shd w:val="clear" w:color="auto" w:fill="auto"/>
            <w:vAlign w:val="center"/>
          </w:tcPr>
          <w:p w14:paraId="02F1A55C" w14:textId="77777777" w:rsidR="00AB5B2E" w:rsidRPr="00AB5B2E" w:rsidRDefault="00AB5B2E" w:rsidP="00475001">
            <w:pPr>
              <w:spacing w:after="0" w:line="240" w:lineRule="auto"/>
              <w:jc w:val="center"/>
              <w:rPr>
                <w:rFonts w:ascii="Times New Roman" w:hAnsi="Times New Roman"/>
                <w:sz w:val="24"/>
                <w:szCs w:val="24"/>
              </w:rPr>
            </w:pPr>
            <w:r w:rsidRPr="00AB5B2E">
              <w:rPr>
                <w:rFonts w:ascii="Times New Roman" w:hAnsi="Times New Roman"/>
                <w:sz w:val="24"/>
                <w:szCs w:val="24"/>
              </w:rPr>
              <w:t>0,05</w:t>
            </w:r>
          </w:p>
        </w:tc>
        <w:tc>
          <w:tcPr>
            <w:tcW w:w="990" w:type="dxa"/>
            <w:shd w:val="clear" w:color="auto" w:fill="auto"/>
            <w:vAlign w:val="center"/>
          </w:tcPr>
          <w:p w14:paraId="0B615C11" w14:textId="77777777" w:rsidR="00AB5B2E" w:rsidRPr="00AB5B2E" w:rsidRDefault="00AB5B2E" w:rsidP="00475001">
            <w:pPr>
              <w:spacing w:after="0" w:line="240" w:lineRule="auto"/>
              <w:jc w:val="center"/>
              <w:rPr>
                <w:rFonts w:ascii="Times New Roman" w:hAnsi="Times New Roman"/>
                <w:sz w:val="24"/>
                <w:szCs w:val="24"/>
              </w:rPr>
            </w:pPr>
            <w:r w:rsidRPr="00AB5B2E">
              <w:rPr>
                <w:rFonts w:ascii="Times New Roman" w:hAnsi="Times New Roman"/>
                <w:sz w:val="24"/>
                <w:szCs w:val="24"/>
              </w:rPr>
              <w:t>Terima H</w:t>
            </w:r>
            <w:r w:rsidRPr="00AB5B2E">
              <w:rPr>
                <w:rFonts w:ascii="Times New Roman" w:hAnsi="Times New Roman"/>
                <w:sz w:val="24"/>
                <w:szCs w:val="24"/>
                <w:vertAlign w:val="subscript"/>
              </w:rPr>
              <w:t>o</w:t>
            </w:r>
          </w:p>
        </w:tc>
      </w:tr>
    </w:tbl>
    <w:p w14:paraId="7264471F" w14:textId="77777777" w:rsidR="00AB5B2E" w:rsidRDefault="00AB5B2E" w:rsidP="00AB5B2E">
      <w:pPr>
        <w:spacing w:after="0"/>
        <w:jc w:val="both"/>
        <w:rPr>
          <w:rFonts w:ascii="Times New Roman" w:hAnsi="Times New Roman"/>
          <w:sz w:val="24"/>
          <w:lang w:val="en-US"/>
        </w:rPr>
      </w:pPr>
    </w:p>
    <w:p w14:paraId="2A9A497A" w14:textId="77777777" w:rsidR="00AB5B2E" w:rsidRDefault="00AB5B2E" w:rsidP="00F135EE">
      <w:pPr>
        <w:spacing w:after="0"/>
        <w:ind w:firstLine="720"/>
        <w:jc w:val="both"/>
        <w:rPr>
          <w:rFonts w:ascii="Times New Roman" w:hAnsi="Times New Roman"/>
          <w:sz w:val="24"/>
          <w:lang w:val="en-US"/>
        </w:rPr>
      </w:pPr>
      <w:r>
        <w:rPr>
          <w:rFonts w:ascii="Times New Roman" w:hAnsi="Times New Roman"/>
          <w:sz w:val="24"/>
        </w:rPr>
        <w:t xml:space="preserve">Berdasarkan pada tabel 6 di atas, terlihat bahwa nilai rata-rata </w:t>
      </w:r>
      <w:r w:rsidRPr="00453069">
        <w:rPr>
          <w:rFonts w:ascii="Times New Roman" w:hAnsi="Times New Roman"/>
          <w:i/>
          <w:sz w:val="24"/>
        </w:rPr>
        <w:t>N-Gain</w:t>
      </w:r>
      <w:r>
        <w:rPr>
          <w:rFonts w:ascii="Times New Roman" w:hAnsi="Times New Roman"/>
          <w:sz w:val="24"/>
        </w:rPr>
        <w:t xml:space="preserve"> untuk kelas RME, PBL, dan </w:t>
      </w:r>
      <w:r>
        <w:rPr>
          <w:rFonts w:ascii="Times New Roman" w:hAnsi="Times New Roman"/>
          <w:sz w:val="24"/>
        </w:rPr>
        <w:lastRenderedPageBreak/>
        <w:t xml:space="preserve">konvensional adalah homogen. Dengan demikian analisis data menggunakan </w:t>
      </w:r>
      <w:r>
        <w:rPr>
          <w:rFonts w:ascii="Times New Roman" w:hAnsi="Times New Roman"/>
          <w:i/>
          <w:sz w:val="24"/>
        </w:rPr>
        <w:t xml:space="preserve">One Way ANOVA </w:t>
      </w:r>
      <w:r>
        <w:rPr>
          <w:rFonts w:ascii="Times New Roman" w:hAnsi="Times New Roman"/>
          <w:sz w:val="24"/>
        </w:rPr>
        <w:t>dapat digunakan.</w:t>
      </w:r>
    </w:p>
    <w:p w14:paraId="181839A9" w14:textId="77777777" w:rsidR="00F135EE" w:rsidRDefault="00F135EE" w:rsidP="00F135EE">
      <w:pPr>
        <w:spacing w:after="0"/>
        <w:ind w:firstLine="720"/>
        <w:jc w:val="both"/>
        <w:rPr>
          <w:rFonts w:ascii="Times New Roman" w:hAnsi="Times New Roman"/>
          <w:sz w:val="24"/>
          <w:lang w:val="en-US"/>
        </w:rPr>
      </w:pPr>
    </w:p>
    <w:p w14:paraId="71E7E113" w14:textId="77777777" w:rsidR="00F135EE" w:rsidRDefault="00F135EE" w:rsidP="00F135EE">
      <w:pPr>
        <w:spacing w:after="0"/>
        <w:rPr>
          <w:rFonts w:ascii="Times New Roman" w:hAnsi="Times New Roman"/>
          <w:sz w:val="24"/>
        </w:rPr>
      </w:pPr>
      <w:r>
        <w:rPr>
          <w:rFonts w:ascii="Times New Roman" w:hAnsi="Times New Roman"/>
          <w:sz w:val="24"/>
        </w:rPr>
        <w:t>Uji Perbedaan.</w:t>
      </w:r>
    </w:p>
    <w:p w14:paraId="67B29CFF" w14:textId="77777777" w:rsidR="00F135EE" w:rsidRDefault="00F135EE" w:rsidP="00F135EE">
      <w:pPr>
        <w:spacing w:after="0"/>
        <w:ind w:firstLine="284"/>
        <w:jc w:val="both"/>
        <w:rPr>
          <w:rFonts w:ascii="Times New Roman" w:hAnsi="Times New Roman"/>
          <w:sz w:val="24"/>
        </w:rPr>
      </w:pPr>
      <w:r>
        <w:rPr>
          <w:rFonts w:ascii="Times New Roman" w:hAnsi="Times New Roman"/>
          <w:sz w:val="24"/>
        </w:rPr>
        <w:t xml:space="preserve">Setelah data dilakukan uji prasyarat dan dinyatakan bahwa data berdistribusi normal dan homogen maka dilakukan uji perbedaan peningkatan hasil belajar matematika materi SPLDV dengan menggunakan model pembelajaran RME, PBL dan konvensional pada siswa kelas VIII SMP Negeri 15 Ambon menggunakan </w:t>
      </w:r>
      <w:r>
        <w:rPr>
          <w:rFonts w:ascii="Times New Roman" w:hAnsi="Times New Roman"/>
          <w:i/>
          <w:sz w:val="24"/>
        </w:rPr>
        <w:t>One Way ANOVA</w:t>
      </w:r>
      <w:r>
        <w:rPr>
          <w:rFonts w:ascii="Times New Roman" w:hAnsi="Times New Roman"/>
          <w:sz w:val="24"/>
        </w:rPr>
        <w:t>, diperoleh hasil seperti tabel berikut.</w:t>
      </w:r>
    </w:p>
    <w:p w14:paraId="4A3DCFA8" w14:textId="77777777" w:rsidR="00F135EE" w:rsidRDefault="00F135EE" w:rsidP="00F135EE">
      <w:pPr>
        <w:spacing w:after="0"/>
        <w:jc w:val="both"/>
        <w:rPr>
          <w:rFonts w:ascii="Times New Roman" w:hAnsi="Times New Roman"/>
          <w:sz w:val="24"/>
        </w:rPr>
      </w:pPr>
    </w:p>
    <w:p w14:paraId="405444E3" w14:textId="48C6257E" w:rsidR="00F135EE" w:rsidRPr="00F135EE" w:rsidRDefault="00CC5619" w:rsidP="00F135EE">
      <w:pPr>
        <w:spacing w:after="0"/>
        <w:jc w:val="both"/>
        <w:rPr>
          <w:rFonts w:ascii="Times New Roman" w:hAnsi="Times New Roman"/>
          <w:sz w:val="24"/>
        </w:rPr>
      </w:pPr>
      <w:r>
        <w:rPr>
          <w:rFonts w:ascii="Times New Roman" w:hAnsi="Times New Roman"/>
          <w:sz w:val="24"/>
        </w:rPr>
        <w:t>Tabel</w:t>
      </w:r>
      <w:r>
        <w:rPr>
          <w:rFonts w:ascii="Times New Roman" w:hAnsi="Times New Roman"/>
          <w:sz w:val="24"/>
          <w:lang w:val="en-US"/>
        </w:rPr>
        <w:t xml:space="preserve"> </w:t>
      </w:r>
      <w:r w:rsidR="00F135EE" w:rsidRPr="00F135EE">
        <w:rPr>
          <w:rFonts w:ascii="Times New Roman" w:hAnsi="Times New Roman"/>
          <w:sz w:val="24"/>
        </w:rPr>
        <w:t>7</w:t>
      </w:r>
      <w:r w:rsidR="00F135EE" w:rsidRPr="00F135EE">
        <w:rPr>
          <w:rFonts w:ascii="Times New Roman" w:hAnsi="Times New Roman"/>
          <w:sz w:val="24"/>
          <w:lang w:val="en-US"/>
        </w:rPr>
        <w:t xml:space="preserve">. </w:t>
      </w:r>
      <w:r w:rsidR="00F135EE" w:rsidRPr="00F135EE">
        <w:rPr>
          <w:rFonts w:ascii="Times New Roman" w:hAnsi="Times New Roman"/>
          <w:sz w:val="24"/>
        </w:rPr>
        <w:t xml:space="preserve">Hasil Uji Perbedaan dengan Menggunakan </w:t>
      </w:r>
      <w:r w:rsidR="00F135EE" w:rsidRPr="00F135EE">
        <w:rPr>
          <w:rFonts w:ascii="Times New Roman" w:hAnsi="Times New Roman"/>
          <w:i/>
          <w:sz w:val="24"/>
        </w:rPr>
        <w:t>One Way ANOVA</w:t>
      </w:r>
    </w:p>
    <w:tbl>
      <w:tblPr>
        <w:tblW w:w="4106" w:type="dxa"/>
        <w:tblInd w:w="142"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290"/>
        <w:gridCol w:w="890"/>
        <w:gridCol w:w="650"/>
        <w:gridCol w:w="1276"/>
      </w:tblGrid>
      <w:tr w:rsidR="00F135EE" w:rsidRPr="008B5FF9" w14:paraId="4D1FB7B3" w14:textId="77777777" w:rsidTr="00CC5619">
        <w:trPr>
          <w:trHeight w:val="367"/>
        </w:trPr>
        <w:tc>
          <w:tcPr>
            <w:tcW w:w="1290" w:type="dxa"/>
            <w:tcBorders>
              <w:bottom w:val="single" w:sz="4" w:space="0" w:color="auto"/>
            </w:tcBorders>
            <w:shd w:val="clear" w:color="auto" w:fill="auto"/>
            <w:vAlign w:val="center"/>
          </w:tcPr>
          <w:p w14:paraId="7BE37EAB" w14:textId="77777777" w:rsidR="00F135EE" w:rsidRPr="00CC5619" w:rsidRDefault="00F135EE" w:rsidP="00475001">
            <w:pPr>
              <w:spacing w:after="0" w:line="240" w:lineRule="auto"/>
              <w:jc w:val="center"/>
              <w:rPr>
                <w:rFonts w:ascii="Times New Roman" w:hAnsi="Times New Roman"/>
                <w:b/>
                <w:sz w:val="24"/>
                <w:szCs w:val="24"/>
              </w:rPr>
            </w:pPr>
            <w:r w:rsidRPr="00CC5619">
              <w:rPr>
                <w:rFonts w:ascii="Times New Roman" w:hAnsi="Times New Roman"/>
                <w:b/>
                <w:sz w:val="24"/>
                <w:szCs w:val="24"/>
              </w:rPr>
              <w:t>Kelas</w:t>
            </w:r>
          </w:p>
        </w:tc>
        <w:tc>
          <w:tcPr>
            <w:tcW w:w="890" w:type="dxa"/>
            <w:tcBorders>
              <w:bottom w:val="single" w:sz="4" w:space="0" w:color="auto"/>
            </w:tcBorders>
            <w:shd w:val="clear" w:color="auto" w:fill="auto"/>
            <w:vAlign w:val="center"/>
          </w:tcPr>
          <w:p w14:paraId="617F6DE4" w14:textId="77777777" w:rsidR="00F135EE" w:rsidRPr="00CC5619" w:rsidRDefault="00F135EE" w:rsidP="00475001">
            <w:pPr>
              <w:spacing w:after="0" w:line="240" w:lineRule="auto"/>
              <w:jc w:val="center"/>
              <w:rPr>
                <w:rFonts w:ascii="Times New Roman" w:hAnsi="Times New Roman"/>
                <w:b/>
                <w:i/>
                <w:sz w:val="24"/>
                <w:szCs w:val="24"/>
              </w:rPr>
            </w:pPr>
            <w:r w:rsidRPr="00CC5619">
              <w:rPr>
                <w:rFonts w:ascii="Times New Roman" w:hAnsi="Times New Roman"/>
                <w:b/>
                <w:i/>
                <w:sz w:val="24"/>
                <w:szCs w:val="24"/>
              </w:rPr>
              <w:t>Sig</w:t>
            </w:r>
          </w:p>
        </w:tc>
        <w:tc>
          <w:tcPr>
            <w:tcW w:w="650" w:type="dxa"/>
            <w:tcBorders>
              <w:bottom w:val="single" w:sz="4" w:space="0" w:color="auto"/>
            </w:tcBorders>
            <w:shd w:val="clear" w:color="auto" w:fill="auto"/>
            <w:vAlign w:val="center"/>
          </w:tcPr>
          <w:p w14:paraId="70A7A2C2" w14:textId="77777777" w:rsidR="00F135EE" w:rsidRPr="00CC5619" w:rsidRDefault="00F135EE" w:rsidP="00475001">
            <w:pPr>
              <w:spacing w:after="0" w:line="240" w:lineRule="auto"/>
              <w:jc w:val="center"/>
              <w:rPr>
                <w:rFonts w:ascii="Times New Roman" w:hAnsi="Times New Roman"/>
                <w:b/>
                <w:sz w:val="24"/>
                <w:szCs w:val="24"/>
              </w:rPr>
            </w:pPr>
            <w:r w:rsidRPr="00CC5619">
              <w:rPr>
                <w:rFonts w:ascii="Times New Roman" w:hAnsi="Times New Roman"/>
                <w:b/>
                <w:sz w:val="24"/>
                <w:szCs w:val="24"/>
              </w:rPr>
              <w:t>α</w:t>
            </w:r>
          </w:p>
        </w:tc>
        <w:tc>
          <w:tcPr>
            <w:tcW w:w="1276" w:type="dxa"/>
            <w:tcBorders>
              <w:bottom w:val="single" w:sz="4" w:space="0" w:color="auto"/>
            </w:tcBorders>
            <w:shd w:val="clear" w:color="auto" w:fill="auto"/>
            <w:vAlign w:val="center"/>
          </w:tcPr>
          <w:p w14:paraId="6A1BF1FF" w14:textId="01663872" w:rsidR="00F135EE" w:rsidRPr="00CC5619" w:rsidRDefault="00F135EE" w:rsidP="00CC5619">
            <w:pPr>
              <w:spacing w:after="0" w:line="240" w:lineRule="auto"/>
              <w:jc w:val="center"/>
              <w:rPr>
                <w:rFonts w:ascii="Times New Roman" w:hAnsi="Times New Roman"/>
                <w:b/>
                <w:sz w:val="24"/>
                <w:szCs w:val="24"/>
              </w:rPr>
            </w:pPr>
            <w:r w:rsidRPr="00CC5619">
              <w:rPr>
                <w:rFonts w:ascii="Times New Roman" w:hAnsi="Times New Roman"/>
                <w:b/>
                <w:sz w:val="24"/>
                <w:szCs w:val="24"/>
              </w:rPr>
              <w:t>Ket</w:t>
            </w:r>
          </w:p>
        </w:tc>
      </w:tr>
      <w:tr w:rsidR="00F135EE" w:rsidRPr="008B5FF9" w14:paraId="7A01D033" w14:textId="77777777" w:rsidTr="00CC5619">
        <w:trPr>
          <w:trHeight w:val="521"/>
        </w:trPr>
        <w:tc>
          <w:tcPr>
            <w:tcW w:w="1290" w:type="dxa"/>
            <w:tcBorders>
              <w:bottom w:val="nil"/>
            </w:tcBorders>
            <w:shd w:val="clear" w:color="auto" w:fill="auto"/>
            <w:vAlign w:val="center"/>
          </w:tcPr>
          <w:p w14:paraId="499021A4" w14:textId="77777777" w:rsidR="00CC5619" w:rsidRDefault="00F135EE" w:rsidP="00F135EE">
            <w:pPr>
              <w:spacing w:after="0" w:line="240" w:lineRule="auto"/>
              <w:jc w:val="center"/>
              <w:rPr>
                <w:rFonts w:ascii="Times New Roman" w:hAnsi="Times New Roman"/>
                <w:sz w:val="24"/>
                <w:szCs w:val="24"/>
                <w:lang w:val="en-US"/>
              </w:rPr>
            </w:pPr>
            <w:r w:rsidRPr="00CC5619">
              <w:rPr>
                <w:rFonts w:ascii="Times New Roman" w:hAnsi="Times New Roman"/>
                <w:sz w:val="24"/>
                <w:szCs w:val="24"/>
              </w:rPr>
              <w:t xml:space="preserve">RME </w:t>
            </w:r>
          </w:p>
          <w:p w14:paraId="54D735BA" w14:textId="39675B35" w:rsidR="00F135EE" w:rsidRPr="00CC5619" w:rsidRDefault="00F135EE" w:rsidP="00F135EE">
            <w:pPr>
              <w:spacing w:after="0" w:line="240" w:lineRule="auto"/>
              <w:jc w:val="center"/>
              <w:rPr>
                <w:rFonts w:ascii="Times New Roman" w:hAnsi="Times New Roman"/>
                <w:sz w:val="24"/>
                <w:szCs w:val="24"/>
                <w:lang w:val="en-US"/>
              </w:rPr>
            </w:pPr>
            <w:r w:rsidRPr="00CC5619">
              <w:rPr>
                <w:rFonts w:ascii="Times New Roman" w:hAnsi="Times New Roman"/>
                <w:sz w:val="24"/>
                <w:szCs w:val="24"/>
              </w:rPr>
              <w:t xml:space="preserve">dan </w:t>
            </w:r>
            <w:r w:rsidRPr="00CC5619">
              <w:rPr>
                <w:rFonts w:ascii="Times New Roman" w:hAnsi="Times New Roman"/>
                <w:sz w:val="24"/>
                <w:szCs w:val="24"/>
                <w:lang w:val="en-US"/>
              </w:rPr>
              <w:t>PK</w:t>
            </w:r>
          </w:p>
        </w:tc>
        <w:tc>
          <w:tcPr>
            <w:tcW w:w="890" w:type="dxa"/>
            <w:tcBorders>
              <w:bottom w:val="nil"/>
            </w:tcBorders>
            <w:shd w:val="clear" w:color="auto" w:fill="auto"/>
            <w:vAlign w:val="center"/>
          </w:tcPr>
          <w:p w14:paraId="5F350965"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0,000</w:t>
            </w:r>
          </w:p>
        </w:tc>
        <w:tc>
          <w:tcPr>
            <w:tcW w:w="650" w:type="dxa"/>
            <w:tcBorders>
              <w:bottom w:val="nil"/>
            </w:tcBorders>
            <w:shd w:val="clear" w:color="auto" w:fill="auto"/>
            <w:vAlign w:val="center"/>
          </w:tcPr>
          <w:p w14:paraId="10B645F4"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0,05</w:t>
            </w:r>
          </w:p>
        </w:tc>
        <w:tc>
          <w:tcPr>
            <w:tcW w:w="1276" w:type="dxa"/>
            <w:tcBorders>
              <w:bottom w:val="nil"/>
            </w:tcBorders>
            <w:shd w:val="clear" w:color="auto" w:fill="auto"/>
            <w:vAlign w:val="center"/>
          </w:tcPr>
          <w:p w14:paraId="3BA66873"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Terima H</w:t>
            </w:r>
            <w:r w:rsidRPr="00CC5619">
              <w:rPr>
                <w:rFonts w:ascii="Times New Roman" w:hAnsi="Times New Roman"/>
                <w:sz w:val="24"/>
                <w:szCs w:val="24"/>
                <w:vertAlign w:val="subscript"/>
              </w:rPr>
              <w:t>1</w:t>
            </w:r>
          </w:p>
        </w:tc>
      </w:tr>
      <w:tr w:rsidR="00F135EE" w:rsidRPr="008B5FF9" w14:paraId="5305B04D" w14:textId="77777777" w:rsidTr="00CC5619">
        <w:trPr>
          <w:trHeight w:val="521"/>
        </w:trPr>
        <w:tc>
          <w:tcPr>
            <w:tcW w:w="1290" w:type="dxa"/>
            <w:tcBorders>
              <w:top w:val="nil"/>
              <w:bottom w:val="nil"/>
            </w:tcBorders>
            <w:shd w:val="clear" w:color="auto" w:fill="auto"/>
            <w:vAlign w:val="center"/>
          </w:tcPr>
          <w:p w14:paraId="4D22E242" w14:textId="0103B784" w:rsidR="00CC5619" w:rsidRDefault="00F135EE" w:rsidP="00CC5619">
            <w:pPr>
              <w:spacing w:after="0" w:line="240" w:lineRule="auto"/>
              <w:jc w:val="center"/>
              <w:rPr>
                <w:rFonts w:ascii="Times New Roman" w:hAnsi="Times New Roman"/>
                <w:sz w:val="24"/>
                <w:szCs w:val="24"/>
                <w:lang w:val="en-US"/>
              </w:rPr>
            </w:pPr>
            <w:r w:rsidRPr="00CC5619">
              <w:rPr>
                <w:rFonts w:ascii="Times New Roman" w:hAnsi="Times New Roman"/>
                <w:sz w:val="24"/>
                <w:szCs w:val="24"/>
              </w:rPr>
              <w:t>RME</w:t>
            </w:r>
          </w:p>
          <w:p w14:paraId="329D3F39" w14:textId="4E4EEE4B" w:rsidR="00F135EE" w:rsidRPr="00CC5619" w:rsidRDefault="00F135EE" w:rsidP="00CC5619">
            <w:pPr>
              <w:spacing w:after="0" w:line="240" w:lineRule="auto"/>
              <w:jc w:val="center"/>
              <w:rPr>
                <w:rFonts w:ascii="Times New Roman" w:hAnsi="Times New Roman"/>
                <w:sz w:val="24"/>
                <w:szCs w:val="24"/>
              </w:rPr>
            </w:pPr>
            <w:r w:rsidRPr="00CC5619">
              <w:rPr>
                <w:rFonts w:ascii="Times New Roman" w:hAnsi="Times New Roman"/>
                <w:sz w:val="24"/>
                <w:szCs w:val="24"/>
              </w:rPr>
              <w:t>dan  PBL</w:t>
            </w:r>
          </w:p>
        </w:tc>
        <w:tc>
          <w:tcPr>
            <w:tcW w:w="890" w:type="dxa"/>
            <w:tcBorders>
              <w:top w:val="nil"/>
              <w:bottom w:val="nil"/>
            </w:tcBorders>
            <w:shd w:val="clear" w:color="auto" w:fill="auto"/>
            <w:vAlign w:val="center"/>
          </w:tcPr>
          <w:p w14:paraId="558F2993"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0,043</w:t>
            </w:r>
          </w:p>
        </w:tc>
        <w:tc>
          <w:tcPr>
            <w:tcW w:w="650" w:type="dxa"/>
            <w:tcBorders>
              <w:top w:val="nil"/>
              <w:bottom w:val="nil"/>
            </w:tcBorders>
            <w:shd w:val="clear" w:color="auto" w:fill="auto"/>
            <w:vAlign w:val="center"/>
          </w:tcPr>
          <w:p w14:paraId="703ACB42"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0,05</w:t>
            </w:r>
          </w:p>
        </w:tc>
        <w:tc>
          <w:tcPr>
            <w:tcW w:w="1276" w:type="dxa"/>
            <w:tcBorders>
              <w:top w:val="nil"/>
              <w:bottom w:val="nil"/>
            </w:tcBorders>
            <w:shd w:val="clear" w:color="auto" w:fill="auto"/>
            <w:vAlign w:val="center"/>
          </w:tcPr>
          <w:p w14:paraId="1A94A188"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Terima H</w:t>
            </w:r>
            <w:r w:rsidRPr="00CC5619">
              <w:rPr>
                <w:rFonts w:ascii="Times New Roman" w:hAnsi="Times New Roman"/>
                <w:sz w:val="24"/>
                <w:szCs w:val="24"/>
                <w:vertAlign w:val="subscript"/>
              </w:rPr>
              <w:t>1</w:t>
            </w:r>
          </w:p>
        </w:tc>
      </w:tr>
      <w:tr w:rsidR="00F135EE" w:rsidRPr="008B5FF9" w14:paraId="2C70173F" w14:textId="77777777" w:rsidTr="00CC5619">
        <w:trPr>
          <w:trHeight w:val="550"/>
        </w:trPr>
        <w:tc>
          <w:tcPr>
            <w:tcW w:w="1290" w:type="dxa"/>
            <w:tcBorders>
              <w:top w:val="nil"/>
            </w:tcBorders>
            <w:shd w:val="clear" w:color="auto" w:fill="auto"/>
            <w:vAlign w:val="center"/>
          </w:tcPr>
          <w:p w14:paraId="451897CD" w14:textId="77777777" w:rsidR="00CC5619" w:rsidRDefault="00F135EE" w:rsidP="00F135EE">
            <w:pPr>
              <w:spacing w:after="0" w:line="240" w:lineRule="auto"/>
              <w:jc w:val="center"/>
              <w:rPr>
                <w:rFonts w:ascii="Times New Roman" w:hAnsi="Times New Roman"/>
                <w:sz w:val="24"/>
                <w:szCs w:val="24"/>
                <w:lang w:val="en-US"/>
              </w:rPr>
            </w:pPr>
            <w:r w:rsidRPr="00CC5619">
              <w:rPr>
                <w:rFonts w:ascii="Times New Roman" w:hAnsi="Times New Roman"/>
                <w:sz w:val="24"/>
                <w:szCs w:val="24"/>
              </w:rPr>
              <w:t xml:space="preserve">PBL </w:t>
            </w:r>
          </w:p>
          <w:p w14:paraId="1C496845" w14:textId="5B84642B" w:rsidR="00F135EE" w:rsidRPr="00CC5619" w:rsidRDefault="00F135EE" w:rsidP="00F135EE">
            <w:pPr>
              <w:spacing w:after="0" w:line="240" w:lineRule="auto"/>
              <w:jc w:val="center"/>
              <w:rPr>
                <w:rFonts w:ascii="Times New Roman" w:hAnsi="Times New Roman"/>
                <w:sz w:val="24"/>
                <w:szCs w:val="24"/>
                <w:lang w:val="en-US"/>
              </w:rPr>
            </w:pPr>
            <w:r w:rsidRPr="00CC5619">
              <w:rPr>
                <w:rFonts w:ascii="Times New Roman" w:hAnsi="Times New Roman"/>
                <w:sz w:val="24"/>
                <w:szCs w:val="24"/>
              </w:rPr>
              <w:t xml:space="preserve">dan </w:t>
            </w:r>
            <w:r w:rsidRPr="00CC5619">
              <w:rPr>
                <w:rFonts w:ascii="Times New Roman" w:hAnsi="Times New Roman"/>
                <w:sz w:val="24"/>
                <w:szCs w:val="24"/>
                <w:lang w:val="en-US"/>
              </w:rPr>
              <w:t>PK</w:t>
            </w:r>
          </w:p>
        </w:tc>
        <w:tc>
          <w:tcPr>
            <w:tcW w:w="890" w:type="dxa"/>
            <w:tcBorders>
              <w:top w:val="nil"/>
            </w:tcBorders>
            <w:shd w:val="clear" w:color="auto" w:fill="auto"/>
            <w:vAlign w:val="center"/>
          </w:tcPr>
          <w:p w14:paraId="4731E0EE"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0,045</w:t>
            </w:r>
          </w:p>
        </w:tc>
        <w:tc>
          <w:tcPr>
            <w:tcW w:w="650" w:type="dxa"/>
            <w:tcBorders>
              <w:top w:val="nil"/>
            </w:tcBorders>
            <w:shd w:val="clear" w:color="auto" w:fill="auto"/>
            <w:vAlign w:val="center"/>
          </w:tcPr>
          <w:p w14:paraId="5F8ED756"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0,05</w:t>
            </w:r>
          </w:p>
        </w:tc>
        <w:tc>
          <w:tcPr>
            <w:tcW w:w="1276" w:type="dxa"/>
            <w:tcBorders>
              <w:top w:val="nil"/>
            </w:tcBorders>
            <w:shd w:val="clear" w:color="auto" w:fill="auto"/>
            <w:vAlign w:val="center"/>
          </w:tcPr>
          <w:p w14:paraId="05E7E606" w14:textId="77777777" w:rsidR="00F135EE" w:rsidRPr="00CC5619" w:rsidRDefault="00F135EE" w:rsidP="00475001">
            <w:pPr>
              <w:spacing w:after="0" w:line="240" w:lineRule="auto"/>
              <w:jc w:val="center"/>
              <w:rPr>
                <w:rFonts w:ascii="Times New Roman" w:hAnsi="Times New Roman"/>
                <w:sz w:val="24"/>
                <w:szCs w:val="24"/>
              </w:rPr>
            </w:pPr>
            <w:r w:rsidRPr="00CC5619">
              <w:rPr>
                <w:rFonts w:ascii="Times New Roman" w:hAnsi="Times New Roman"/>
                <w:sz w:val="24"/>
                <w:szCs w:val="24"/>
              </w:rPr>
              <w:t>Terima H</w:t>
            </w:r>
            <w:r w:rsidRPr="00CC5619">
              <w:rPr>
                <w:rFonts w:ascii="Times New Roman" w:hAnsi="Times New Roman"/>
                <w:sz w:val="24"/>
                <w:szCs w:val="24"/>
                <w:vertAlign w:val="subscript"/>
              </w:rPr>
              <w:t>1</w:t>
            </w:r>
          </w:p>
        </w:tc>
      </w:tr>
    </w:tbl>
    <w:p w14:paraId="6338A606" w14:textId="77777777" w:rsidR="00F135EE" w:rsidRDefault="00F135EE" w:rsidP="00F135EE">
      <w:pPr>
        <w:spacing w:after="0"/>
        <w:ind w:firstLine="284"/>
        <w:jc w:val="both"/>
        <w:rPr>
          <w:rFonts w:ascii="Times New Roman" w:hAnsi="Times New Roman"/>
          <w:sz w:val="24"/>
        </w:rPr>
      </w:pPr>
    </w:p>
    <w:p w14:paraId="6A686808" w14:textId="77777777" w:rsidR="00DF7EC0" w:rsidRDefault="00DF7EC0" w:rsidP="00DF7EC0">
      <w:pPr>
        <w:spacing w:after="0"/>
        <w:jc w:val="both"/>
        <w:rPr>
          <w:rFonts w:ascii="Times New Roman" w:hAnsi="Times New Roman"/>
          <w:sz w:val="24"/>
        </w:rPr>
      </w:pPr>
      <w:r>
        <w:rPr>
          <w:rFonts w:ascii="Times New Roman" w:hAnsi="Times New Roman"/>
          <w:sz w:val="24"/>
        </w:rPr>
        <w:t>Berdasarkan pada tabel 7 di atas, dapat disimpulkan bahwa terdapat.</w:t>
      </w:r>
    </w:p>
    <w:p w14:paraId="426BFB09" w14:textId="77777777" w:rsidR="00DF7EC0" w:rsidRPr="00A85B49" w:rsidRDefault="00DF7EC0" w:rsidP="00DF7EC0">
      <w:pPr>
        <w:pStyle w:val="ListParagraph"/>
        <w:numPr>
          <w:ilvl w:val="0"/>
          <w:numId w:val="4"/>
        </w:numPr>
        <w:spacing w:after="0"/>
        <w:ind w:left="360"/>
        <w:jc w:val="both"/>
        <w:rPr>
          <w:rFonts w:ascii="Times New Roman" w:hAnsi="Times New Roman"/>
          <w:sz w:val="24"/>
        </w:rPr>
      </w:pPr>
      <w:r>
        <w:rPr>
          <w:rFonts w:ascii="Times New Roman" w:hAnsi="Times New Roman"/>
          <w:sz w:val="24"/>
        </w:rPr>
        <w:t>Perbedaan peningkatan hasil belajar matematika materi SPLDV dengan menggunakan model pembelajaran RME dan model pembelajaran konvensional pada siswa kelas VIII SMP Negeri 15 Ambon.</w:t>
      </w:r>
    </w:p>
    <w:p w14:paraId="438A69FA" w14:textId="77777777" w:rsidR="00DF7EC0" w:rsidRDefault="00DF7EC0" w:rsidP="00DF7EC0">
      <w:pPr>
        <w:pStyle w:val="ListParagraph"/>
        <w:numPr>
          <w:ilvl w:val="0"/>
          <w:numId w:val="4"/>
        </w:numPr>
        <w:spacing w:after="0"/>
        <w:ind w:left="360"/>
        <w:jc w:val="both"/>
        <w:rPr>
          <w:rFonts w:ascii="Times New Roman" w:hAnsi="Times New Roman"/>
          <w:sz w:val="24"/>
        </w:rPr>
      </w:pPr>
      <w:r>
        <w:rPr>
          <w:rFonts w:ascii="Times New Roman" w:hAnsi="Times New Roman"/>
          <w:sz w:val="24"/>
        </w:rPr>
        <w:t>Perbedaan peningkatan hasil belajar matematika materi SPLDV dengan menggunakan model pembelajaran RME dan model pembelajaran PBL pada siswa kelas VIII SMP Negeri 15 Ambon.</w:t>
      </w:r>
    </w:p>
    <w:p w14:paraId="30107044" w14:textId="77777777" w:rsidR="00DF7EC0" w:rsidRDefault="00DF7EC0" w:rsidP="00DF7EC0">
      <w:pPr>
        <w:pStyle w:val="ListParagraph"/>
        <w:numPr>
          <w:ilvl w:val="0"/>
          <w:numId w:val="4"/>
        </w:numPr>
        <w:spacing w:after="0"/>
        <w:ind w:left="360"/>
        <w:jc w:val="both"/>
        <w:rPr>
          <w:rFonts w:ascii="Times New Roman" w:hAnsi="Times New Roman"/>
          <w:sz w:val="24"/>
        </w:rPr>
      </w:pPr>
      <w:r>
        <w:rPr>
          <w:rFonts w:ascii="Times New Roman" w:hAnsi="Times New Roman"/>
          <w:sz w:val="24"/>
        </w:rPr>
        <w:t xml:space="preserve">Perbedaan peningkatan hasil belajar matematika materi SPLDV dengan </w:t>
      </w:r>
      <w:r>
        <w:rPr>
          <w:rFonts w:ascii="Times New Roman" w:hAnsi="Times New Roman"/>
          <w:sz w:val="24"/>
        </w:rPr>
        <w:lastRenderedPageBreak/>
        <w:t>menggunakan model pembelajaran PBL dan model pembelajaran konvensional pada siswa kelas VIII SMP Negeri 15 Ambon.</w:t>
      </w:r>
    </w:p>
    <w:p w14:paraId="01AFAF62" w14:textId="77777777" w:rsidR="00DF7EC0" w:rsidRDefault="00DF7EC0" w:rsidP="00DF7EC0">
      <w:pPr>
        <w:pStyle w:val="ListParagraph"/>
        <w:numPr>
          <w:ilvl w:val="0"/>
          <w:numId w:val="4"/>
        </w:numPr>
        <w:spacing w:after="0"/>
        <w:ind w:left="360"/>
        <w:jc w:val="both"/>
        <w:rPr>
          <w:rFonts w:ascii="Times New Roman" w:hAnsi="Times New Roman"/>
          <w:sz w:val="24"/>
        </w:rPr>
      </w:pPr>
      <w:r>
        <w:rPr>
          <w:rFonts w:ascii="Times New Roman" w:hAnsi="Times New Roman"/>
          <w:sz w:val="24"/>
        </w:rPr>
        <w:t>Perbedaan peningkatan hasil belajar matematika materi SPLDV dengan menggunakan model pembelajaran RME, model pembelajaran PBL dan model pembelajaran konvensional pada siswa kelas VIII SMP Negeri 15 Ambon.</w:t>
      </w:r>
    </w:p>
    <w:p w14:paraId="7C019D27" w14:textId="77777777" w:rsidR="00AB5B2E" w:rsidRPr="009C36A3" w:rsidRDefault="00AB5B2E" w:rsidP="00AB5B2E">
      <w:pPr>
        <w:spacing w:after="0"/>
        <w:jc w:val="both"/>
        <w:rPr>
          <w:rFonts w:ascii="Times New Roman" w:hAnsi="Times New Roman"/>
          <w:sz w:val="24"/>
          <w:lang w:val="en-US"/>
        </w:rPr>
      </w:pPr>
    </w:p>
    <w:p w14:paraId="1402D80C" w14:textId="77777777" w:rsidR="009C36A3" w:rsidRDefault="009C36A3" w:rsidP="009C36A3">
      <w:pPr>
        <w:spacing w:after="0"/>
        <w:ind w:firstLine="426"/>
        <w:jc w:val="both"/>
        <w:rPr>
          <w:rFonts w:ascii="Times New Roman" w:hAnsi="Times New Roman"/>
          <w:sz w:val="24"/>
        </w:rPr>
      </w:pPr>
      <w:r>
        <w:rPr>
          <w:rFonts w:ascii="Times New Roman" w:hAnsi="Times New Roman"/>
          <w:sz w:val="24"/>
        </w:rPr>
        <w:t>Berdasarkan pada deskripsi hasil yang telah dibahas sebelumnya. Terlihat bahwa memang terdapat peningkatan hasil belajar pada siswa kelas VIII SMP Negeri 15 Ambon pada materi SPLDV dengan menggunakan model pembelajaran RME, model pembelajaran PBL dan model pembelajaran  konvensional.</w:t>
      </w:r>
    </w:p>
    <w:p w14:paraId="4C26FE47" w14:textId="77777777" w:rsidR="009C36A3" w:rsidRPr="00292C61" w:rsidRDefault="009C36A3" w:rsidP="009C36A3">
      <w:pPr>
        <w:spacing w:after="0"/>
        <w:ind w:firstLine="426"/>
        <w:jc w:val="both"/>
        <w:rPr>
          <w:rFonts w:ascii="Times New Roman" w:hAnsi="Times New Roman"/>
          <w:sz w:val="24"/>
        </w:rPr>
      </w:pPr>
    </w:p>
    <w:p w14:paraId="0EF5D34C" w14:textId="77777777" w:rsidR="009C36A3" w:rsidRPr="00677AB2" w:rsidRDefault="009C36A3" w:rsidP="009C36A3">
      <w:pPr>
        <w:pStyle w:val="ListParagraph"/>
        <w:numPr>
          <w:ilvl w:val="0"/>
          <w:numId w:val="5"/>
        </w:numPr>
        <w:spacing w:after="0"/>
        <w:ind w:left="284" w:hanging="284"/>
        <w:jc w:val="both"/>
        <w:rPr>
          <w:rFonts w:ascii="Times New Roman" w:hAnsi="Times New Roman"/>
          <w:sz w:val="24"/>
        </w:rPr>
      </w:pPr>
      <w:r w:rsidRPr="00677AB2">
        <w:rPr>
          <w:rFonts w:ascii="Times New Roman" w:hAnsi="Times New Roman"/>
          <w:sz w:val="24"/>
        </w:rPr>
        <w:t>Peningkatan Hasil Belajar Matematika Materi SPLDV dengan Menggunakan Model Pembelajaran RME Lebih Tinggi dari Model Pembelajaran Konvensional Pada Siswa Kelas VIII SMP Negeri 15 Ambon.</w:t>
      </w:r>
    </w:p>
    <w:p w14:paraId="07B7B480" w14:textId="77777777" w:rsidR="009C36A3" w:rsidRDefault="009C36A3" w:rsidP="009C36A3">
      <w:pPr>
        <w:pStyle w:val="ListParagraph"/>
        <w:spacing w:after="0"/>
        <w:ind w:left="284" w:firstLine="425"/>
        <w:jc w:val="both"/>
        <w:rPr>
          <w:rFonts w:ascii="Times New Roman" w:hAnsi="Times New Roman"/>
          <w:sz w:val="24"/>
        </w:rPr>
      </w:pPr>
      <w:r>
        <w:rPr>
          <w:rFonts w:ascii="Times New Roman" w:hAnsi="Times New Roman"/>
          <w:sz w:val="24"/>
        </w:rPr>
        <w:t xml:space="preserve">Berdasarkan pada hasil uji statistik, hasil belajar siswa mengalami peningkatan hal ini terlihat pada nilai rata-rata </w:t>
      </w:r>
      <w:r w:rsidRPr="00813F46">
        <w:rPr>
          <w:rFonts w:ascii="Times New Roman" w:hAnsi="Times New Roman"/>
          <w:i/>
          <w:sz w:val="24"/>
        </w:rPr>
        <w:t>N-Gain</w:t>
      </w:r>
      <w:r>
        <w:rPr>
          <w:rFonts w:ascii="Times New Roman" w:hAnsi="Times New Roman"/>
          <w:sz w:val="24"/>
        </w:rPr>
        <w:t xml:space="preserve"> untuk kelas RME sebesar 0,7725 yang masuk kategori tinggi, sedangkan untuk kelas konvensional nilai rata-rata </w:t>
      </w:r>
      <w:r w:rsidRPr="00813F46">
        <w:rPr>
          <w:rFonts w:ascii="Times New Roman" w:hAnsi="Times New Roman"/>
          <w:i/>
          <w:sz w:val="24"/>
        </w:rPr>
        <w:t>N-Gain</w:t>
      </w:r>
      <w:r>
        <w:rPr>
          <w:rFonts w:ascii="Times New Roman" w:hAnsi="Times New Roman"/>
          <w:sz w:val="24"/>
        </w:rPr>
        <w:t xml:space="preserve">nya adalah 0,5910 dengan kategori sedang. Nilai rata-rata </w:t>
      </w:r>
      <w:r w:rsidRPr="00603C31">
        <w:rPr>
          <w:rFonts w:ascii="Times New Roman" w:hAnsi="Times New Roman"/>
          <w:i/>
          <w:sz w:val="24"/>
        </w:rPr>
        <w:t>pretest</w:t>
      </w:r>
      <w:r>
        <w:rPr>
          <w:rFonts w:ascii="Times New Roman" w:hAnsi="Times New Roman"/>
          <w:sz w:val="24"/>
        </w:rPr>
        <w:t xml:space="preserve"> untuk kelas RME dan konvensional berturut-turut adalah 10</w:t>
      </w:r>
      <w:proofErr w:type="gramStart"/>
      <w:r>
        <w:rPr>
          <w:rFonts w:ascii="Times New Roman" w:hAnsi="Times New Roman"/>
          <w:sz w:val="24"/>
        </w:rPr>
        <w:t>,46</w:t>
      </w:r>
      <w:proofErr w:type="gramEnd"/>
      <w:r>
        <w:rPr>
          <w:rFonts w:ascii="Times New Roman" w:hAnsi="Times New Roman"/>
          <w:sz w:val="24"/>
        </w:rPr>
        <w:t xml:space="preserve"> dan 7,21 dan setelah </w:t>
      </w:r>
      <w:r>
        <w:rPr>
          <w:rFonts w:ascii="Times New Roman" w:hAnsi="Times New Roman"/>
          <w:sz w:val="24"/>
        </w:rPr>
        <w:lastRenderedPageBreak/>
        <w:t xml:space="preserve">diberi perlakuan nilai rata-rata </w:t>
      </w:r>
      <w:r w:rsidRPr="00603C31">
        <w:rPr>
          <w:rFonts w:ascii="Times New Roman" w:hAnsi="Times New Roman"/>
          <w:i/>
          <w:sz w:val="24"/>
        </w:rPr>
        <w:t>posttest</w:t>
      </w:r>
      <w:r>
        <w:rPr>
          <w:rFonts w:ascii="Times New Roman" w:hAnsi="Times New Roman"/>
          <w:sz w:val="24"/>
        </w:rPr>
        <w:t xml:space="preserve"> kelas RME dan konvensional berturut-turut menjadi 79,32 dan 61,93.</w:t>
      </w:r>
    </w:p>
    <w:p w14:paraId="2D943438" w14:textId="55E885CC" w:rsidR="009C36A3" w:rsidRDefault="009C36A3" w:rsidP="009C36A3">
      <w:pPr>
        <w:pStyle w:val="ListParagraph"/>
        <w:spacing w:after="0"/>
        <w:ind w:left="284" w:firstLine="425"/>
        <w:jc w:val="both"/>
        <w:rPr>
          <w:rFonts w:ascii="Times New Roman" w:hAnsi="Times New Roman"/>
          <w:sz w:val="24"/>
        </w:rPr>
      </w:pPr>
      <w:r w:rsidRPr="00B16778">
        <w:rPr>
          <w:rFonts w:ascii="Times New Roman" w:hAnsi="Times New Roman"/>
          <w:sz w:val="24"/>
        </w:rPr>
        <w:t xml:space="preserve">Menurut penelitian </w:t>
      </w:r>
      <w:r w:rsidR="00EB7EE3">
        <w:rPr>
          <w:rFonts w:ascii="Times New Roman" w:hAnsi="Times New Roman"/>
          <w:sz w:val="24"/>
        </w:rPr>
        <w:fldChar w:fldCharType="begin" w:fldLock="1"/>
      </w:r>
      <w:r w:rsidR="00584867">
        <w:rPr>
          <w:rFonts w:ascii="Times New Roman" w:hAnsi="Times New Roman"/>
          <w:sz w:val="24"/>
        </w:rPr>
        <w:instrText>ADDIN CSL_CITATION {"citationItems":[{"id":"ITEM-1","itemData":{"abstract":"This study focuses on the applicability of ICT-supported lessons based\\r\\non a Realistic Mathematics Education (RME) approach in an\\r\\nIndonesian classroom context. The topic chosen for the research\\r\\nexperiment was pupils’ graphing skills, with emphasis on graph\\r\\ninterpretation and with the application especially to kinematics. One\\r\\nclass was involved in this study and 13 - 14 years old pupils used the\\r\\nspecially designed materials and activities. This included the use of\\r\\nmotion detectors in pupils’ experimental work. The authors\\r\\ninvestigated the expectations, performances, and opinions of the pupils\\r\\nand the teacher with respect to the activities and analyzed pupils’\\r\\nthinking and understanding in the reformed setting. The results of\\r\\nthe classroom experiment indicated that the pupils made remarkable\\r\\nprogress in their performances that can be attributed to the chosen\\r\\napproach. The pupils’ and the teacher’s opinions on the teaching and\\r\\nlearning activities in general also appeared to be positive.","author":[{"dropping-particle":"","family":"Widjaja","given":"Yenni B","non-dropping-particle":"","parse-names":false,"suffix":""},{"dropping-particle":"","family":"Heck","given":"Andree","non-dropping-particle":"","parse-names":false,"suffix":""}],"container-title":"Journal of Science and Mathematics Education in South East Asia","id":"ITEM-1","issue":"2","issued":{"date-parts":[["2003"]]},"page":"1-51","title":"How a realistis mathematics education approach and microcomputer-based laboratory worked in Lessons on graphing at an Indonesian Junior high school","type":"article-journal","volume":"26"},"uris":["http://www.mendeley.com/documents/?uuid=05599059-b523-4234-8ea2-2be48275c4bc"]}],"mendeley":{"formattedCitation":"(Widjaja &amp; Heck, 2003)","plainTextFormattedCitation":"(Widjaja &amp; Heck, 2003)","previouslyFormattedCitation":"(Widjaja &amp; Heck, 2003)"},"properties":{"noteIndex":0},"schema":"https://github.com/citation-style-language/schema/raw/master/csl-citation.json"}</w:instrText>
      </w:r>
      <w:r w:rsidR="00EB7EE3">
        <w:rPr>
          <w:rFonts w:ascii="Times New Roman" w:hAnsi="Times New Roman"/>
          <w:sz w:val="24"/>
        </w:rPr>
        <w:fldChar w:fldCharType="separate"/>
      </w:r>
      <w:r w:rsidR="00EB7EE3" w:rsidRPr="00EB7EE3">
        <w:rPr>
          <w:rFonts w:ascii="Times New Roman" w:hAnsi="Times New Roman"/>
          <w:noProof/>
          <w:sz w:val="24"/>
        </w:rPr>
        <w:t>(Widjaja &amp; Heck, 2003)</w:t>
      </w:r>
      <w:r w:rsidR="00EB7EE3">
        <w:rPr>
          <w:rFonts w:ascii="Times New Roman" w:hAnsi="Times New Roman"/>
          <w:sz w:val="24"/>
        </w:rPr>
        <w:fldChar w:fldCharType="end"/>
      </w:r>
      <w:r w:rsidR="00EB7EE3">
        <w:rPr>
          <w:rFonts w:ascii="Times New Roman" w:hAnsi="Times New Roman"/>
          <w:sz w:val="24"/>
        </w:rPr>
        <w:t xml:space="preserve"> </w:t>
      </w:r>
      <w:r>
        <w:rPr>
          <w:rFonts w:ascii="Times New Roman" w:hAnsi="Times New Roman"/>
          <w:sz w:val="24"/>
        </w:rPr>
        <w:t>dijelaskan bahwa,</w:t>
      </w:r>
      <w:r w:rsidRPr="00B16778">
        <w:rPr>
          <w:rFonts w:ascii="Times New Roman" w:hAnsi="Times New Roman"/>
          <w:sz w:val="24"/>
        </w:rPr>
        <w:t xml:space="preserve"> kelas eksperimen dengan menggunakan</w:t>
      </w:r>
      <w:r>
        <w:rPr>
          <w:rFonts w:ascii="Times New Roman" w:hAnsi="Times New Roman"/>
          <w:sz w:val="24"/>
        </w:rPr>
        <w:t xml:space="preserve"> model pembelajaran </w:t>
      </w:r>
      <w:r w:rsidRPr="00B16778">
        <w:rPr>
          <w:rFonts w:ascii="Times New Roman" w:hAnsi="Times New Roman"/>
          <w:sz w:val="24"/>
        </w:rPr>
        <w:t xml:space="preserve"> RME </w:t>
      </w:r>
      <w:r>
        <w:rPr>
          <w:rFonts w:ascii="Times New Roman" w:hAnsi="Times New Roman"/>
          <w:sz w:val="24"/>
        </w:rPr>
        <w:t xml:space="preserve">mengalami kemajuan prestasi belajar. Hal ini dikarenakan siswa </w:t>
      </w:r>
      <w:proofErr w:type="gramStart"/>
      <w:r>
        <w:rPr>
          <w:rFonts w:ascii="Times New Roman" w:hAnsi="Times New Roman"/>
          <w:sz w:val="24"/>
        </w:rPr>
        <w:t>akan</w:t>
      </w:r>
      <w:proofErr w:type="gramEnd"/>
      <w:r>
        <w:rPr>
          <w:rFonts w:ascii="Times New Roman" w:hAnsi="Times New Roman"/>
          <w:sz w:val="24"/>
        </w:rPr>
        <w:t xml:space="preserve"> belajar dari kondisi realistik. </w:t>
      </w:r>
      <w:proofErr w:type="gramStart"/>
      <w:r w:rsidRPr="00B16778">
        <w:rPr>
          <w:rFonts w:ascii="Times New Roman" w:hAnsi="Times New Roman"/>
          <w:sz w:val="24"/>
        </w:rPr>
        <w:t>Pembelajaran Matematika Realistik</w:t>
      </w:r>
      <w:r>
        <w:rPr>
          <w:rFonts w:ascii="Times New Roman" w:hAnsi="Times New Roman"/>
          <w:sz w:val="24"/>
        </w:rPr>
        <w:t xml:space="preserve"> (PMR)</w:t>
      </w:r>
      <w:r w:rsidRPr="00B16778">
        <w:rPr>
          <w:rFonts w:ascii="Times New Roman" w:hAnsi="Times New Roman"/>
          <w:sz w:val="24"/>
        </w:rPr>
        <w:t xml:space="preserve"> di sekolah dilaksanakan dengan menempatkan realitas dan lingkungan siswa sebagai titik awal pembelajaran.</w:t>
      </w:r>
      <w:proofErr w:type="gramEnd"/>
      <w:r w:rsidRPr="00B16778">
        <w:rPr>
          <w:rFonts w:ascii="Times New Roman" w:hAnsi="Times New Roman"/>
          <w:sz w:val="24"/>
        </w:rPr>
        <w:t xml:space="preserve"> </w:t>
      </w:r>
      <w:proofErr w:type="gramStart"/>
      <w:r w:rsidRPr="00B16778">
        <w:rPr>
          <w:rFonts w:ascii="Times New Roman" w:hAnsi="Times New Roman"/>
          <w:sz w:val="24"/>
        </w:rPr>
        <w:t>Masalah-masalah yang nyata atau dapat dibayangkan dengan baik oleh siswa dan digunakan sebagai sumber munculnya konsep atau pengertian-pengertian matematika yang semakin meningkat.</w:t>
      </w:r>
      <w:proofErr w:type="gramEnd"/>
      <w:r w:rsidRPr="00B16778">
        <w:rPr>
          <w:rFonts w:ascii="Times New Roman" w:hAnsi="Times New Roman"/>
          <w:sz w:val="24"/>
        </w:rPr>
        <w:t xml:space="preserve"> </w:t>
      </w:r>
      <w:proofErr w:type="gramStart"/>
      <w:r w:rsidRPr="00B16778">
        <w:rPr>
          <w:rFonts w:ascii="Times New Roman" w:hAnsi="Times New Roman"/>
          <w:sz w:val="24"/>
        </w:rPr>
        <w:t>Jadi pembelajaran tidak dimulai dari definisi, teorema atau sifat-sifat dan selanjutnya diikuti dengan contoh-contoh, namun sifat, definisi, teorema itu diharapkan “seolah-olah</w:t>
      </w:r>
      <w:r>
        <w:rPr>
          <w:rFonts w:ascii="Times New Roman" w:hAnsi="Times New Roman"/>
          <w:sz w:val="24"/>
        </w:rPr>
        <w:t xml:space="preserve"> ditemukan kembali” oleh siswa.</w:t>
      </w:r>
      <w:proofErr w:type="gramEnd"/>
      <w:r>
        <w:rPr>
          <w:rFonts w:ascii="Times New Roman" w:hAnsi="Times New Roman"/>
          <w:sz w:val="24"/>
        </w:rPr>
        <w:t xml:space="preserve"> </w:t>
      </w:r>
    </w:p>
    <w:p w14:paraId="29A41825" w14:textId="77777777" w:rsidR="009C36A3" w:rsidRPr="00D72BD2" w:rsidRDefault="009C36A3" w:rsidP="009C36A3">
      <w:pPr>
        <w:pStyle w:val="ListParagraph"/>
        <w:spacing w:after="0"/>
        <w:ind w:left="284" w:firstLine="425"/>
        <w:jc w:val="both"/>
        <w:rPr>
          <w:rFonts w:ascii="Times New Roman" w:hAnsi="Times New Roman"/>
          <w:sz w:val="24"/>
        </w:rPr>
      </w:pPr>
      <w:r>
        <w:rPr>
          <w:rFonts w:ascii="Times New Roman" w:hAnsi="Times New Roman"/>
          <w:sz w:val="24"/>
        </w:rPr>
        <w:t xml:space="preserve">Berdasarkan pada hasil </w:t>
      </w:r>
      <w:proofErr w:type="gramStart"/>
      <w:r>
        <w:rPr>
          <w:rFonts w:ascii="Times New Roman" w:hAnsi="Times New Roman"/>
          <w:sz w:val="24"/>
        </w:rPr>
        <w:t>analisis  statistik</w:t>
      </w:r>
      <w:proofErr w:type="gramEnd"/>
      <w:r>
        <w:rPr>
          <w:rFonts w:ascii="Times New Roman" w:hAnsi="Times New Roman"/>
          <w:sz w:val="24"/>
        </w:rPr>
        <w:t xml:space="preserve"> serta penjelasan tersebut, dapat disimpulkan bahwa peningkatan hasil belajar matematika materi SPLDV dengan menggunakan model pembelajaran RME lebih tinggi dari model pembelajaran konvensional pada siswa kelas VIII SMP Negeri 15 Ambon. </w:t>
      </w:r>
    </w:p>
    <w:p w14:paraId="173F0814" w14:textId="77777777" w:rsidR="009C36A3" w:rsidRPr="00677AB2" w:rsidRDefault="009C36A3" w:rsidP="009C36A3">
      <w:pPr>
        <w:pStyle w:val="ListParagraph"/>
        <w:numPr>
          <w:ilvl w:val="0"/>
          <w:numId w:val="5"/>
        </w:numPr>
        <w:spacing w:after="0"/>
        <w:ind w:left="284" w:hanging="284"/>
        <w:jc w:val="both"/>
        <w:rPr>
          <w:rFonts w:ascii="Times New Roman" w:hAnsi="Times New Roman"/>
          <w:sz w:val="24"/>
        </w:rPr>
      </w:pPr>
      <w:r w:rsidRPr="00677AB2">
        <w:rPr>
          <w:rFonts w:ascii="Times New Roman" w:hAnsi="Times New Roman"/>
          <w:sz w:val="24"/>
        </w:rPr>
        <w:t xml:space="preserve">Peningkatan Hasil Belajar Matematika Materi SPLDV dengan Menggunakan Model Pembelajaran RME Lebih Tinggi dari Model </w:t>
      </w:r>
      <w:r w:rsidRPr="00677AB2">
        <w:rPr>
          <w:rFonts w:ascii="Times New Roman" w:hAnsi="Times New Roman"/>
          <w:sz w:val="24"/>
        </w:rPr>
        <w:lastRenderedPageBreak/>
        <w:t>Pembelajaran PBL Pada Siswa Kelas VIII SMP Negeri 15 Ambon.</w:t>
      </w:r>
    </w:p>
    <w:p w14:paraId="6825A96D" w14:textId="77777777" w:rsidR="009C36A3" w:rsidRDefault="009C36A3" w:rsidP="009C36A3">
      <w:pPr>
        <w:pStyle w:val="ListParagraph"/>
        <w:spacing w:after="0"/>
        <w:ind w:left="284" w:firstLine="436"/>
        <w:jc w:val="both"/>
        <w:rPr>
          <w:rFonts w:ascii="Times New Roman" w:hAnsi="Times New Roman"/>
          <w:sz w:val="24"/>
        </w:rPr>
      </w:pPr>
      <w:r>
        <w:rPr>
          <w:rFonts w:ascii="Times New Roman" w:hAnsi="Times New Roman"/>
          <w:sz w:val="24"/>
        </w:rPr>
        <w:t xml:space="preserve">Hasil belajar siswa mengalami peningkatan, hal ini terlihat pada nilai rata-rata </w:t>
      </w:r>
      <w:r w:rsidRPr="00813F46">
        <w:rPr>
          <w:rFonts w:ascii="Times New Roman" w:hAnsi="Times New Roman"/>
          <w:i/>
          <w:sz w:val="24"/>
        </w:rPr>
        <w:t>N-Gain</w:t>
      </w:r>
      <w:r>
        <w:rPr>
          <w:rFonts w:ascii="Times New Roman" w:hAnsi="Times New Roman"/>
          <w:sz w:val="24"/>
        </w:rPr>
        <w:t xml:space="preserve"> untuk kelas RME sebesar 0,7725 yang masuk kategori tinggi, sedangkan untuk kelas konvensional nilai rata-rata </w:t>
      </w:r>
      <w:r w:rsidRPr="00813F46">
        <w:rPr>
          <w:rFonts w:ascii="Times New Roman" w:hAnsi="Times New Roman"/>
          <w:i/>
          <w:sz w:val="24"/>
        </w:rPr>
        <w:t>N-Gain</w:t>
      </w:r>
      <w:r>
        <w:rPr>
          <w:rFonts w:ascii="Times New Roman" w:hAnsi="Times New Roman"/>
          <w:sz w:val="24"/>
        </w:rPr>
        <w:t xml:space="preserve">nya adalah 0,6806 dengan kategori sedang. Nilai rata-rata </w:t>
      </w:r>
      <w:r w:rsidRPr="00603C31">
        <w:rPr>
          <w:rFonts w:ascii="Times New Roman" w:hAnsi="Times New Roman"/>
          <w:i/>
          <w:sz w:val="24"/>
        </w:rPr>
        <w:t>pretest</w:t>
      </w:r>
      <w:r>
        <w:rPr>
          <w:rFonts w:ascii="Times New Roman" w:hAnsi="Times New Roman"/>
          <w:sz w:val="24"/>
        </w:rPr>
        <w:t xml:space="preserve"> untuk kelas RME dan konvensional berturut-turut adalah 10</w:t>
      </w:r>
      <w:proofErr w:type="gramStart"/>
      <w:r>
        <w:rPr>
          <w:rFonts w:ascii="Times New Roman" w:hAnsi="Times New Roman"/>
          <w:sz w:val="24"/>
        </w:rPr>
        <w:t>,46</w:t>
      </w:r>
      <w:proofErr w:type="gramEnd"/>
      <w:r>
        <w:rPr>
          <w:rFonts w:ascii="Times New Roman" w:hAnsi="Times New Roman"/>
          <w:sz w:val="24"/>
        </w:rPr>
        <w:t xml:space="preserve"> dan 7,71 dan setelah diberi perlakuan nilai rata-rata </w:t>
      </w:r>
      <w:r w:rsidRPr="00AD310C">
        <w:rPr>
          <w:rFonts w:ascii="Times New Roman" w:hAnsi="Times New Roman"/>
          <w:i/>
          <w:sz w:val="24"/>
        </w:rPr>
        <w:t>posttest</w:t>
      </w:r>
      <w:r>
        <w:rPr>
          <w:rFonts w:ascii="Times New Roman" w:hAnsi="Times New Roman"/>
          <w:sz w:val="24"/>
        </w:rPr>
        <w:t xml:space="preserve"> kelas RME dan kelas PBL berturut-turut menjadi 79,32 dan 70,39.</w:t>
      </w:r>
    </w:p>
    <w:p w14:paraId="07E1A35A" w14:textId="77777777" w:rsidR="009C36A3" w:rsidRDefault="009C36A3" w:rsidP="009C36A3">
      <w:pPr>
        <w:pStyle w:val="ListParagraph"/>
        <w:spacing w:after="0"/>
        <w:ind w:left="284" w:firstLine="425"/>
        <w:jc w:val="both"/>
        <w:rPr>
          <w:rFonts w:ascii="Times New Roman" w:hAnsi="Times New Roman"/>
          <w:sz w:val="24"/>
        </w:rPr>
      </w:pPr>
      <w:proofErr w:type="gramStart"/>
      <w:r>
        <w:rPr>
          <w:rFonts w:ascii="Times New Roman" w:hAnsi="Times New Roman"/>
          <w:sz w:val="24"/>
        </w:rPr>
        <w:t xml:space="preserve">Berdasarkan pada nilai rata-rata </w:t>
      </w:r>
      <w:r w:rsidRPr="00813F46">
        <w:rPr>
          <w:rFonts w:ascii="Times New Roman" w:hAnsi="Times New Roman"/>
          <w:i/>
          <w:sz w:val="24"/>
        </w:rPr>
        <w:t>N-Gain</w:t>
      </w:r>
      <w:r>
        <w:rPr>
          <w:rFonts w:ascii="Times New Roman" w:hAnsi="Times New Roman"/>
          <w:sz w:val="24"/>
        </w:rPr>
        <w:t xml:space="preserve"> kelas RME dan kelas PBL dapat disimpulkan bahwa terdapat peningkatan hasil belajar untuk kedua kelas tersebut, namun peningkatan hasil belajar kelas RME lebih tinggi dari PBL.</w:t>
      </w:r>
      <w:proofErr w:type="gramEnd"/>
      <w:r>
        <w:rPr>
          <w:rFonts w:ascii="Times New Roman" w:hAnsi="Times New Roman"/>
          <w:sz w:val="24"/>
        </w:rPr>
        <w:t xml:space="preserve"> Hal ini terlihat pada nilai rata-rata </w:t>
      </w:r>
      <w:r w:rsidRPr="00813F46">
        <w:rPr>
          <w:rFonts w:ascii="Times New Roman" w:hAnsi="Times New Roman"/>
          <w:i/>
          <w:sz w:val="24"/>
        </w:rPr>
        <w:t>N-Gain</w:t>
      </w:r>
      <w:r>
        <w:rPr>
          <w:rFonts w:ascii="Times New Roman" w:hAnsi="Times New Roman"/>
          <w:i/>
          <w:sz w:val="24"/>
        </w:rPr>
        <w:t xml:space="preserve"> </w:t>
      </w:r>
      <w:r>
        <w:rPr>
          <w:rFonts w:ascii="Times New Roman" w:hAnsi="Times New Roman"/>
          <w:sz w:val="24"/>
        </w:rPr>
        <w:t>RME yaitu 0</w:t>
      </w:r>
      <w:proofErr w:type="gramStart"/>
      <w:r>
        <w:rPr>
          <w:rFonts w:ascii="Times New Roman" w:hAnsi="Times New Roman"/>
          <w:sz w:val="24"/>
        </w:rPr>
        <w:t>,7725</w:t>
      </w:r>
      <w:proofErr w:type="gramEnd"/>
      <w:r>
        <w:rPr>
          <w:rFonts w:ascii="Times New Roman" w:hAnsi="Times New Roman"/>
          <w:sz w:val="24"/>
        </w:rPr>
        <w:t xml:space="preserve"> &gt; nilai rata-rata </w:t>
      </w:r>
      <w:r w:rsidRPr="00813F46">
        <w:rPr>
          <w:rFonts w:ascii="Times New Roman" w:hAnsi="Times New Roman"/>
          <w:i/>
          <w:sz w:val="24"/>
        </w:rPr>
        <w:t>N-Gain</w:t>
      </w:r>
      <w:r>
        <w:rPr>
          <w:rFonts w:ascii="Times New Roman" w:hAnsi="Times New Roman"/>
          <w:i/>
          <w:sz w:val="24"/>
        </w:rPr>
        <w:t xml:space="preserve"> </w:t>
      </w:r>
      <w:r>
        <w:rPr>
          <w:rFonts w:ascii="Times New Roman" w:hAnsi="Times New Roman"/>
          <w:sz w:val="24"/>
        </w:rPr>
        <w:t xml:space="preserve">PBL yaitu 0,6806. </w:t>
      </w:r>
      <w:proofErr w:type="gramStart"/>
      <w:r>
        <w:rPr>
          <w:rFonts w:ascii="Times New Roman" w:hAnsi="Times New Roman"/>
          <w:sz w:val="24"/>
        </w:rPr>
        <w:t>Ini menunjukan bahwa kedua model tersebut mengalami peningkatan hasil belajar.</w:t>
      </w:r>
      <w:proofErr w:type="gramEnd"/>
    </w:p>
    <w:p w14:paraId="7644649F" w14:textId="77777777" w:rsidR="009C36A3" w:rsidRDefault="009C36A3" w:rsidP="009C36A3">
      <w:pPr>
        <w:pStyle w:val="ListParagraph"/>
        <w:spacing w:after="0"/>
        <w:ind w:left="284" w:firstLine="425"/>
        <w:jc w:val="both"/>
        <w:rPr>
          <w:rFonts w:ascii="Times New Roman" w:hAnsi="Times New Roman"/>
          <w:sz w:val="24"/>
        </w:rPr>
      </w:pPr>
      <w:r>
        <w:rPr>
          <w:rFonts w:ascii="Times New Roman" w:hAnsi="Times New Roman"/>
          <w:sz w:val="24"/>
        </w:rPr>
        <w:t xml:space="preserve">Menurut Agus (2010: 11), </w:t>
      </w:r>
      <w:r w:rsidRPr="000073AA">
        <w:rPr>
          <w:rFonts w:ascii="Times New Roman" w:hAnsi="Times New Roman"/>
          <w:sz w:val="24"/>
        </w:rPr>
        <w:t xml:space="preserve">dalam pembelajaran matematika realistik siswa ditantang untuk aktif bekerja bahkan diharapkan agar dapat mengkonstruksi atau membangun sendiri pengetahuan yang </w:t>
      </w:r>
      <w:proofErr w:type="gramStart"/>
      <w:r w:rsidRPr="000073AA">
        <w:rPr>
          <w:rFonts w:ascii="Times New Roman" w:hAnsi="Times New Roman"/>
          <w:sz w:val="24"/>
        </w:rPr>
        <w:t>akan</w:t>
      </w:r>
      <w:proofErr w:type="gramEnd"/>
      <w:r w:rsidRPr="000073AA">
        <w:rPr>
          <w:rFonts w:ascii="Times New Roman" w:hAnsi="Times New Roman"/>
          <w:sz w:val="24"/>
        </w:rPr>
        <w:t xml:space="preserve"> diperolehnya.</w:t>
      </w:r>
      <w:r>
        <w:rPr>
          <w:rFonts w:ascii="Times New Roman" w:hAnsi="Times New Roman"/>
          <w:sz w:val="24"/>
        </w:rPr>
        <w:t xml:space="preserve"> Jelas bahwa dengan menggunakan model pembelajaran RME siswa </w:t>
      </w:r>
      <w:proofErr w:type="gramStart"/>
      <w:r>
        <w:rPr>
          <w:rFonts w:ascii="Times New Roman" w:hAnsi="Times New Roman"/>
          <w:sz w:val="24"/>
        </w:rPr>
        <w:t>akan</w:t>
      </w:r>
      <w:proofErr w:type="gramEnd"/>
      <w:r>
        <w:rPr>
          <w:rFonts w:ascii="Times New Roman" w:hAnsi="Times New Roman"/>
          <w:sz w:val="24"/>
        </w:rPr>
        <w:t xml:space="preserve"> ditantang untuk aktif serta dapat mengkonstruksi pengetahuan, sehingga siswa akan lebih mudah untuk memahami materi dikarenakan siswa yang </w:t>
      </w:r>
      <w:r>
        <w:rPr>
          <w:rFonts w:ascii="Times New Roman" w:hAnsi="Times New Roman"/>
          <w:sz w:val="24"/>
        </w:rPr>
        <w:lastRenderedPageBreak/>
        <w:t>mengkonstruksi pengetahuan itu sendiri.</w:t>
      </w:r>
      <w:r w:rsidRPr="000073AA">
        <w:rPr>
          <w:rFonts w:ascii="Times New Roman" w:hAnsi="Times New Roman"/>
          <w:sz w:val="24"/>
        </w:rPr>
        <w:t xml:space="preserve"> </w:t>
      </w:r>
      <w:r>
        <w:rPr>
          <w:rFonts w:ascii="Times New Roman" w:hAnsi="Times New Roman"/>
          <w:sz w:val="24"/>
        </w:rPr>
        <w:t xml:space="preserve">  </w:t>
      </w:r>
    </w:p>
    <w:p w14:paraId="38D5190E" w14:textId="741EF48E" w:rsidR="009C36A3" w:rsidRPr="00D0313B" w:rsidRDefault="009C36A3" w:rsidP="009C36A3">
      <w:pPr>
        <w:pStyle w:val="ListParagraph"/>
        <w:spacing w:after="0"/>
        <w:ind w:left="284" w:firstLine="425"/>
        <w:jc w:val="both"/>
        <w:rPr>
          <w:rFonts w:ascii="Times New Roman" w:hAnsi="Times New Roman"/>
          <w:sz w:val="24"/>
        </w:rPr>
      </w:pPr>
      <w:r>
        <w:rPr>
          <w:rFonts w:ascii="Times New Roman" w:hAnsi="Times New Roman"/>
          <w:sz w:val="24"/>
        </w:rPr>
        <w:t xml:space="preserve">Selain itu </w:t>
      </w:r>
      <w:r w:rsidR="007143BE">
        <w:rPr>
          <w:rFonts w:ascii="Times New Roman" w:hAnsi="Times New Roman"/>
          <w:sz w:val="24"/>
        </w:rPr>
        <w:t xml:space="preserve">PBL </w:t>
      </w:r>
      <w:r w:rsidRPr="00D0313B">
        <w:rPr>
          <w:rFonts w:ascii="Times New Roman" w:hAnsi="Times New Roman"/>
          <w:sz w:val="24"/>
        </w:rPr>
        <w:t xml:space="preserve">merupakan inovasi dalam pembelajaran karena dalam </w:t>
      </w:r>
      <w:r w:rsidR="007143BE">
        <w:rPr>
          <w:rFonts w:ascii="Times New Roman" w:hAnsi="Times New Roman"/>
          <w:sz w:val="24"/>
        </w:rPr>
        <w:t xml:space="preserve">PBL </w:t>
      </w:r>
      <w:r w:rsidRPr="00D0313B">
        <w:rPr>
          <w:rFonts w:ascii="Times New Roman" w:hAnsi="Times New Roman"/>
          <w:sz w:val="24"/>
        </w:rPr>
        <w:t>kemampuan berpikir siswa betul-betul dioptimalisasikan melalui proses kerja kelompok atau tim yang sistematis, sehingga siswa dapat memberdayakan, mengasah, menguji, dan mengembangkan kemampuan berpikir secara berkesinambungan</w:t>
      </w:r>
      <w:r w:rsidR="00584867">
        <w:rPr>
          <w:rFonts w:ascii="Times New Roman" w:hAnsi="Times New Roman"/>
          <w:sz w:val="24"/>
        </w:rPr>
        <w:t xml:space="preserve"> </w:t>
      </w:r>
      <w:r w:rsidR="00584867">
        <w:rPr>
          <w:rFonts w:ascii="Times New Roman" w:hAnsi="Times New Roman"/>
          <w:sz w:val="24"/>
        </w:rPr>
        <w:fldChar w:fldCharType="begin" w:fldLock="1"/>
      </w:r>
      <w:r w:rsidR="005D143E">
        <w:rPr>
          <w:rFonts w:ascii="Times New Roman" w:hAnsi="Times New Roman"/>
          <w:sz w:val="24"/>
        </w:rPr>
        <w:instrText>ADDIN CSL_CITATION {"citationItems":[{"id":"ITEM-1","itemData":{"DOI":"10.1080/03043797.2017.1320354","ISSN":"14695898","abstract":"Problem and Project-Based Learning (PBL) emphasise collaborate work on problems relevant to society and emphases the relation between theory and practice. PBL fits engineering students as preparation for their future professions but what about mathematics? Mathematics is not just applied mathematics, but it is also a body of abstract knowledge where the application in society is not always obvious. Does mathematics, including pure mathematics, fit into a PBL curriculum? This paper argues that it does for two reasons: (1) PBL resembles the working methods of research mathematicians. (2) The concept of society includes the society of researchers to whom theoretical mathematics is relevant. The paper describes two cases of university PBL projects in mathematics; one in pure mathematics and the other in applied mathematics. The paper also discusses that future engineers need to understand the world of mathematics as well as how engineers fit into a process of fundamental-research-turned-into-applied-science.","author":[{"dropping-particle":"","family":"Dahl","given":"Bettina","non-dropping-particle":"","parse-names":false,"suffix":""}],"container-title":"European Journal of Engineering Education","id":"ITEM-1","issue":"1","issued":{"date-parts":[["2018"]]},"page":"112-125","title":"What is the problem in problem-based learning in higher education mathematics","type":"article-journal","volume":"43"},"uris":["http://www.mendeley.com/documents/?uuid=f2f39fee-2345-4e21-9758-30f0432bd514"]}],"mendeley":{"formattedCitation":"(Dahl, 2018)","plainTextFormattedCitation":"(Dahl, 2018)","previouslyFormattedCitation":"(Dahl, 2018)"},"properties":{"noteIndex":0},"schema":"https://github.com/citation-style-language/schema/raw/master/csl-citation.json"}</w:instrText>
      </w:r>
      <w:r w:rsidR="00584867">
        <w:rPr>
          <w:rFonts w:ascii="Times New Roman" w:hAnsi="Times New Roman"/>
          <w:sz w:val="24"/>
        </w:rPr>
        <w:fldChar w:fldCharType="separate"/>
      </w:r>
      <w:r w:rsidR="00584867" w:rsidRPr="00584867">
        <w:rPr>
          <w:rFonts w:ascii="Times New Roman" w:hAnsi="Times New Roman"/>
          <w:noProof/>
          <w:sz w:val="24"/>
        </w:rPr>
        <w:t>(Dahl, 2018)</w:t>
      </w:r>
      <w:r w:rsidR="00584867">
        <w:rPr>
          <w:rFonts w:ascii="Times New Roman" w:hAnsi="Times New Roman"/>
          <w:sz w:val="24"/>
        </w:rPr>
        <w:fldChar w:fldCharType="end"/>
      </w:r>
      <w:r w:rsidRPr="00D0313B">
        <w:rPr>
          <w:rFonts w:ascii="Times New Roman" w:hAnsi="Times New Roman"/>
          <w:sz w:val="24"/>
        </w:rPr>
        <w:t>.</w:t>
      </w:r>
      <w:r>
        <w:rPr>
          <w:rFonts w:ascii="Times New Roman" w:hAnsi="Times New Roman"/>
          <w:sz w:val="24"/>
        </w:rPr>
        <w:t xml:space="preserve"> </w:t>
      </w:r>
    </w:p>
    <w:p w14:paraId="3F3EF891" w14:textId="490B3AEE" w:rsidR="009C36A3" w:rsidRPr="00471E4E" w:rsidRDefault="00584867" w:rsidP="00471E4E">
      <w:pPr>
        <w:pStyle w:val="ListParagraph"/>
        <w:spacing w:after="0"/>
        <w:ind w:left="284" w:firstLine="425"/>
        <w:jc w:val="both"/>
        <w:rPr>
          <w:rFonts w:ascii="Times New Roman" w:hAnsi="Times New Roman"/>
          <w:sz w:val="24"/>
        </w:rPr>
      </w:pPr>
      <w:r>
        <w:rPr>
          <w:rFonts w:ascii="Times New Roman" w:hAnsi="Times New Roman"/>
          <w:sz w:val="24"/>
        </w:rPr>
        <w:t>K</w:t>
      </w:r>
      <w:r w:rsidR="009C36A3">
        <w:rPr>
          <w:rFonts w:ascii="Times New Roman" w:hAnsi="Times New Roman"/>
          <w:sz w:val="24"/>
        </w:rPr>
        <w:t>emampuan pemecahan masalah matematika siswa yang diajarkan dengan pembelajaran RME lebih baik dari</w:t>
      </w:r>
      <w:r w:rsidR="00471E4E">
        <w:rPr>
          <w:rFonts w:ascii="Times New Roman" w:hAnsi="Times New Roman"/>
          <w:sz w:val="24"/>
        </w:rPr>
        <w:t xml:space="preserve"> </w:t>
      </w:r>
      <w:r w:rsidR="009C36A3">
        <w:rPr>
          <w:rFonts w:ascii="Times New Roman" w:hAnsi="Times New Roman"/>
          <w:sz w:val="24"/>
        </w:rPr>
        <w:t>pada kemampuan pemecahan masalah matematika siswa yang diajarkan dengan pembelajaran PBL</w:t>
      </w:r>
      <w:r w:rsidR="005D143E">
        <w:rPr>
          <w:rFonts w:ascii="Times New Roman" w:hAnsi="Times New Roman"/>
          <w:sz w:val="24"/>
        </w:rPr>
        <w:t xml:space="preserve"> </w:t>
      </w:r>
      <w:r w:rsidR="005D143E">
        <w:rPr>
          <w:rFonts w:ascii="Times New Roman" w:hAnsi="Times New Roman"/>
          <w:sz w:val="24"/>
        </w:rPr>
        <w:fldChar w:fldCharType="begin" w:fldLock="1"/>
      </w:r>
      <w:r w:rsidR="00BB5770">
        <w:rPr>
          <w:rFonts w:ascii="Times New Roman" w:hAnsi="Times New Roman"/>
          <w:sz w:val="24"/>
        </w:rPr>
        <w:instrText>ADDIN CSL_CITATION {"citationItems":[{"id":"ITEM-1","itemData":{"abstract":"… Universitas Negeri Semarang, Indonesia Article Info _____ Article History: Received 15 September 2018 Accepted: 10 January 2019 Published: 23 December 2019 _____ Keywords: Mathematical Literacy;Adversity Quotient, Gender, PBL, Edmodo …","author":[{"dropping-particle":"","family":"Hairunisah","given":"H","non-dropping-particle":"","parse-names":false,"suffix":""},{"dropping-particle":"","family":"Mulyono","given":"M","non-dropping-particle":"","parse-names":false,"suffix":""},{"dropping-particle":"","family":"...","given":"","non-dropping-particle":"","parse-names":false,"suffix":""}],"container-title":"Unnes Journal of …","id":"ITEM-1","issue":"1","issued":{"date-parts":[["2020"]]},"page":"57-64","title":"Mathematical Literacy Ability Reviewed from Cognitive Style of Students on Mind mapping Learning Model with Constructivism Approach","type":"article-journal","volume":"8"},"uris":["http://www.mendeley.com/documents/?uuid=ec574498-573d-4520-8638-eb72b8ddbb6d"]}],"mendeley":{"formattedCitation":"(Hairunisah et al., 2020)","plainTextFormattedCitation":"(Hairunisah et al., 2020)","previouslyFormattedCitation":"(Hairunisah et al., 2020)"},"properties":{"noteIndex":0},"schema":"https://github.com/citation-style-language/schema/raw/master/csl-citation.json"}</w:instrText>
      </w:r>
      <w:r w:rsidR="005D143E">
        <w:rPr>
          <w:rFonts w:ascii="Times New Roman" w:hAnsi="Times New Roman"/>
          <w:sz w:val="24"/>
        </w:rPr>
        <w:fldChar w:fldCharType="separate"/>
      </w:r>
      <w:r w:rsidR="005D143E" w:rsidRPr="005D143E">
        <w:rPr>
          <w:rFonts w:ascii="Times New Roman" w:hAnsi="Times New Roman"/>
          <w:noProof/>
          <w:sz w:val="24"/>
        </w:rPr>
        <w:t>(Hairunisah et al., 2020)</w:t>
      </w:r>
      <w:r w:rsidR="005D143E">
        <w:rPr>
          <w:rFonts w:ascii="Times New Roman" w:hAnsi="Times New Roman"/>
          <w:sz w:val="24"/>
        </w:rPr>
        <w:fldChar w:fldCharType="end"/>
      </w:r>
      <w:r w:rsidR="009C36A3">
        <w:rPr>
          <w:rFonts w:ascii="Times New Roman" w:hAnsi="Times New Roman"/>
          <w:sz w:val="24"/>
        </w:rPr>
        <w:t xml:space="preserve">. </w:t>
      </w:r>
      <w:r w:rsidR="009C36A3" w:rsidRPr="00471E4E">
        <w:rPr>
          <w:rFonts w:ascii="Times New Roman" w:hAnsi="Times New Roman"/>
          <w:sz w:val="24"/>
        </w:rPr>
        <w:t>Berdasarkan pada penjelasan di atas dapat disimpulkan bahwa terdapat peningkatan hasil belajar matematika materi SPLDV dengan menggunakan model pembelajaran RME dan model pembelajaran PBL pada siswa kelas VIII SMP Negeri 15 Ambon, selain itu peningkatan hasil belajar matematika materi SPLDV dengan menggunakan model pembelajaran RME lebih tinggi dari model pembelajaran PBL pada siswa kelas VIII SMP Negeri 15 Ambon.</w:t>
      </w:r>
    </w:p>
    <w:p w14:paraId="6DD2A312" w14:textId="77777777" w:rsidR="009C36A3" w:rsidRPr="00471E4E" w:rsidRDefault="009C36A3" w:rsidP="009C36A3">
      <w:pPr>
        <w:pStyle w:val="ListParagraph"/>
        <w:numPr>
          <w:ilvl w:val="0"/>
          <w:numId w:val="5"/>
        </w:numPr>
        <w:spacing w:after="0"/>
        <w:ind w:left="284" w:hanging="284"/>
        <w:jc w:val="both"/>
        <w:rPr>
          <w:rFonts w:ascii="Times New Roman" w:hAnsi="Times New Roman"/>
          <w:sz w:val="24"/>
        </w:rPr>
      </w:pPr>
      <w:r w:rsidRPr="00471E4E">
        <w:rPr>
          <w:rFonts w:ascii="Times New Roman" w:hAnsi="Times New Roman"/>
          <w:sz w:val="24"/>
        </w:rPr>
        <w:t>Peningkatan Hasil Belajar Matematika Materi SPLDV dengan Menggunakan Model Pembelajaran PBL Lebih Tinggi dari Model Pembelajaran Konvensional Pada Siswa Kelas VIII SMP Negeri 15 Ambon.</w:t>
      </w:r>
    </w:p>
    <w:p w14:paraId="44C6E5EC" w14:textId="77777777" w:rsidR="009C36A3" w:rsidRPr="00F869A5" w:rsidRDefault="009C36A3" w:rsidP="009C36A3">
      <w:pPr>
        <w:pStyle w:val="ListParagraph"/>
        <w:spacing w:after="0"/>
        <w:ind w:left="284" w:firstLine="436"/>
        <w:jc w:val="both"/>
        <w:rPr>
          <w:rFonts w:ascii="Times New Roman" w:hAnsi="Times New Roman"/>
          <w:sz w:val="24"/>
        </w:rPr>
      </w:pPr>
      <w:r>
        <w:rPr>
          <w:rFonts w:ascii="Times New Roman" w:hAnsi="Times New Roman"/>
          <w:sz w:val="24"/>
        </w:rPr>
        <w:t xml:space="preserve">Berdasarkan pada hasil uji statistik, hasil belajar siswa </w:t>
      </w:r>
      <w:r>
        <w:rPr>
          <w:rFonts w:ascii="Times New Roman" w:hAnsi="Times New Roman"/>
          <w:sz w:val="24"/>
        </w:rPr>
        <w:lastRenderedPageBreak/>
        <w:t xml:space="preserve">mengalami peningkatan hal ini terlihat pada nilai rata-rata </w:t>
      </w:r>
      <w:r w:rsidRPr="00813F46">
        <w:rPr>
          <w:rFonts w:ascii="Times New Roman" w:hAnsi="Times New Roman"/>
          <w:i/>
          <w:sz w:val="24"/>
        </w:rPr>
        <w:t>N-Gain</w:t>
      </w:r>
      <w:r>
        <w:rPr>
          <w:rFonts w:ascii="Times New Roman" w:hAnsi="Times New Roman"/>
          <w:sz w:val="24"/>
        </w:rPr>
        <w:t xml:space="preserve"> untuk kelas PBL sebesar 0,6806 yang masuk kategori sedang, untuk kelas konvensional nilai rata-rata </w:t>
      </w:r>
      <w:r w:rsidRPr="00813F46">
        <w:rPr>
          <w:rFonts w:ascii="Times New Roman" w:hAnsi="Times New Roman"/>
          <w:i/>
          <w:sz w:val="24"/>
        </w:rPr>
        <w:t>N-Gain</w:t>
      </w:r>
      <w:r>
        <w:rPr>
          <w:rFonts w:ascii="Times New Roman" w:hAnsi="Times New Roman"/>
          <w:sz w:val="24"/>
        </w:rPr>
        <w:t xml:space="preserve">nya adalah 0,5910 dengan kategori sedang. Nilai rata-rata </w:t>
      </w:r>
      <w:r w:rsidRPr="00603C31">
        <w:rPr>
          <w:rFonts w:ascii="Times New Roman" w:hAnsi="Times New Roman"/>
          <w:i/>
          <w:sz w:val="24"/>
        </w:rPr>
        <w:t>pretest</w:t>
      </w:r>
      <w:r>
        <w:rPr>
          <w:rFonts w:ascii="Times New Roman" w:hAnsi="Times New Roman"/>
          <w:sz w:val="24"/>
        </w:rPr>
        <w:t xml:space="preserve"> untuk kelas PBL dan konvensional berturut-turut adalah 7</w:t>
      </w:r>
      <w:proofErr w:type="gramStart"/>
      <w:r>
        <w:rPr>
          <w:rFonts w:ascii="Times New Roman" w:hAnsi="Times New Roman"/>
          <w:sz w:val="24"/>
        </w:rPr>
        <w:t>,71</w:t>
      </w:r>
      <w:proofErr w:type="gramEnd"/>
      <w:r>
        <w:rPr>
          <w:rFonts w:ascii="Times New Roman" w:hAnsi="Times New Roman"/>
          <w:sz w:val="24"/>
        </w:rPr>
        <w:t xml:space="preserve"> dan 7,21 dan setelah diberi perlakuan nilai rata-rata </w:t>
      </w:r>
      <w:r w:rsidRPr="00603C31">
        <w:rPr>
          <w:rFonts w:ascii="Times New Roman" w:hAnsi="Times New Roman"/>
          <w:i/>
          <w:sz w:val="24"/>
        </w:rPr>
        <w:t>posttest</w:t>
      </w:r>
      <w:r>
        <w:rPr>
          <w:rFonts w:ascii="Times New Roman" w:hAnsi="Times New Roman"/>
          <w:sz w:val="24"/>
        </w:rPr>
        <w:t xml:space="preserve"> kelas PBL dan konvensional berturut-turut menjadi 70,39 dan 61,93. </w:t>
      </w:r>
      <w:proofErr w:type="gramStart"/>
      <w:r>
        <w:rPr>
          <w:rFonts w:ascii="Times New Roman" w:hAnsi="Times New Roman"/>
          <w:sz w:val="24"/>
        </w:rPr>
        <w:t xml:space="preserve">Dari </w:t>
      </w:r>
      <w:r w:rsidRPr="00F869A5">
        <w:rPr>
          <w:rFonts w:ascii="Times New Roman" w:hAnsi="Times New Roman"/>
          <w:sz w:val="24"/>
        </w:rPr>
        <w:t xml:space="preserve">nilai rata-rata </w:t>
      </w:r>
      <w:r w:rsidRPr="00813F46">
        <w:rPr>
          <w:rFonts w:ascii="Times New Roman" w:hAnsi="Times New Roman"/>
          <w:i/>
          <w:sz w:val="24"/>
        </w:rPr>
        <w:t>N-Gain</w:t>
      </w:r>
      <w:r w:rsidRPr="00F869A5">
        <w:rPr>
          <w:rFonts w:ascii="Times New Roman" w:hAnsi="Times New Roman"/>
          <w:sz w:val="24"/>
        </w:rPr>
        <w:t xml:space="preserve"> kelas PBL dan konvensional dapat disimpulkan bahwa terdapat peningkatan hasil belajar untuk kedua kelas tersebut, namun peningkatan hasil belajar kelas PBL lebih tinggi dari kelas konvensional.</w:t>
      </w:r>
      <w:proofErr w:type="gramEnd"/>
      <w:r w:rsidRPr="00F869A5">
        <w:rPr>
          <w:rFonts w:ascii="Times New Roman" w:hAnsi="Times New Roman"/>
          <w:sz w:val="24"/>
        </w:rPr>
        <w:t xml:space="preserve"> Hal ini terlihat pada nilai rata-rata </w:t>
      </w:r>
      <w:r w:rsidRPr="00813F46">
        <w:rPr>
          <w:rFonts w:ascii="Times New Roman" w:hAnsi="Times New Roman"/>
          <w:i/>
          <w:sz w:val="24"/>
        </w:rPr>
        <w:t>N-Gain</w:t>
      </w:r>
      <w:r w:rsidRPr="00F869A5">
        <w:rPr>
          <w:rFonts w:ascii="Times New Roman" w:hAnsi="Times New Roman"/>
          <w:i/>
          <w:sz w:val="24"/>
        </w:rPr>
        <w:t xml:space="preserve"> </w:t>
      </w:r>
      <w:r>
        <w:rPr>
          <w:rFonts w:ascii="Times New Roman" w:hAnsi="Times New Roman"/>
          <w:sz w:val="24"/>
        </w:rPr>
        <w:t xml:space="preserve">kelas </w:t>
      </w:r>
      <w:r w:rsidRPr="00F869A5">
        <w:rPr>
          <w:rFonts w:ascii="Times New Roman" w:hAnsi="Times New Roman"/>
          <w:sz w:val="24"/>
        </w:rPr>
        <w:t>PBL yaitu 0</w:t>
      </w:r>
      <w:proofErr w:type="gramStart"/>
      <w:r w:rsidRPr="00F869A5">
        <w:rPr>
          <w:rFonts w:ascii="Times New Roman" w:hAnsi="Times New Roman"/>
          <w:sz w:val="24"/>
        </w:rPr>
        <w:t>,6806</w:t>
      </w:r>
      <w:proofErr w:type="gramEnd"/>
      <w:r w:rsidRPr="00F869A5">
        <w:rPr>
          <w:rFonts w:ascii="Times New Roman" w:hAnsi="Times New Roman"/>
          <w:sz w:val="24"/>
        </w:rPr>
        <w:t xml:space="preserve"> &gt; nilai rata-rata </w:t>
      </w:r>
      <w:r w:rsidRPr="00813F46">
        <w:rPr>
          <w:rFonts w:ascii="Times New Roman" w:hAnsi="Times New Roman"/>
          <w:i/>
          <w:sz w:val="24"/>
        </w:rPr>
        <w:t>N-Gain</w:t>
      </w:r>
      <w:r w:rsidRPr="00F869A5">
        <w:rPr>
          <w:rFonts w:ascii="Times New Roman" w:hAnsi="Times New Roman"/>
          <w:i/>
          <w:sz w:val="24"/>
        </w:rPr>
        <w:t xml:space="preserve"> </w:t>
      </w:r>
      <w:r>
        <w:rPr>
          <w:rFonts w:ascii="Times New Roman" w:hAnsi="Times New Roman"/>
          <w:sz w:val="24"/>
        </w:rPr>
        <w:t>kelas konvensional</w:t>
      </w:r>
      <w:r w:rsidRPr="00F869A5">
        <w:rPr>
          <w:rFonts w:ascii="Times New Roman" w:hAnsi="Times New Roman"/>
          <w:sz w:val="24"/>
        </w:rPr>
        <w:t xml:space="preserve"> yaitu 0,5920. </w:t>
      </w:r>
      <w:proofErr w:type="gramStart"/>
      <w:r w:rsidRPr="00F869A5">
        <w:rPr>
          <w:rFonts w:ascii="Times New Roman" w:hAnsi="Times New Roman"/>
          <w:sz w:val="24"/>
        </w:rPr>
        <w:t>Ini menunjukan bahwa kedua model tersebut mengalami peningkatan hasil belajar.</w:t>
      </w:r>
      <w:proofErr w:type="gramEnd"/>
    </w:p>
    <w:p w14:paraId="1D6F564B" w14:textId="59FDED48" w:rsidR="009C36A3" w:rsidRDefault="005D143E" w:rsidP="009C36A3">
      <w:pPr>
        <w:pStyle w:val="ListParagraph"/>
        <w:spacing w:after="0"/>
        <w:ind w:left="284" w:firstLine="436"/>
        <w:jc w:val="both"/>
        <w:rPr>
          <w:rFonts w:ascii="Times New Roman" w:hAnsi="Times New Roman"/>
          <w:sz w:val="24"/>
        </w:rPr>
      </w:pPr>
      <w:proofErr w:type="gramStart"/>
      <w:r>
        <w:rPr>
          <w:rFonts w:ascii="Times New Roman" w:hAnsi="Times New Roman"/>
          <w:sz w:val="24"/>
        </w:rPr>
        <w:t xml:space="preserve">PBL </w:t>
      </w:r>
      <w:r w:rsidR="009C36A3" w:rsidRPr="004A161F">
        <w:rPr>
          <w:rFonts w:ascii="Times New Roman" w:hAnsi="Times New Roman"/>
          <w:sz w:val="24"/>
        </w:rPr>
        <w:t>adalah model pembelajaran yang dapat membentuk dan memajukan siswa supaya mempunyai keahlian dalam menyelesaikan suatu permasalahan dalam kegiatan belajar siswa dan juga untuk mendorong siswa mengembangkan ket</w:t>
      </w:r>
      <w:r w:rsidR="009C36A3">
        <w:rPr>
          <w:rFonts w:ascii="Times New Roman" w:hAnsi="Times New Roman"/>
          <w:sz w:val="24"/>
        </w:rPr>
        <w:t>e</w:t>
      </w:r>
      <w:r w:rsidR="009C36A3" w:rsidRPr="004A161F">
        <w:rPr>
          <w:rFonts w:ascii="Times New Roman" w:hAnsi="Times New Roman"/>
          <w:sz w:val="24"/>
        </w:rPr>
        <w:t>rampilan berfikir a</w:t>
      </w:r>
      <w:r w:rsidR="009C36A3">
        <w:rPr>
          <w:rFonts w:ascii="Times New Roman" w:hAnsi="Times New Roman"/>
          <w:sz w:val="24"/>
        </w:rPr>
        <w:t>gar dapat berfikir lebih kritis.</w:t>
      </w:r>
      <w:proofErr w:type="gramEnd"/>
      <w:r w:rsidR="009C36A3">
        <w:rPr>
          <w:rFonts w:ascii="Times New Roman" w:hAnsi="Times New Roman"/>
          <w:sz w:val="24"/>
        </w:rPr>
        <w:t xml:space="preserve"> Hal ini jelas menjelaskan bahwa dengan menggunakan model pembelajaran PBL siswa akan diperhadapkan dengan masalah dan siswa akan dituntut untuk berfikir secara kritis untuk menyelesaikan </w:t>
      </w:r>
      <w:r w:rsidR="009C36A3">
        <w:rPr>
          <w:rFonts w:ascii="Times New Roman" w:hAnsi="Times New Roman"/>
          <w:sz w:val="24"/>
        </w:rPr>
        <w:lastRenderedPageBreak/>
        <w:t>masalah tersebut, sehingga siswa akan lebih memahami cara untuk menyelesaikan masalah tersebut</w:t>
      </w:r>
      <w:r w:rsidR="00BB5770">
        <w:rPr>
          <w:rFonts w:ascii="Times New Roman" w:hAnsi="Times New Roman"/>
          <w:sz w:val="24"/>
        </w:rPr>
        <w:t xml:space="preserve"> </w:t>
      </w:r>
      <w:r w:rsidR="00BB5770">
        <w:rPr>
          <w:rFonts w:ascii="Times New Roman" w:hAnsi="Times New Roman"/>
          <w:sz w:val="24"/>
        </w:rPr>
        <w:fldChar w:fldCharType="begin" w:fldLock="1"/>
      </w:r>
      <w:r w:rsidR="00BB5770">
        <w:rPr>
          <w:rFonts w:ascii="Times New Roman" w:hAnsi="Times New Roman"/>
          <w:sz w:val="24"/>
        </w:rPr>
        <w:instrText>ADDIN CSL_CITATION {"citationItems":[{"id":"ITEM-1","itemData":{"DOI":"10.15294/jpfi.v16i1.14253","author":[{"dropping-particle":"","family":"Batlolona","given":"J R","non-dropping-particle":"","parse-names":false,"suffix":""},{"dropping-particle":"","family":"Singerin","given":"S","non-dropping-particle":"","parse-names":false,"suffix":""},{"dropping-particle":"","family":"Diantoro","given":"M","non-dropping-particle":"","parse-names":false,"suffix":""}],"id":"ITEM-1","issue":"June","issued":{"date-parts":[["2020"]]},"page":"14-23","title":"Influence of Problem Based Learning Model on Student Mental Models","type":"article-journal","volume":"16"},"uris":["http://www.mendeley.com/documents/?uuid=6c8c6a98-05c8-4dcc-8652-69b3111e5dff"]}],"mendeley":{"formattedCitation":"(J R Batlolona et al., 2020)","plainTextFormattedCitation":"(J R Batlolona et al., 2020)"},"properties":{"noteIndex":0},"schema":"https://github.com/citation-style-language/schema/raw/master/csl-citation.json"}</w:instrText>
      </w:r>
      <w:r w:rsidR="00BB5770">
        <w:rPr>
          <w:rFonts w:ascii="Times New Roman" w:hAnsi="Times New Roman"/>
          <w:sz w:val="24"/>
        </w:rPr>
        <w:fldChar w:fldCharType="separate"/>
      </w:r>
      <w:r w:rsidR="00BB5770" w:rsidRPr="00BB5770">
        <w:rPr>
          <w:rFonts w:ascii="Times New Roman" w:hAnsi="Times New Roman"/>
          <w:noProof/>
          <w:sz w:val="24"/>
        </w:rPr>
        <w:t>(J R Batlolona et al., 2020)</w:t>
      </w:r>
      <w:r w:rsidR="00BB5770">
        <w:rPr>
          <w:rFonts w:ascii="Times New Roman" w:hAnsi="Times New Roman"/>
          <w:sz w:val="24"/>
        </w:rPr>
        <w:fldChar w:fldCharType="end"/>
      </w:r>
      <w:r w:rsidR="009C36A3">
        <w:rPr>
          <w:rFonts w:ascii="Times New Roman" w:hAnsi="Times New Roman"/>
          <w:sz w:val="24"/>
        </w:rPr>
        <w:t>.</w:t>
      </w:r>
    </w:p>
    <w:p w14:paraId="534E40A1" w14:textId="77777777" w:rsidR="009C36A3" w:rsidRPr="00F869A5" w:rsidRDefault="009C36A3" w:rsidP="009C36A3">
      <w:pPr>
        <w:pStyle w:val="ListParagraph"/>
        <w:spacing w:after="0"/>
        <w:ind w:left="284" w:firstLine="425"/>
        <w:jc w:val="both"/>
        <w:rPr>
          <w:rFonts w:ascii="Times New Roman" w:hAnsi="Times New Roman"/>
          <w:sz w:val="24"/>
        </w:rPr>
      </w:pPr>
      <w:r>
        <w:rPr>
          <w:rFonts w:ascii="Times New Roman" w:hAnsi="Times New Roman"/>
          <w:sz w:val="24"/>
        </w:rPr>
        <w:t>Berdasarkan pada penjelasan sebelumnya dapat disimpulkan bahwa terdapat peningkatan hasil belajar matematika materi SPLDV dengan menggunakan model pembelajaran PBL dan model pembelajaran konvensional pada siswa kelas VIII SMP Negeri 15 Ambon, selain itu peningkatan hasil belajar matematika materi SPLDV dengan menggunakan model pembelajaran PBL lebih tinggi dari model pembelajaran konvensional pada siswa kelas VIII SMP Negeri 15 Ambon.</w:t>
      </w:r>
    </w:p>
    <w:p w14:paraId="7C1241F7" w14:textId="77777777" w:rsidR="009C36A3" w:rsidRPr="00BB5770" w:rsidRDefault="009C36A3" w:rsidP="009C36A3">
      <w:pPr>
        <w:pStyle w:val="ListParagraph"/>
        <w:numPr>
          <w:ilvl w:val="0"/>
          <w:numId w:val="5"/>
        </w:numPr>
        <w:spacing w:after="0"/>
        <w:ind w:left="284" w:hanging="284"/>
        <w:jc w:val="both"/>
        <w:rPr>
          <w:rFonts w:ascii="Times New Roman" w:hAnsi="Times New Roman"/>
          <w:sz w:val="24"/>
        </w:rPr>
      </w:pPr>
      <w:r w:rsidRPr="00BB5770">
        <w:rPr>
          <w:rFonts w:ascii="Times New Roman" w:hAnsi="Times New Roman"/>
          <w:sz w:val="24"/>
        </w:rPr>
        <w:t>Peningkatan Hasil Belajar Matematika Materi SPLDV dengan Menggunakan Model Pembelajaran RME Lebih Tinggi dari Model Pembelajaran PBL dan Model Pembelajaran Konvensional Pada Siswa Kelas VIII SMP Negeri 15 Ambon.</w:t>
      </w:r>
    </w:p>
    <w:p w14:paraId="6379ACFF" w14:textId="77777777" w:rsidR="009C36A3" w:rsidRPr="00AC4525" w:rsidRDefault="009C36A3" w:rsidP="009C36A3">
      <w:pPr>
        <w:pStyle w:val="ListParagraph"/>
        <w:spacing w:after="0"/>
        <w:ind w:left="284" w:firstLine="425"/>
        <w:jc w:val="both"/>
        <w:rPr>
          <w:rFonts w:ascii="Times New Roman" w:hAnsi="Times New Roman"/>
          <w:sz w:val="24"/>
        </w:rPr>
      </w:pPr>
      <w:r>
        <w:rPr>
          <w:rFonts w:ascii="Times New Roman" w:hAnsi="Times New Roman"/>
          <w:sz w:val="24"/>
        </w:rPr>
        <w:t xml:space="preserve">Berpedoman pada hasil uji statistik, dengan nilai rata-rata </w:t>
      </w:r>
      <w:r w:rsidRPr="00813F46">
        <w:rPr>
          <w:rFonts w:ascii="Times New Roman" w:hAnsi="Times New Roman"/>
          <w:i/>
          <w:sz w:val="24"/>
        </w:rPr>
        <w:t>N-Gain</w:t>
      </w:r>
      <w:r>
        <w:rPr>
          <w:rFonts w:ascii="Times New Roman" w:hAnsi="Times New Roman"/>
          <w:sz w:val="24"/>
        </w:rPr>
        <w:t xml:space="preserve"> kelas RME, PBL dan konvensional secara berturut-turut 0,7725, 0,6806 dan 0,5920 dapat disimpulkan bahwa peningkatan hasil belajar matematika materi SPLDV dengan menggunakan model pembelajaran RME lebih baik dari model PBL dan model pembelajaran konvensional pada siswa kelas VIII SMP Negeri 15 Ambon. Hal ini dikarenakan nilai rata-rata </w:t>
      </w:r>
      <w:r w:rsidRPr="00813F46">
        <w:rPr>
          <w:rFonts w:ascii="Times New Roman" w:hAnsi="Times New Roman"/>
          <w:i/>
          <w:sz w:val="24"/>
        </w:rPr>
        <w:t>N-Gain</w:t>
      </w:r>
      <w:r>
        <w:rPr>
          <w:rFonts w:ascii="Times New Roman" w:hAnsi="Times New Roman"/>
          <w:sz w:val="24"/>
        </w:rPr>
        <w:t xml:space="preserve"> kelas RME 0</w:t>
      </w:r>
      <w:proofErr w:type="gramStart"/>
      <w:r>
        <w:rPr>
          <w:rFonts w:ascii="Times New Roman" w:hAnsi="Times New Roman"/>
          <w:sz w:val="24"/>
        </w:rPr>
        <w:t>,7725</w:t>
      </w:r>
      <w:proofErr w:type="gramEnd"/>
      <w:r>
        <w:rPr>
          <w:rFonts w:ascii="Times New Roman" w:hAnsi="Times New Roman"/>
          <w:sz w:val="24"/>
        </w:rPr>
        <w:t xml:space="preserve"> &gt; nilai rata-rata </w:t>
      </w:r>
      <w:r w:rsidRPr="00813F46">
        <w:rPr>
          <w:rFonts w:ascii="Times New Roman" w:hAnsi="Times New Roman"/>
          <w:i/>
          <w:sz w:val="24"/>
        </w:rPr>
        <w:lastRenderedPageBreak/>
        <w:t>N-Gain</w:t>
      </w:r>
      <w:r>
        <w:rPr>
          <w:rFonts w:ascii="Times New Roman" w:hAnsi="Times New Roman"/>
          <w:sz w:val="24"/>
        </w:rPr>
        <w:t xml:space="preserve"> kelas PBL 0,6806 dan rata-rata </w:t>
      </w:r>
      <w:r w:rsidRPr="00813F46">
        <w:rPr>
          <w:rFonts w:ascii="Times New Roman" w:hAnsi="Times New Roman"/>
          <w:i/>
          <w:sz w:val="24"/>
        </w:rPr>
        <w:t>N-Gain</w:t>
      </w:r>
      <w:r>
        <w:rPr>
          <w:rFonts w:ascii="Times New Roman" w:hAnsi="Times New Roman"/>
          <w:sz w:val="24"/>
        </w:rPr>
        <w:t xml:space="preserve"> kelas konvensional 0,5920.</w:t>
      </w:r>
    </w:p>
    <w:p w14:paraId="4DEE8DAD" w14:textId="77777777" w:rsidR="009C36A3" w:rsidRPr="00BB5770" w:rsidRDefault="009C36A3" w:rsidP="009C36A3">
      <w:pPr>
        <w:pStyle w:val="ListParagraph"/>
        <w:numPr>
          <w:ilvl w:val="0"/>
          <w:numId w:val="5"/>
        </w:numPr>
        <w:spacing w:after="0"/>
        <w:ind w:left="284" w:hanging="284"/>
        <w:jc w:val="both"/>
        <w:rPr>
          <w:rFonts w:ascii="Times New Roman" w:hAnsi="Times New Roman"/>
          <w:sz w:val="24"/>
        </w:rPr>
      </w:pPr>
      <w:r w:rsidRPr="00BB5770">
        <w:rPr>
          <w:rFonts w:ascii="Times New Roman" w:hAnsi="Times New Roman"/>
          <w:sz w:val="24"/>
        </w:rPr>
        <w:t>Perbedaan Peningkatan Hasil Belajar Matematika Materi SPLDV dengan Menggunakan Model Pembelajaran RME, Model Pembelajaran PBL dan Model Pembelajaran Konvensional Pada Siswa Kelas VIII SMP Negeri 15 Ambon.</w:t>
      </w:r>
    </w:p>
    <w:p w14:paraId="53BDF3EC" w14:textId="77777777" w:rsidR="009C36A3" w:rsidRDefault="009C36A3" w:rsidP="009C36A3">
      <w:pPr>
        <w:spacing w:after="0"/>
        <w:ind w:left="284" w:firstLine="425"/>
        <w:jc w:val="both"/>
        <w:rPr>
          <w:rFonts w:ascii="Times New Roman" w:hAnsi="Times New Roman"/>
          <w:sz w:val="24"/>
        </w:rPr>
      </w:pPr>
      <w:r>
        <w:rPr>
          <w:rFonts w:ascii="Times New Roman" w:hAnsi="Times New Roman"/>
          <w:sz w:val="24"/>
        </w:rPr>
        <w:t xml:space="preserve">Dari hasil uji prasyarat, data kelas RME, kelas PBL dan kelas konvensional berdistribusi normal dan ketiga-tiganya homogen. Setelah diuji perbedaan peningkatan menggunakan uji </w:t>
      </w:r>
      <w:r w:rsidRPr="00C55ABC">
        <w:rPr>
          <w:rFonts w:ascii="Times New Roman" w:hAnsi="Times New Roman"/>
          <w:i/>
          <w:sz w:val="24"/>
        </w:rPr>
        <w:t>One Way ANOVA</w:t>
      </w:r>
      <w:r>
        <w:rPr>
          <w:rFonts w:ascii="Times New Roman" w:hAnsi="Times New Roman"/>
          <w:sz w:val="24"/>
        </w:rPr>
        <w:t xml:space="preserve"> diperoleh nilai </w:t>
      </w:r>
      <w:r>
        <w:rPr>
          <w:rFonts w:ascii="Times New Roman" w:hAnsi="Times New Roman"/>
          <w:i/>
          <w:sz w:val="24"/>
        </w:rPr>
        <w:t>Sig</w:t>
      </w:r>
      <w:r>
        <w:rPr>
          <w:rFonts w:ascii="Times New Roman" w:hAnsi="Times New Roman"/>
          <w:sz w:val="24"/>
        </w:rPr>
        <w:t xml:space="preserve"> untuk kelas RME dan kelas konvensional yaitu 0,000. Nilai </w:t>
      </w:r>
      <w:r>
        <w:rPr>
          <w:rFonts w:ascii="Times New Roman" w:hAnsi="Times New Roman"/>
          <w:i/>
          <w:sz w:val="24"/>
        </w:rPr>
        <w:t xml:space="preserve">Sig </w:t>
      </w:r>
      <w:r>
        <w:rPr>
          <w:rFonts w:ascii="Times New Roman" w:hAnsi="Times New Roman"/>
          <w:sz w:val="24"/>
        </w:rPr>
        <w:t>ini &lt; nilai α (0,05) sehingga dapat disimpulkan bahwa terdapat perbedaan peningkatan hasil belajar matematika materi SPLDV dengan menggunakan model pembelajaran RME dan model pembelajaran konvensional pada siswa kelas VIII SMP Negeri 15 Ambon.</w:t>
      </w:r>
    </w:p>
    <w:p w14:paraId="394388EA" w14:textId="77777777" w:rsidR="009C36A3" w:rsidRPr="00C55ABC" w:rsidRDefault="009C36A3" w:rsidP="009C36A3">
      <w:pPr>
        <w:spacing w:after="0"/>
        <w:ind w:left="284" w:firstLine="425"/>
        <w:jc w:val="both"/>
        <w:rPr>
          <w:rFonts w:ascii="Times New Roman" w:hAnsi="Times New Roman"/>
          <w:sz w:val="24"/>
        </w:rPr>
      </w:pPr>
      <w:r>
        <w:rPr>
          <w:rFonts w:ascii="Times New Roman" w:hAnsi="Times New Roman"/>
          <w:sz w:val="24"/>
        </w:rPr>
        <w:t xml:space="preserve">Selanjutnya untuk kelas RME dan kelas PBL, nilai </w:t>
      </w:r>
      <w:r>
        <w:rPr>
          <w:rFonts w:ascii="Times New Roman" w:hAnsi="Times New Roman"/>
          <w:i/>
          <w:sz w:val="24"/>
        </w:rPr>
        <w:t>sig</w:t>
      </w:r>
      <w:r>
        <w:rPr>
          <w:rFonts w:ascii="Times New Roman" w:hAnsi="Times New Roman"/>
          <w:sz w:val="24"/>
        </w:rPr>
        <w:t xml:space="preserve"> yaitu 0,043 &lt; nilai α (0,05). Dari data di atas dapat disimpulkan bahwa terdapat perbedaan peningkatan hasil belajar matematika materi SPLDV dengan menggunakan model pembelajaran RME dan model pembelajaran PBL pada siswa kelas VIII SMP Negeri 15 Ambon.</w:t>
      </w:r>
    </w:p>
    <w:p w14:paraId="6EE84D3A" w14:textId="77777777" w:rsidR="009C36A3" w:rsidRDefault="009C36A3" w:rsidP="009C36A3">
      <w:pPr>
        <w:spacing w:after="0"/>
        <w:ind w:left="284" w:firstLine="425"/>
        <w:jc w:val="both"/>
        <w:rPr>
          <w:rFonts w:ascii="Times New Roman" w:hAnsi="Times New Roman"/>
          <w:sz w:val="24"/>
        </w:rPr>
      </w:pPr>
      <w:r>
        <w:rPr>
          <w:rFonts w:ascii="Times New Roman" w:hAnsi="Times New Roman"/>
          <w:sz w:val="24"/>
        </w:rPr>
        <w:t xml:space="preserve">Kelas PBL dan kelas konvensional nilai </w:t>
      </w:r>
      <w:r>
        <w:rPr>
          <w:rFonts w:ascii="Times New Roman" w:hAnsi="Times New Roman"/>
          <w:i/>
          <w:sz w:val="24"/>
        </w:rPr>
        <w:t>Sig</w:t>
      </w:r>
      <w:r>
        <w:rPr>
          <w:rFonts w:ascii="Times New Roman" w:hAnsi="Times New Roman"/>
          <w:sz w:val="24"/>
        </w:rPr>
        <w:t xml:space="preserve"> yaitu 0,045 &lt; nilai α (0,05).  Hal ini dapat disimpulkan bahwa terdapat perbedaan peningkatan hasil belajar </w:t>
      </w:r>
      <w:r>
        <w:rPr>
          <w:rFonts w:ascii="Times New Roman" w:hAnsi="Times New Roman"/>
          <w:sz w:val="24"/>
        </w:rPr>
        <w:lastRenderedPageBreak/>
        <w:t>matematika dengan menggunakan model pembelajaran PBL dan model pembelajaran konvensional pada siswa kelas VIII SMP Negeri 15 Ambon.</w:t>
      </w:r>
    </w:p>
    <w:p w14:paraId="60E78A34" w14:textId="77777777" w:rsidR="009C36A3" w:rsidRDefault="009C36A3" w:rsidP="009C36A3">
      <w:pPr>
        <w:spacing w:after="0"/>
        <w:ind w:left="284" w:firstLine="425"/>
        <w:jc w:val="both"/>
        <w:rPr>
          <w:rFonts w:ascii="Times New Roman" w:hAnsi="Times New Roman"/>
          <w:sz w:val="24"/>
        </w:rPr>
      </w:pPr>
      <w:r>
        <w:rPr>
          <w:rFonts w:ascii="Times New Roman" w:hAnsi="Times New Roman"/>
          <w:sz w:val="24"/>
        </w:rPr>
        <w:t xml:space="preserve">Berdasarkan pada pembahasan di atas bahwa terdapat perbedaan peningkatan hasil belajar matematika materi SPLDV antara model pembelajaran RME dan model pembelajaran konvensional, model pembelajaran RME dan model pembelajaran PBL, serta model pembelajaran PBL dan model pembelajaran konvensional, maka dapat disimpulkan bahwa terdapat perbedaan peningkatan hasil belajar matematika materi SPLDV dengan menggunakan model pembelajaran RME, model pembelajaran PBL dan model konvensional pada siswa kelas VIII SMP Negeri 15 Ambon. </w:t>
      </w:r>
    </w:p>
    <w:p w14:paraId="07752C7E" w14:textId="77777777" w:rsidR="005966B9" w:rsidRDefault="005966B9" w:rsidP="00DB6E8E">
      <w:pPr>
        <w:autoSpaceDE w:val="0"/>
        <w:autoSpaceDN w:val="0"/>
        <w:adjustRightInd w:val="0"/>
        <w:spacing w:after="0" w:line="240" w:lineRule="auto"/>
        <w:jc w:val="both"/>
        <w:rPr>
          <w:rFonts w:ascii="Times New Roman" w:hAnsi="Times New Roman" w:cs="Times New Roman"/>
          <w:sz w:val="24"/>
          <w:lang w:val="en-US"/>
        </w:rPr>
      </w:pPr>
    </w:p>
    <w:p w14:paraId="029F0881" w14:textId="79323FC6" w:rsidR="00071473" w:rsidRPr="00970864" w:rsidRDefault="00071473" w:rsidP="00AE27D4">
      <w:pPr>
        <w:spacing w:after="0" w:line="288" w:lineRule="auto"/>
        <w:rPr>
          <w:rFonts w:ascii="Times New Roman" w:hAnsi="Times New Roman"/>
          <w:b/>
          <w:sz w:val="24"/>
          <w:lang w:val="en-US"/>
        </w:rPr>
      </w:pPr>
      <w:r w:rsidRPr="00340E1B">
        <w:rPr>
          <w:rFonts w:ascii="Times New Roman" w:hAnsi="Times New Roman"/>
          <w:b/>
          <w:sz w:val="24"/>
        </w:rPr>
        <w:t>KESIMPULAN DAN SARAN</w:t>
      </w:r>
      <w:r w:rsidR="00970864">
        <w:rPr>
          <w:rFonts w:ascii="Times New Roman" w:hAnsi="Times New Roman"/>
          <w:b/>
          <w:sz w:val="24"/>
          <w:lang w:val="en-US"/>
        </w:rPr>
        <w:t xml:space="preserve"> </w:t>
      </w:r>
    </w:p>
    <w:p w14:paraId="0523225D" w14:textId="77777777" w:rsidR="008A4CF8" w:rsidRDefault="009C36A3" w:rsidP="008A4CF8">
      <w:pPr>
        <w:spacing w:after="0" w:line="240" w:lineRule="auto"/>
        <w:ind w:firstLine="720"/>
        <w:jc w:val="both"/>
        <w:rPr>
          <w:rFonts w:ascii="Times New Roman" w:eastAsia="Times New Roman" w:hAnsi="Times New Roman"/>
          <w:sz w:val="24"/>
          <w:szCs w:val="24"/>
          <w:lang w:val="en-US" w:eastAsia="id-ID"/>
        </w:rPr>
      </w:pPr>
      <w:r>
        <w:rPr>
          <w:rFonts w:ascii="Times New Roman" w:hAnsi="Times New Roman"/>
          <w:sz w:val="24"/>
        </w:rPr>
        <w:t>Berdasarkan pada hasil penelitian serta pembahasan</w:t>
      </w:r>
      <w:r w:rsidR="00BB5770">
        <w:rPr>
          <w:rFonts w:ascii="Times New Roman" w:hAnsi="Times New Roman"/>
          <w:sz w:val="24"/>
        </w:rPr>
        <w:t>, maka dapat disimpulkan bahwa</w:t>
      </w:r>
      <w:r w:rsidR="00BB5770">
        <w:rPr>
          <w:rFonts w:ascii="Times New Roman" w:hAnsi="Times New Roman"/>
          <w:sz w:val="24"/>
          <w:lang w:val="en-US"/>
        </w:rPr>
        <w:t xml:space="preserve">, 1) </w:t>
      </w:r>
      <w:r w:rsidRPr="00BB5770">
        <w:rPr>
          <w:rFonts w:ascii="Times New Roman" w:hAnsi="Times New Roman"/>
          <w:sz w:val="24"/>
        </w:rPr>
        <w:t xml:space="preserve">Peningkatan hasil belajar matematika materi SPLDV dengan menggunakan model pembelajaran RME lebih tinggi dari PBL pada siswa SMP Negeri 15 Ambon. Hal ini terlihat dari nilai rata-rata </w:t>
      </w:r>
      <w:r w:rsidRPr="00BB5770">
        <w:rPr>
          <w:rFonts w:ascii="Times New Roman" w:hAnsi="Times New Roman"/>
          <w:i/>
          <w:sz w:val="24"/>
        </w:rPr>
        <w:t>N-Gain</w:t>
      </w:r>
      <w:r w:rsidRPr="00BB5770">
        <w:rPr>
          <w:rFonts w:ascii="Times New Roman" w:hAnsi="Times New Roman"/>
          <w:sz w:val="24"/>
        </w:rPr>
        <w:t xml:space="preserve"> RME &gt; nilai rata-rata </w:t>
      </w:r>
      <w:r w:rsidRPr="00BB5770">
        <w:rPr>
          <w:rFonts w:ascii="Times New Roman" w:hAnsi="Times New Roman"/>
          <w:i/>
          <w:sz w:val="24"/>
        </w:rPr>
        <w:t>N-Gain</w:t>
      </w:r>
      <w:r w:rsidR="00BB5770">
        <w:rPr>
          <w:rFonts w:ascii="Times New Roman" w:hAnsi="Times New Roman"/>
          <w:sz w:val="24"/>
        </w:rPr>
        <w:t xml:space="preserve"> PBL yaitu 0,7725 &gt; 0,6806</w:t>
      </w:r>
      <w:r w:rsidR="00BB5770">
        <w:rPr>
          <w:rFonts w:ascii="Times New Roman" w:hAnsi="Times New Roman"/>
          <w:sz w:val="24"/>
          <w:lang w:val="en-US"/>
        </w:rPr>
        <w:t xml:space="preserve">, 2) </w:t>
      </w:r>
      <w:r w:rsidRPr="00BB5770">
        <w:rPr>
          <w:rFonts w:ascii="Times New Roman" w:hAnsi="Times New Roman"/>
          <w:sz w:val="24"/>
        </w:rPr>
        <w:t xml:space="preserve">Peningkatan hasil belajar matematika materi SPLDV dengan menggunakan model pembelajaran RME lebih tinggi dari model pembelajaran konvensional pada siswa SMP Negeri 15 Ambon. Hal ini terlihat dari nilai rata-rata </w:t>
      </w:r>
      <w:r w:rsidRPr="00BB5770">
        <w:rPr>
          <w:rFonts w:ascii="Times New Roman" w:hAnsi="Times New Roman"/>
          <w:i/>
          <w:sz w:val="24"/>
        </w:rPr>
        <w:t>N-Gain</w:t>
      </w:r>
      <w:r w:rsidRPr="00BB5770">
        <w:rPr>
          <w:rFonts w:ascii="Times New Roman" w:hAnsi="Times New Roman"/>
          <w:sz w:val="24"/>
        </w:rPr>
        <w:t xml:space="preserve"> RME &gt; nilai rata-rata </w:t>
      </w:r>
      <w:r w:rsidRPr="00BB5770">
        <w:rPr>
          <w:rFonts w:ascii="Times New Roman" w:hAnsi="Times New Roman"/>
          <w:i/>
          <w:sz w:val="24"/>
        </w:rPr>
        <w:t xml:space="preserve">N-Gain </w:t>
      </w:r>
      <w:r w:rsidRPr="00BB5770">
        <w:rPr>
          <w:rFonts w:ascii="Times New Roman" w:hAnsi="Times New Roman"/>
          <w:sz w:val="24"/>
        </w:rPr>
        <w:t>kon</w:t>
      </w:r>
      <w:r w:rsidR="00BB5770">
        <w:rPr>
          <w:rFonts w:ascii="Times New Roman" w:hAnsi="Times New Roman"/>
          <w:sz w:val="24"/>
        </w:rPr>
        <w:t>vensional yaitu 0,7725 &gt; 0,5910</w:t>
      </w:r>
      <w:r w:rsidR="00BB5770">
        <w:rPr>
          <w:rFonts w:ascii="Times New Roman" w:hAnsi="Times New Roman"/>
          <w:sz w:val="24"/>
          <w:lang w:val="en-US"/>
        </w:rPr>
        <w:t xml:space="preserve">, 3) </w:t>
      </w:r>
      <w:r w:rsidRPr="00BB5770">
        <w:rPr>
          <w:rFonts w:ascii="Times New Roman" w:hAnsi="Times New Roman"/>
          <w:sz w:val="24"/>
        </w:rPr>
        <w:t xml:space="preserve">Peningkatan hasil belajar matematika materi SPLDV dengan menggunakan </w:t>
      </w:r>
      <w:r w:rsidRPr="00BB5770">
        <w:rPr>
          <w:rFonts w:ascii="Times New Roman" w:hAnsi="Times New Roman"/>
          <w:sz w:val="24"/>
        </w:rPr>
        <w:lastRenderedPageBreak/>
        <w:t xml:space="preserve">model pembelajaran PBL lebih tinggi dari model pembelajaran konvensional pada siswa SMP Negeri 15 Ambon. Hal ini terlihat dari nilai rata-rata </w:t>
      </w:r>
      <w:r w:rsidRPr="00BB5770">
        <w:rPr>
          <w:rFonts w:ascii="Times New Roman" w:hAnsi="Times New Roman"/>
          <w:i/>
          <w:sz w:val="24"/>
        </w:rPr>
        <w:t>N-Gain</w:t>
      </w:r>
      <w:r w:rsidRPr="00BB5770">
        <w:rPr>
          <w:rFonts w:ascii="Times New Roman" w:hAnsi="Times New Roman"/>
          <w:sz w:val="24"/>
        </w:rPr>
        <w:t xml:space="preserve"> PBL &gt; nilai rata-rata </w:t>
      </w:r>
      <w:r w:rsidRPr="00BB5770">
        <w:rPr>
          <w:rFonts w:ascii="Times New Roman" w:hAnsi="Times New Roman"/>
          <w:i/>
          <w:sz w:val="24"/>
        </w:rPr>
        <w:t xml:space="preserve">N-Gain </w:t>
      </w:r>
      <w:r w:rsidRPr="00BB5770">
        <w:rPr>
          <w:rFonts w:ascii="Times New Roman" w:hAnsi="Times New Roman"/>
          <w:sz w:val="24"/>
        </w:rPr>
        <w:t>kon</w:t>
      </w:r>
      <w:r w:rsidR="00BB5770">
        <w:rPr>
          <w:rFonts w:ascii="Times New Roman" w:hAnsi="Times New Roman"/>
          <w:sz w:val="24"/>
        </w:rPr>
        <w:t>vensional yaitu 0,6806 &gt; 0,5910</w:t>
      </w:r>
      <w:r w:rsidR="00BB5770">
        <w:rPr>
          <w:rFonts w:ascii="Times New Roman" w:hAnsi="Times New Roman"/>
          <w:sz w:val="24"/>
          <w:lang w:val="en-US"/>
        </w:rPr>
        <w:t xml:space="preserve">, 4) </w:t>
      </w:r>
      <w:r w:rsidRPr="00BB5770">
        <w:rPr>
          <w:rFonts w:ascii="Times New Roman" w:hAnsi="Times New Roman"/>
          <w:sz w:val="24"/>
        </w:rPr>
        <w:t>Peningkatan hasil belajar matematika materi SPLDV dengan menggunakan model pembelajaran RME lebih tinggi dari PBL dan konvensional</w:t>
      </w:r>
      <w:r w:rsidR="00BB5770">
        <w:rPr>
          <w:rFonts w:ascii="Times New Roman" w:hAnsi="Times New Roman"/>
          <w:sz w:val="24"/>
        </w:rPr>
        <w:t xml:space="preserve"> pada siswa SMP Negeri 15 Ambon</w:t>
      </w:r>
      <w:r w:rsidR="00BB5770">
        <w:rPr>
          <w:rFonts w:ascii="Times New Roman" w:hAnsi="Times New Roman"/>
          <w:sz w:val="24"/>
          <w:lang w:val="en-US"/>
        </w:rPr>
        <w:t xml:space="preserve">, 5) </w:t>
      </w:r>
      <w:r w:rsidRPr="00BB5770">
        <w:rPr>
          <w:rFonts w:ascii="Times New Roman" w:hAnsi="Times New Roman"/>
          <w:sz w:val="24"/>
        </w:rPr>
        <w:t xml:space="preserve">Terdapat perbedaan peningkatan hasil belajar matematika materi SPLDV dengan menggunakan model pembelajaran RME dan model pembelajaran konvensional pada siswa kelas VIII SMP Negeri 15 Ambon, dengan nilai </w:t>
      </w:r>
      <w:r w:rsidRPr="00BB5770">
        <w:rPr>
          <w:rFonts w:ascii="Times New Roman" w:hAnsi="Times New Roman"/>
          <w:i/>
          <w:sz w:val="24"/>
        </w:rPr>
        <w:t>sig</w:t>
      </w:r>
      <w:r w:rsidR="00BB5770">
        <w:rPr>
          <w:rFonts w:ascii="Times New Roman" w:hAnsi="Times New Roman"/>
          <w:sz w:val="24"/>
        </w:rPr>
        <w:t xml:space="preserve"> yaitu 0,000</w:t>
      </w:r>
      <w:r w:rsidR="00BB5770">
        <w:rPr>
          <w:rFonts w:ascii="Times New Roman" w:hAnsi="Times New Roman"/>
          <w:sz w:val="24"/>
          <w:lang w:val="en-US"/>
        </w:rPr>
        <w:t xml:space="preserve">, 6) </w:t>
      </w:r>
      <w:r w:rsidRPr="00BB5770">
        <w:rPr>
          <w:rFonts w:ascii="Times New Roman" w:hAnsi="Times New Roman"/>
          <w:sz w:val="24"/>
        </w:rPr>
        <w:t xml:space="preserve">Terdapat perbedaan peningkatan hasil belajar matematika materi SPLDV dengan menggunakan model pembelajaran RME dan model PBL pada siswa kelas VIII SMP Negeri 15 Ambon, dengan nilai </w:t>
      </w:r>
      <w:r w:rsidRPr="00BB5770">
        <w:rPr>
          <w:rFonts w:ascii="Times New Roman" w:hAnsi="Times New Roman"/>
          <w:i/>
          <w:sz w:val="24"/>
        </w:rPr>
        <w:t>sig</w:t>
      </w:r>
      <w:r w:rsidRPr="00BB5770">
        <w:rPr>
          <w:rFonts w:ascii="Times New Roman" w:hAnsi="Times New Roman"/>
          <w:sz w:val="24"/>
        </w:rPr>
        <w:t xml:space="preserve"> yaitu 0,043</w:t>
      </w:r>
      <w:r w:rsidR="00BB5770">
        <w:rPr>
          <w:rFonts w:ascii="Times New Roman" w:eastAsia="Times New Roman" w:hAnsi="Times New Roman"/>
          <w:sz w:val="24"/>
          <w:szCs w:val="24"/>
          <w:lang w:val="en-US" w:eastAsia="id-ID"/>
        </w:rPr>
        <w:t xml:space="preserve">, 7) </w:t>
      </w:r>
      <w:r w:rsidRPr="00BB5770">
        <w:rPr>
          <w:rFonts w:ascii="Times New Roman" w:hAnsi="Times New Roman"/>
          <w:sz w:val="24"/>
        </w:rPr>
        <w:t xml:space="preserve">Terdapat perbedaan peningkatan hasil belajar matematika materi SPLDV dengan menggunakan model PBL dan model pembelajaran konvensional pada siswa kelas VIII SMP Negeri 15 Ambon, dengan nilai </w:t>
      </w:r>
      <w:r w:rsidRPr="00BB5770">
        <w:rPr>
          <w:rFonts w:ascii="Times New Roman" w:hAnsi="Times New Roman"/>
          <w:i/>
          <w:sz w:val="24"/>
        </w:rPr>
        <w:t>sig</w:t>
      </w:r>
      <w:r w:rsidRPr="00BB5770">
        <w:rPr>
          <w:rFonts w:ascii="Times New Roman" w:hAnsi="Times New Roman"/>
          <w:sz w:val="24"/>
        </w:rPr>
        <w:t xml:space="preserve"> yaitu 0,045. </w:t>
      </w:r>
      <w:r w:rsidR="00BB5770">
        <w:rPr>
          <w:rFonts w:ascii="Times New Roman" w:eastAsia="Times New Roman" w:hAnsi="Times New Roman"/>
          <w:sz w:val="24"/>
          <w:szCs w:val="24"/>
          <w:lang w:val="en-US" w:eastAsia="id-ID"/>
        </w:rPr>
        <w:t xml:space="preserve">8) </w:t>
      </w:r>
      <w:r w:rsidRPr="00BB5770">
        <w:rPr>
          <w:rFonts w:ascii="Times New Roman" w:hAnsi="Times New Roman"/>
          <w:sz w:val="24"/>
        </w:rPr>
        <w:t>Terdapat perbedaan peningkatan hasil belajar matematika materi SPLDV dengan menggunakan model pembelajaran RME, model PBL dan model pembelajaran konvensional pada siswa kelas VIII SMP Negeri 15 Ambon.</w:t>
      </w:r>
    </w:p>
    <w:p w14:paraId="08E349BE" w14:textId="21AB63FB" w:rsidR="009C36A3" w:rsidRPr="00BF328C" w:rsidRDefault="009C36A3" w:rsidP="00BF328C">
      <w:pPr>
        <w:spacing w:after="0" w:line="240" w:lineRule="auto"/>
        <w:ind w:firstLine="720"/>
        <w:jc w:val="both"/>
        <w:rPr>
          <w:rFonts w:ascii="Times New Roman" w:eastAsia="Times New Roman" w:hAnsi="Times New Roman"/>
          <w:sz w:val="24"/>
          <w:szCs w:val="24"/>
          <w:lang w:val="en-US" w:eastAsia="id-ID"/>
        </w:rPr>
      </w:pPr>
      <w:r w:rsidRPr="00203337">
        <w:rPr>
          <w:rFonts w:ascii="Times New Roman" w:hAnsi="Times New Roman"/>
          <w:sz w:val="24"/>
        </w:rPr>
        <w:t>Berdasarkan kesimpulan dari hasil peneli</w:t>
      </w:r>
      <w:r>
        <w:rPr>
          <w:rFonts w:ascii="Times New Roman" w:hAnsi="Times New Roman"/>
          <w:sz w:val="24"/>
        </w:rPr>
        <w:t xml:space="preserve">tian, maka dikemukakan beberapa </w:t>
      </w:r>
      <w:r w:rsidR="008A4CF8">
        <w:rPr>
          <w:rFonts w:ascii="Times New Roman" w:hAnsi="Times New Roman"/>
          <w:sz w:val="24"/>
        </w:rPr>
        <w:t>saran sebagai berikut</w:t>
      </w:r>
      <w:r w:rsidR="008A4CF8">
        <w:rPr>
          <w:rFonts w:ascii="Times New Roman" w:hAnsi="Times New Roman"/>
          <w:sz w:val="24"/>
          <w:lang w:val="en-US"/>
        </w:rPr>
        <w:t xml:space="preserve">, 1) </w:t>
      </w:r>
      <w:r w:rsidRPr="008A4CF8">
        <w:rPr>
          <w:rFonts w:ascii="Times New Roman" w:hAnsi="Times New Roman"/>
          <w:sz w:val="24"/>
        </w:rPr>
        <w:t xml:space="preserve">Adanya peningkatan menggunakan model pembelajaran RME, model pembelajaran PBL serta model pembelajaran konvensional terhadap hasil belajar matematika, maka perlu adanya upaya untuk menciptakan proses pembelajaran yang mampu meningkatkan hasil belajar matematika </w:t>
      </w:r>
      <w:r w:rsidRPr="008A4CF8">
        <w:rPr>
          <w:rFonts w:ascii="Times New Roman" w:hAnsi="Times New Roman"/>
          <w:sz w:val="24"/>
        </w:rPr>
        <w:lastRenderedPageBreak/>
        <w:t>siswa, salah satu caranya adalah dengan menggunakan model-model yang membuat siswa a</w:t>
      </w:r>
      <w:r w:rsidR="00BF328C">
        <w:rPr>
          <w:rFonts w:ascii="Times New Roman" w:hAnsi="Times New Roman"/>
          <w:sz w:val="24"/>
        </w:rPr>
        <w:t>ktif selama proses pembelajaran</w:t>
      </w:r>
      <w:r w:rsidR="00BF328C">
        <w:rPr>
          <w:rFonts w:ascii="Times New Roman" w:hAnsi="Times New Roman"/>
          <w:sz w:val="24"/>
          <w:lang w:val="en-US"/>
        </w:rPr>
        <w:t xml:space="preserve">, 2) </w:t>
      </w:r>
      <w:r w:rsidRPr="00BF328C">
        <w:rPr>
          <w:rFonts w:ascii="Times New Roman" w:hAnsi="Times New Roman"/>
          <w:sz w:val="24"/>
        </w:rPr>
        <w:t xml:space="preserve">Perbedaan peningkatan hasil belajar matematika materi SPLDV dengan menggunakan model  pembelajaran RME, model pembelajaran PBL dan model pembelajaran konvensional dianggap baik, namun diupayakan untuk selalu menggunakan model pembelajaran yang membuat siswa aktif dalam proses pembelajaran dan tidak selalu monoton menggunakan model pembelajaran konvensional. Penggunaan model pembelaran RME dan model pembelajaran PBL akan lebih baik jika </w:t>
      </w:r>
      <w:r w:rsidR="00BF328C">
        <w:rPr>
          <w:rFonts w:ascii="Times New Roman" w:hAnsi="Times New Roman"/>
          <w:sz w:val="24"/>
        </w:rPr>
        <w:t>digunakan pada materi yang lain</w:t>
      </w:r>
      <w:r w:rsidR="00BF328C">
        <w:rPr>
          <w:rFonts w:ascii="Times New Roman" w:hAnsi="Times New Roman"/>
          <w:sz w:val="24"/>
          <w:lang w:val="en-US"/>
        </w:rPr>
        <w:t xml:space="preserve">, 3) </w:t>
      </w:r>
      <w:r w:rsidRPr="00BF328C">
        <w:rPr>
          <w:rFonts w:ascii="Times New Roman" w:hAnsi="Times New Roman"/>
          <w:sz w:val="24"/>
        </w:rPr>
        <w:t xml:space="preserve">Siswa-siswa yang pada dasrnya pandai lebih cepat memahami permasalahan, lebih cepat membangkitkan imajinasi, dan lebih berani bertanya kepada guru. Sehingga diperlukan usaha dari guru agar siswa yang kurang pandai juga cepat memahami masalah serta memahami </w:t>
      </w:r>
      <w:proofErr w:type="gramStart"/>
      <w:r w:rsidRPr="00BF328C">
        <w:rPr>
          <w:rFonts w:ascii="Times New Roman" w:hAnsi="Times New Roman"/>
          <w:sz w:val="24"/>
        </w:rPr>
        <w:t>cara</w:t>
      </w:r>
      <w:proofErr w:type="gramEnd"/>
      <w:r w:rsidRPr="00BF328C">
        <w:rPr>
          <w:rFonts w:ascii="Times New Roman" w:hAnsi="Times New Roman"/>
          <w:sz w:val="24"/>
        </w:rPr>
        <w:t xml:space="preserve"> menyelesaikan masalah tersebut. Usaha yang dapat dilakukan oleh guru adalah </w:t>
      </w:r>
      <w:proofErr w:type="gramStart"/>
      <w:r w:rsidRPr="00BF328C">
        <w:rPr>
          <w:rFonts w:ascii="Times New Roman" w:hAnsi="Times New Roman"/>
          <w:sz w:val="24"/>
        </w:rPr>
        <w:t>guru  harus</w:t>
      </w:r>
      <w:proofErr w:type="gramEnd"/>
      <w:r w:rsidRPr="00BF328C">
        <w:rPr>
          <w:rFonts w:ascii="Times New Roman" w:hAnsi="Times New Roman"/>
          <w:sz w:val="24"/>
        </w:rPr>
        <w:t xml:space="preserve"> mengulangi penjelasan pada permasalahan yang belum dipahami siswa dalam kelompok, siswa diberi peluang untuk bertanya kepada sesama teman sekelompok atau teman sekelas atau guru.</w:t>
      </w:r>
    </w:p>
    <w:p w14:paraId="669829B4" w14:textId="3635F893" w:rsidR="002616BE" w:rsidRDefault="009C36A3" w:rsidP="00677AB2">
      <w:pPr>
        <w:spacing w:after="0" w:line="240" w:lineRule="auto"/>
        <w:ind w:firstLine="720"/>
        <w:jc w:val="both"/>
        <w:rPr>
          <w:rFonts w:ascii="Times New Roman" w:eastAsia="Times New Roman" w:hAnsi="Times New Roman"/>
          <w:sz w:val="24"/>
          <w:szCs w:val="24"/>
          <w:lang w:val="en-US" w:eastAsia="id-ID"/>
        </w:rPr>
      </w:pPr>
      <w:bookmarkStart w:id="0" w:name="_GoBack"/>
      <w:bookmarkEnd w:id="0"/>
      <w:r w:rsidRPr="006D6E78">
        <w:rPr>
          <w:rFonts w:ascii="Times New Roman" w:hAnsi="Times New Roman"/>
          <w:sz w:val="24"/>
        </w:rPr>
        <w:t xml:space="preserve">Populasi yang digunakan dalam penelitian ini terbatas </w:t>
      </w:r>
      <w:r>
        <w:rPr>
          <w:rFonts w:ascii="Times New Roman" w:hAnsi="Times New Roman"/>
          <w:sz w:val="24"/>
        </w:rPr>
        <w:t>hanya ke</w:t>
      </w:r>
      <w:r w:rsidRPr="006D6E78">
        <w:rPr>
          <w:rFonts w:ascii="Times New Roman" w:hAnsi="Times New Roman"/>
          <w:sz w:val="24"/>
        </w:rPr>
        <w:t>pada siswa</w:t>
      </w:r>
      <w:r>
        <w:rPr>
          <w:rFonts w:ascii="Times New Roman" w:hAnsi="Times New Roman"/>
          <w:sz w:val="24"/>
        </w:rPr>
        <w:t xml:space="preserve"> kelas VIII </w:t>
      </w:r>
      <w:r w:rsidRPr="006D6E78">
        <w:rPr>
          <w:rFonts w:ascii="Times New Roman" w:hAnsi="Times New Roman"/>
          <w:sz w:val="24"/>
        </w:rPr>
        <w:t xml:space="preserve"> tingkat Sekolah Menengah </w:t>
      </w:r>
      <w:r>
        <w:rPr>
          <w:rFonts w:ascii="Times New Roman" w:hAnsi="Times New Roman"/>
          <w:sz w:val="24"/>
        </w:rPr>
        <w:t>Pertama</w:t>
      </w:r>
      <w:r w:rsidRPr="006D6E78">
        <w:rPr>
          <w:rFonts w:ascii="Times New Roman" w:hAnsi="Times New Roman"/>
          <w:sz w:val="24"/>
        </w:rPr>
        <w:t xml:space="preserve">. </w:t>
      </w:r>
      <w:r>
        <w:rPr>
          <w:rFonts w:ascii="Times New Roman" w:hAnsi="Times New Roman"/>
          <w:sz w:val="24"/>
        </w:rPr>
        <w:t>Diharapkan p</w:t>
      </w:r>
      <w:r w:rsidRPr="006D6E78">
        <w:rPr>
          <w:rFonts w:ascii="Times New Roman" w:hAnsi="Times New Roman"/>
          <w:sz w:val="24"/>
        </w:rPr>
        <w:t xml:space="preserve">enelitian lanjutan </w:t>
      </w:r>
      <w:r>
        <w:rPr>
          <w:rFonts w:ascii="Times New Roman" w:hAnsi="Times New Roman"/>
          <w:sz w:val="24"/>
        </w:rPr>
        <w:t>dapat</w:t>
      </w:r>
      <w:r w:rsidRPr="006D6E78">
        <w:rPr>
          <w:rFonts w:ascii="Times New Roman" w:hAnsi="Times New Roman"/>
          <w:sz w:val="24"/>
        </w:rPr>
        <w:t xml:space="preserve"> dilakukan untuk mengetahui  </w:t>
      </w:r>
      <w:r>
        <w:rPr>
          <w:rFonts w:ascii="Times New Roman" w:hAnsi="Times New Roman"/>
          <w:sz w:val="24"/>
        </w:rPr>
        <w:t>model pembelajaran RME dan model pembelajaran PBL</w:t>
      </w:r>
      <w:r w:rsidRPr="006D6E78">
        <w:rPr>
          <w:rFonts w:ascii="Times New Roman" w:hAnsi="Times New Roman"/>
          <w:sz w:val="24"/>
        </w:rPr>
        <w:t xml:space="preserve"> dalam meningkatkan </w:t>
      </w:r>
      <w:r>
        <w:rPr>
          <w:rFonts w:ascii="Times New Roman" w:hAnsi="Times New Roman"/>
          <w:sz w:val="24"/>
        </w:rPr>
        <w:t>hasil belajar matematika siswa pada tingkat lainya</w:t>
      </w:r>
    </w:p>
    <w:p w14:paraId="4F8DF3C5" w14:textId="77777777" w:rsidR="00677AB2" w:rsidRPr="00677AB2" w:rsidRDefault="00677AB2" w:rsidP="00677AB2">
      <w:pPr>
        <w:spacing w:after="0" w:line="240" w:lineRule="auto"/>
        <w:ind w:firstLine="720"/>
        <w:jc w:val="both"/>
        <w:rPr>
          <w:rFonts w:ascii="Times New Roman" w:eastAsia="Times New Roman" w:hAnsi="Times New Roman"/>
          <w:sz w:val="24"/>
          <w:szCs w:val="24"/>
          <w:lang w:val="en-US" w:eastAsia="id-ID"/>
        </w:rPr>
      </w:pPr>
    </w:p>
    <w:p w14:paraId="6AA35F74" w14:textId="2BC1202D" w:rsidR="001970F2" w:rsidRPr="001970F2" w:rsidRDefault="001970F2" w:rsidP="001970F2">
      <w:pPr>
        <w:pStyle w:val="ListParagraph1"/>
        <w:spacing w:line="288" w:lineRule="auto"/>
        <w:ind w:left="0"/>
        <w:rPr>
          <w:b/>
          <w:szCs w:val="22"/>
          <w:lang w:val="id-ID"/>
        </w:rPr>
      </w:pPr>
      <w:r w:rsidRPr="00340E1B">
        <w:rPr>
          <w:b/>
          <w:szCs w:val="22"/>
        </w:rPr>
        <w:t>DAFTAR PUSTAKA</w:t>
      </w:r>
      <w:r>
        <w:rPr>
          <w:b/>
          <w:szCs w:val="22"/>
          <w:lang w:val="id-ID"/>
        </w:rPr>
        <w:t xml:space="preserve"> </w:t>
      </w:r>
    </w:p>
    <w:p w14:paraId="404CDED5" w14:textId="25F3A746" w:rsidR="00BB5770" w:rsidRPr="00BB5770" w:rsidRDefault="001970F2"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Pr>
          <w:rFonts w:ascii="Times New Roman" w:hAnsi="Times New Roman"/>
          <w:b/>
          <w:sz w:val="24"/>
          <w:szCs w:val="24"/>
          <w:lang w:val="en-US"/>
        </w:rPr>
        <w:fldChar w:fldCharType="begin" w:fldLock="1"/>
      </w:r>
      <w:r>
        <w:rPr>
          <w:rFonts w:ascii="Times New Roman" w:hAnsi="Times New Roman"/>
          <w:b/>
          <w:sz w:val="24"/>
          <w:szCs w:val="24"/>
          <w:lang w:val="en-US"/>
        </w:rPr>
        <w:instrText xml:space="preserve">ADDIN Mendeley Bibliography CSL_BIBLIOGRAPHY </w:instrText>
      </w:r>
      <w:r>
        <w:rPr>
          <w:rFonts w:ascii="Times New Roman" w:hAnsi="Times New Roman"/>
          <w:b/>
          <w:sz w:val="24"/>
          <w:szCs w:val="24"/>
          <w:lang w:val="en-US"/>
        </w:rPr>
        <w:fldChar w:fldCharType="separate"/>
      </w:r>
      <w:r w:rsidR="00BB5770" w:rsidRPr="00BB5770">
        <w:rPr>
          <w:rFonts w:ascii="Times New Roman" w:hAnsi="Times New Roman" w:cs="Times New Roman"/>
          <w:noProof/>
          <w:sz w:val="24"/>
          <w:szCs w:val="24"/>
        </w:rPr>
        <w:t xml:space="preserve">Batlolona, John Rafafy, Diantoro, M., Wartono, &amp; Leasa, M. (2020). </w:t>
      </w:r>
      <w:r w:rsidR="00BB5770" w:rsidRPr="00BB5770">
        <w:rPr>
          <w:rFonts w:ascii="Times New Roman" w:hAnsi="Times New Roman" w:cs="Times New Roman"/>
          <w:noProof/>
          <w:sz w:val="24"/>
          <w:szCs w:val="24"/>
        </w:rPr>
        <w:lastRenderedPageBreak/>
        <w:t xml:space="preserve">Students’ mental models of solid elasticity: Mixed method study. </w:t>
      </w:r>
      <w:r w:rsidR="00BB5770" w:rsidRPr="00BB5770">
        <w:rPr>
          <w:rFonts w:ascii="Times New Roman" w:hAnsi="Times New Roman" w:cs="Times New Roman"/>
          <w:i/>
          <w:iCs/>
          <w:noProof/>
          <w:sz w:val="24"/>
          <w:szCs w:val="24"/>
        </w:rPr>
        <w:t>Journal of Turkish Science Education</w:t>
      </w:r>
      <w:r w:rsidR="00BB5770" w:rsidRPr="00BB5770">
        <w:rPr>
          <w:rFonts w:ascii="Times New Roman" w:hAnsi="Times New Roman" w:cs="Times New Roman"/>
          <w:noProof/>
          <w:sz w:val="24"/>
          <w:szCs w:val="24"/>
        </w:rPr>
        <w:t xml:space="preserve">, </w:t>
      </w:r>
      <w:r w:rsidR="00BB5770" w:rsidRPr="00BB5770">
        <w:rPr>
          <w:rFonts w:ascii="Times New Roman" w:hAnsi="Times New Roman" w:cs="Times New Roman"/>
          <w:i/>
          <w:iCs/>
          <w:noProof/>
          <w:sz w:val="24"/>
          <w:szCs w:val="24"/>
        </w:rPr>
        <w:t>17</w:t>
      </w:r>
      <w:r w:rsidR="00BB5770" w:rsidRPr="00BB5770">
        <w:rPr>
          <w:rFonts w:ascii="Times New Roman" w:hAnsi="Times New Roman" w:cs="Times New Roman"/>
          <w:noProof/>
          <w:sz w:val="24"/>
          <w:szCs w:val="24"/>
        </w:rPr>
        <w:t>(2), 200–210. https://doi.org/10.36681/tused.2020.21</w:t>
      </w:r>
    </w:p>
    <w:p w14:paraId="600D6140"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Batlolona, J R, Singerin, S., &amp; Diantoro, M. (2020). </w:t>
      </w:r>
      <w:r w:rsidRPr="00BB5770">
        <w:rPr>
          <w:rFonts w:ascii="Times New Roman" w:hAnsi="Times New Roman" w:cs="Times New Roman"/>
          <w:i/>
          <w:iCs/>
          <w:noProof/>
          <w:sz w:val="24"/>
          <w:szCs w:val="24"/>
        </w:rPr>
        <w:t>Influence of Problem Based Learning Model on Student Mental Models</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16</w:t>
      </w:r>
      <w:r w:rsidRPr="00BB5770">
        <w:rPr>
          <w:rFonts w:ascii="Times New Roman" w:hAnsi="Times New Roman" w:cs="Times New Roman"/>
          <w:noProof/>
          <w:sz w:val="24"/>
          <w:szCs w:val="24"/>
        </w:rPr>
        <w:t>(June), 14–23. https://doi.org/10.15294/jpfi.v16i1.14253</w:t>
      </w:r>
    </w:p>
    <w:p w14:paraId="7C58C636"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Dahl, B. (2018). What is the problem in problem-based learning in higher education mathematics. </w:t>
      </w:r>
      <w:r w:rsidRPr="00BB5770">
        <w:rPr>
          <w:rFonts w:ascii="Times New Roman" w:hAnsi="Times New Roman" w:cs="Times New Roman"/>
          <w:i/>
          <w:iCs/>
          <w:noProof/>
          <w:sz w:val="24"/>
          <w:szCs w:val="24"/>
        </w:rPr>
        <w:t>European Journal of Engineering Education</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43</w:t>
      </w:r>
      <w:r w:rsidRPr="00BB5770">
        <w:rPr>
          <w:rFonts w:ascii="Times New Roman" w:hAnsi="Times New Roman" w:cs="Times New Roman"/>
          <w:noProof/>
          <w:sz w:val="24"/>
          <w:szCs w:val="24"/>
        </w:rPr>
        <w:t>(1), 112–125. https://doi.org/10.1080/03043797.2017.1320354</w:t>
      </w:r>
    </w:p>
    <w:p w14:paraId="74B91062"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Eronen, L., &amp; Kärnä, E. (2018). Students Acquiring Expertise through Student-Centered Learning in Mathematics Lessons. </w:t>
      </w:r>
      <w:r w:rsidRPr="00BB5770">
        <w:rPr>
          <w:rFonts w:ascii="Times New Roman" w:hAnsi="Times New Roman" w:cs="Times New Roman"/>
          <w:i/>
          <w:iCs/>
          <w:noProof/>
          <w:sz w:val="24"/>
          <w:szCs w:val="24"/>
        </w:rPr>
        <w:t>Scandinavian Journal of Educational Research</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62</w:t>
      </w:r>
      <w:r w:rsidRPr="00BB5770">
        <w:rPr>
          <w:rFonts w:ascii="Times New Roman" w:hAnsi="Times New Roman" w:cs="Times New Roman"/>
          <w:noProof/>
          <w:sz w:val="24"/>
          <w:szCs w:val="24"/>
        </w:rPr>
        <w:t>(5), 682–700. https://doi.org/10.1080/00313831.2017.1306797</w:t>
      </w:r>
    </w:p>
    <w:p w14:paraId="7AB668B9"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Hairunisah, H., Mulyono, M., &amp; ... (2020). Mathematical Literacy Ability Reviewed from Cognitive Style of Students on Mind mapping Learning Model with Constructivism Approach. </w:t>
      </w:r>
      <w:r w:rsidRPr="00BB5770">
        <w:rPr>
          <w:rFonts w:ascii="Times New Roman" w:hAnsi="Times New Roman" w:cs="Times New Roman"/>
          <w:i/>
          <w:iCs/>
          <w:noProof/>
          <w:sz w:val="24"/>
          <w:szCs w:val="24"/>
        </w:rPr>
        <w:t>Unnes Journal of …</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8</w:t>
      </w:r>
      <w:r w:rsidRPr="00BB5770">
        <w:rPr>
          <w:rFonts w:ascii="Times New Roman" w:hAnsi="Times New Roman" w:cs="Times New Roman"/>
          <w:noProof/>
          <w:sz w:val="24"/>
          <w:szCs w:val="24"/>
        </w:rPr>
        <w:t>(1), 57–64. https://journal.unnes.ac.id/sju/index.php/ujmer/article/view/30452</w:t>
      </w:r>
    </w:p>
    <w:p w14:paraId="42DC7B6A"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King, D., Varsavsky, C., Belward, S., &amp; Matthews, K. (2017). Investigating students’ perceptions of graduate learning outcomes in mathematics. </w:t>
      </w:r>
      <w:r w:rsidRPr="00BB5770">
        <w:rPr>
          <w:rFonts w:ascii="Times New Roman" w:hAnsi="Times New Roman" w:cs="Times New Roman"/>
          <w:i/>
          <w:iCs/>
          <w:noProof/>
          <w:sz w:val="24"/>
          <w:szCs w:val="24"/>
        </w:rPr>
        <w:t>International Journal of Mathematical Education in Science and Technology</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48</w:t>
      </w:r>
      <w:r w:rsidRPr="00BB5770">
        <w:rPr>
          <w:rFonts w:ascii="Times New Roman" w:hAnsi="Times New Roman" w:cs="Times New Roman"/>
          <w:noProof/>
          <w:sz w:val="24"/>
          <w:szCs w:val="24"/>
        </w:rPr>
        <w:t>(S1), S67–S80. https://doi.org/10.1080/0020739X.2017.1352044</w:t>
      </w:r>
    </w:p>
    <w:p w14:paraId="1F77753D"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lastRenderedPageBreak/>
        <w:t xml:space="preserve">Kolovou, M., &amp; Kim, N. J. (2020). Effects of implementing an integrative drama-inquiry learning model in a science classroom. </w:t>
      </w:r>
      <w:r w:rsidRPr="00BB5770">
        <w:rPr>
          <w:rFonts w:ascii="Times New Roman" w:hAnsi="Times New Roman" w:cs="Times New Roman"/>
          <w:i/>
          <w:iCs/>
          <w:noProof/>
          <w:sz w:val="24"/>
          <w:szCs w:val="24"/>
        </w:rPr>
        <w:t>Journal of Educational Research</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113</w:t>
      </w:r>
      <w:r w:rsidRPr="00BB5770">
        <w:rPr>
          <w:rFonts w:ascii="Times New Roman" w:hAnsi="Times New Roman" w:cs="Times New Roman"/>
          <w:noProof/>
          <w:sz w:val="24"/>
          <w:szCs w:val="24"/>
        </w:rPr>
        <w:t>(3), 191–203. https://doi.org/10.1080/00220671.2020.1771673</w:t>
      </w:r>
    </w:p>
    <w:p w14:paraId="44D975EF"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Laurens, T., Batlolona, F. A., Batlolona, J. R., &amp; Leasa, M. (2018). How does realistic mathematics education (RME) improve students’ mathematics cognitive achievement? </w:t>
      </w:r>
      <w:r w:rsidRPr="00BB5770">
        <w:rPr>
          <w:rFonts w:ascii="Times New Roman" w:hAnsi="Times New Roman" w:cs="Times New Roman"/>
          <w:i/>
          <w:iCs/>
          <w:noProof/>
          <w:sz w:val="24"/>
          <w:szCs w:val="24"/>
        </w:rPr>
        <w:t>Eurasia Journal of Mathematics, Science and Technology Education</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14</w:t>
      </w:r>
      <w:r w:rsidRPr="00BB5770">
        <w:rPr>
          <w:rFonts w:ascii="Times New Roman" w:hAnsi="Times New Roman" w:cs="Times New Roman"/>
          <w:noProof/>
          <w:sz w:val="24"/>
          <w:szCs w:val="24"/>
        </w:rPr>
        <w:t>(2). https://doi.org/10.12973/ejmste/76959</w:t>
      </w:r>
    </w:p>
    <w:p w14:paraId="658E2451"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Li, X., Xie, F., Li, X., Li, G., Chen, X., Lv, J., &amp; Peng, C. (2020). Development, application, and evaluation of a problem-based learning method in clinical laboratory education. </w:t>
      </w:r>
      <w:r w:rsidRPr="00BB5770">
        <w:rPr>
          <w:rFonts w:ascii="Times New Roman" w:hAnsi="Times New Roman" w:cs="Times New Roman"/>
          <w:i/>
          <w:iCs/>
          <w:noProof/>
          <w:sz w:val="24"/>
          <w:szCs w:val="24"/>
        </w:rPr>
        <w:t>Clinica Chimica Acta</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510</w:t>
      </w:r>
      <w:r w:rsidRPr="00BB5770">
        <w:rPr>
          <w:rFonts w:ascii="Times New Roman" w:hAnsi="Times New Roman" w:cs="Times New Roman"/>
          <w:noProof/>
          <w:sz w:val="24"/>
          <w:szCs w:val="24"/>
        </w:rPr>
        <w:t>(July), 681–684. https://doi.org/10.1016/j.cca.2020.08.037</w:t>
      </w:r>
    </w:p>
    <w:p w14:paraId="1914371B"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Perusso, A., &amp; Baaken, T. (2020). Assessing the authenticity of cases, internships and problem-based learning as managerial learning experiences: Concepts, methods and lessons for practice. </w:t>
      </w:r>
      <w:r w:rsidRPr="00BB5770">
        <w:rPr>
          <w:rFonts w:ascii="Times New Roman" w:hAnsi="Times New Roman" w:cs="Times New Roman"/>
          <w:i/>
          <w:iCs/>
          <w:noProof/>
          <w:sz w:val="24"/>
          <w:szCs w:val="24"/>
        </w:rPr>
        <w:t>International Journal of Management Education</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18</w:t>
      </w:r>
      <w:r w:rsidRPr="00BB5770">
        <w:rPr>
          <w:rFonts w:ascii="Times New Roman" w:hAnsi="Times New Roman" w:cs="Times New Roman"/>
          <w:noProof/>
          <w:sz w:val="24"/>
          <w:szCs w:val="24"/>
        </w:rPr>
        <w:t>(3), 100425. https://doi.org/10.1016/j.ijme.2020.100425</w:t>
      </w:r>
    </w:p>
    <w:p w14:paraId="3792CE11"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Revina, S., &amp; Leung, F. K. S. (2019). Issues involved in the adoption of Realistic Mathematics Education in Indonesian culture. </w:t>
      </w:r>
      <w:r w:rsidRPr="00BB5770">
        <w:rPr>
          <w:rFonts w:ascii="Times New Roman" w:hAnsi="Times New Roman" w:cs="Times New Roman"/>
          <w:i/>
          <w:iCs/>
          <w:noProof/>
          <w:sz w:val="24"/>
          <w:szCs w:val="24"/>
        </w:rPr>
        <w:t>Compare</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00</w:t>
      </w:r>
      <w:r w:rsidRPr="00BB5770">
        <w:rPr>
          <w:rFonts w:ascii="Times New Roman" w:hAnsi="Times New Roman" w:cs="Times New Roman"/>
          <w:noProof/>
          <w:sz w:val="24"/>
          <w:szCs w:val="24"/>
        </w:rPr>
        <w:t>(00), 1–20. https://doi.org/10.1080/03057925.2019.1650636</w:t>
      </w:r>
    </w:p>
    <w:p w14:paraId="15F8320D"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Rylands, L. J., &amp; Shearman, D. (2018). Mathematics learning support and </w:t>
      </w:r>
      <w:r w:rsidRPr="00BB5770">
        <w:rPr>
          <w:rFonts w:ascii="Times New Roman" w:hAnsi="Times New Roman" w:cs="Times New Roman"/>
          <w:noProof/>
          <w:sz w:val="24"/>
          <w:szCs w:val="24"/>
        </w:rPr>
        <w:lastRenderedPageBreak/>
        <w:t xml:space="preserve">engagement in first year engineering. </w:t>
      </w:r>
      <w:r w:rsidRPr="00BB5770">
        <w:rPr>
          <w:rFonts w:ascii="Times New Roman" w:hAnsi="Times New Roman" w:cs="Times New Roman"/>
          <w:i/>
          <w:iCs/>
          <w:noProof/>
          <w:sz w:val="24"/>
          <w:szCs w:val="24"/>
        </w:rPr>
        <w:t>International Journal of Mathematical Education in Science and Technology</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49</w:t>
      </w:r>
      <w:r w:rsidRPr="00BB5770">
        <w:rPr>
          <w:rFonts w:ascii="Times New Roman" w:hAnsi="Times New Roman" w:cs="Times New Roman"/>
          <w:noProof/>
          <w:sz w:val="24"/>
          <w:szCs w:val="24"/>
        </w:rPr>
        <w:t>(8), 1133–1147. https://doi.org/10.1080/0020739X.2018.1447699</w:t>
      </w:r>
    </w:p>
    <w:p w14:paraId="6DA4E853"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Seibert, S. A. (2021). Problem-based learning: A strategy to foster generation Z’s critical thinking and perseverance. </w:t>
      </w:r>
      <w:r w:rsidRPr="00BB5770">
        <w:rPr>
          <w:rFonts w:ascii="Times New Roman" w:hAnsi="Times New Roman" w:cs="Times New Roman"/>
          <w:i/>
          <w:iCs/>
          <w:noProof/>
          <w:sz w:val="24"/>
          <w:szCs w:val="24"/>
        </w:rPr>
        <w:t>Teaching and Learning in Nursing</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16</w:t>
      </w:r>
      <w:r w:rsidRPr="00BB5770">
        <w:rPr>
          <w:rFonts w:ascii="Times New Roman" w:hAnsi="Times New Roman" w:cs="Times New Roman"/>
          <w:noProof/>
          <w:sz w:val="24"/>
          <w:szCs w:val="24"/>
        </w:rPr>
        <w:t>(1), 85–88. https://doi.org/10.1016/j.teln.2020.09.002</w:t>
      </w:r>
    </w:p>
    <w:p w14:paraId="6A719C8E"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Shin, S., Rachmatullah, A., Roshayanti, F., Ha, M., &amp; Lee, J. K. (2018). Career motivation of secondary students in STEM: a cross-cultural study between Korea and Indonesia. </w:t>
      </w:r>
      <w:r w:rsidRPr="00BB5770">
        <w:rPr>
          <w:rFonts w:ascii="Times New Roman" w:hAnsi="Times New Roman" w:cs="Times New Roman"/>
          <w:i/>
          <w:iCs/>
          <w:noProof/>
          <w:sz w:val="24"/>
          <w:szCs w:val="24"/>
        </w:rPr>
        <w:t>International Journal for Educational and Vocational Guidance</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18</w:t>
      </w:r>
      <w:r w:rsidRPr="00BB5770">
        <w:rPr>
          <w:rFonts w:ascii="Times New Roman" w:hAnsi="Times New Roman" w:cs="Times New Roman"/>
          <w:noProof/>
          <w:sz w:val="24"/>
          <w:szCs w:val="24"/>
        </w:rPr>
        <w:t>(2), 203–231. https://doi.org/10.1007/s10775-017-9355-0</w:t>
      </w:r>
    </w:p>
    <w:p w14:paraId="238FDCB6"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Sitorus, J., &amp; Masrayati. (2016). Students’ creative thinking process stages: Implementation of realistic mathematics education. </w:t>
      </w:r>
      <w:r w:rsidRPr="00BB5770">
        <w:rPr>
          <w:rFonts w:ascii="Times New Roman" w:hAnsi="Times New Roman" w:cs="Times New Roman"/>
          <w:i/>
          <w:iCs/>
          <w:noProof/>
          <w:sz w:val="24"/>
          <w:szCs w:val="24"/>
        </w:rPr>
        <w:t>Thinking Skills and Creativity</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22</w:t>
      </w:r>
      <w:r w:rsidRPr="00BB5770">
        <w:rPr>
          <w:rFonts w:ascii="Times New Roman" w:hAnsi="Times New Roman" w:cs="Times New Roman"/>
          <w:noProof/>
          <w:sz w:val="24"/>
          <w:szCs w:val="24"/>
        </w:rPr>
        <w:t>, 111–120. https://doi.org/10.1016/j.tsc.2016.09.007</w:t>
      </w:r>
    </w:p>
    <w:p w14:paraId="611305E3"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Sumirattana, S., Makanong, A., &amp; Thipkong, S. (2017). Using realistic mathematics education and the DAPIC problem-solving process to enhance secondary school students’ mathematical literacy. </w:t>
      </w:r>
      <w:r w:rsidRPr="00BB5770">
        <w:rPr>
          <w:rFonts w:ascii="Times New Roman" w:hAnsi="Times New Roman" w:cs="Times New Roman"/>
          <w:i/>
          <w:iCs/>
          <w:noProof/>
          <w:sz w:val="24"/>
          <w:szCs w:val="24"/>
        </w:rPr>
        <w:t>Kasetsart Journal of Social Sciences</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38</w:t>
      </w:r>
      <w:r w:rsidRPr="00BB5770">
        <w:rPr>
          <w:rFonts w:ascii="Times New Roman" w:hAnsi="Times New Roman" w:cs="Times New Roman"/>
          <w:noProof/>
          <w:sz w:val="24"/>
          <w:szCs w:val="24"/>
        </w:rPr>
        <w:t>(3), 307–315. https://doi.org/10.1016/j.kjss.2016.06.001</w:t>
      </w:r>
    </w:p>
    <w:p w14:paraId="31D5B227"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Widjaja, Y. B., &amp; Heck, A. (2003). How a realistis mathematics education approach and microcomputer-based laboratory worked in Lessons on graphing at an Indonesian Junior high school. </w:t>
      </w:r>
      <w:r w:rsidRPr="00BB5770">
        <w:rPr>
          <w:rFonts w:ascii="Times New Roman" w:hAnsi="Times New Roman" w:cs="Times New Roman"/>
          <w:i/>
          <w:iCs/>
          <w:noProof/>
          <w:sz w:val="24"/>
          <w:szCs w:val="24"/>
        </w:rPr>
        <w:lastRenderedPageBreak/>
        <w:t>Journal of Science and Mathematics Education in South East Asia</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26</w:t>
      </w:r>
      <w:r w:rsidRPr="00BB5770">
        <w:rPr>
          <w:rFonts w:ascii="Times New Roman" w:hAnsi="Times New Roman" w:cs="Times New Roman"/>
          <w:noProof/>
          <w:sz w:val="24"/>
          <w:szCs w:val="24"/>
        </w:rPr>
        <w:t>(2), 1–51.</w:t>
      </w:r>
    </w:p>
    <w:p w14:paraId="6E205017"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BB5770">
        <w:rPr>
          <w:rFonts w:ascii="Times New Roman" w:hAnsi="Times New Roman" w:cs="Times New Roman"/>
          <w:noProof/>
          <w:sz w:val="24"/>
          <w:szCs w:val="24"/>
        </w:rPr>
        <w:t xml:space="preserve">Wu, T., Shen, H., Sheng, Y., Zhao, F., Guo, N., Liao, L., Li, L., Li, Y., &amp; Dong, X. (2020). Use of cognitive correction training improves learning for children with mathematics learning disability. </w:t>
      </w:r>
      <w:r w:rsidRPr="00BB5770">
        <w:rPr>
          <w:rFonts w:ascii="Times New Roman" w:hAnsi="Times New Roman" w:cs="Times New Roman"/>
          <w:i/>
          <w:iCs/>
          <w:noProof/>
          <w:sz w:val="24"/>
          <w:szCs w:val="24"/>
        </w:rPr>
        <w:t>Applied Neuropsychology: Child</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9</w:t>
      </w:r>
      <w:r w:rsidRPr="00BB5770">
        <w:rPr>
          <w:rFonts w:ascii="Times New Roman" w:hAnsi="Times New Roman" w:cs="Times New Roman"/>
          <w:noProof/>
          <w:sz w:val="24"/>
          <w:szCs w:val="24"/>
        </w:rPr>
        <w:t>(2), 172–178. https://doi.org/10.1080/21622965.2018.1552866</w:t>
      </w:r>
    </w:p>
    <w:p w14:paraId="68AD7EF6" w14:textId="77777777" w:rsidR="00BB5770" w:rsidRPr="00BB5770" w:rsidRDefault="00BB5770" w:rsidP="00486300">
      <w:pPr>
        <w:widowControl w:val="0"/>
        <w:autoSpaceDE w:val="0"/>
        <w:autoSpaceDN w:val="0"/>
        <w:adjustRightInd w:val="0"/>
        <w:spacing w:after="0" w:line="240" w:lineRule="auto"/>
        <w:ind w:left="480" w:hanging="480"/>
        <w:jc w:val="both"/>
        <w:rPr>
          <w:rFonts w:ascii="Times New Roman" w:hAnsi="Times New Roman" w:cs="Times New Roman"/>
          <w:noProof/>
          <w:sz w:val="24"/>
        </w:rPr>
      </w:pPr>
      <w:r w:rsidRPr="00BB5770">
        <w:rPr>
          <w:rFonts w:ascii="Times New Roman" w:hAnsi="Times New Roman" w:cs="Times New Roman"/>
          <w:noProof/>
          <w:sz w:val="24"/>
          <w:szCs w:val="24"/>
        </w:rPr>
        <w:t xml:space="preserve">Zwart, D. P., Van Luit, J. E. H., Noroozi, O., &amp; Goei, S. L. (2017). The effects of digital learning material on students’ mathematics learning in vocational education. </w:t>
      </w:r>
      <w:r w:rsidRPr="00BB5770">
        <w:rPr>
          <w:rFonts w:ascii="Times New Roman" w:hAnsi="Times New Roman" w:cs="Times New Roman"/>
          <w:i/>
          <w:iCs/>
          <w:noProof/>
          <w:sz w:val="24"/>
          <w:szCs w:val="24"/>
        </w:rPr>
        <w:t>Cogent Education</w:t>
      </w:r>
      <w:r w:rsidRPr="00BB5770">
        <w:rPr>
          <w:rFonts w:ascii="Times New Roman" w:hAnsi="Times New Roman" w:cs="Times New Roman"/>
          <w:noProof/>
          <w:sz w:val="24"/>
          <w:szCs w:val="24"/>
        </w:rPr>
        <w:t xml:space="preserve">, </w:t>
      </w:r>
      <w:r w:rsidRPr="00BB5770">
        <w:rPr>
          <w:rFonts w:ascii="Times New Roman" w:hAnsi="Times New Roman" w:cs="Times New Roman"/>
          <w:i/>
          <w:iCs/>
          <w:noProof/>
          <w:sz w:val="24"/>
          <w:szCs w:val="24"/>
        </w:rPr>
        <w:t>4</w:t>
      </w:r>
      <w:r w:rsidRPr="00BB5770">
        <w:rPr>
          <w:rFonts w:ascii="Times New Roman" w:hAnsi="Times New Roman" w:cs="Times New Roman"/>
          <w:noProof/>
          <w:sz w:val="24"/>
          <w:szCs w:val="24"/>
        </w:rPr>
        <w:t>(1), 1–10. https://doi.org/10.1080/2331186X.2017.1313581</w:t>
      </w:r>
    </w:p>
    <w:p w14:paraId="72C207C4" w14:textId="7D84BDD1" w:rsidR="001970F2" w:rsidRDefault="001970F2" w:rsidP="00486300">
      <w:pPr>
        <w:widowControl w:val="0"/>
        <w:autoSpaceDE w:val="0"/>
        <w:autoSpaceDN w:val="0"/>
        <w:adjustRightInd w:val="0"/>
        <w:spacing w:after="0" w:line="240" w:lineRule="auto"/>
        <w:ind w:left="480" w:hanging="480"/>
        <w:jc w:val="both"/>
        <w:rPr>
          <w:rFonts w:ascii="Times New Roman" w:hAnsi="Times New Roman"/>
          <w:b/>
          <w:sz w:val="24"/>
          <w:szCs w:val="24"/>
          <w:lang w:val="en-US"/>
        </w:rPr>
      </w:pPr>
      <w:r>
        <w:rPr>
          <w:rFonts w:ascii="Times New Roman" w:hAnsi="Times New Roman"/>
          <w:b/>
          <w:sz w:val="24"/>
          <w:szCs w:val="24"/>
          <w:lang w:val="en-US"/>
        </w:rPr>
        <w:fldChar w:fldCharType="end"/>
      </w:r>
    </w:p>
    <w:p w14:paraId="134B83BC" w14:textId="77777777" w:rsidR="00FE56A6" w:rsidRPr="00A56E50" w:rsidRDefault="00FE56A6" w:rsidP="00486300">
      <w:pPr>
        <w:spacing w:before="240" w:line="240" w:lineRule="auto"/>
        <w:ind w:left="720" w:hanging="720"/>
        <w:jc w:val="both"/>
        <w:rPr>
          <w:rFonts w:ascii="Times New Roman" w:hAnsi="Times New Roman" w:cs="Times New Roman"/>
          <w:sz w:val="24"/>
          <w:szCs w:val="24"/>
          <w:lang w:val="en-US"/>
        </w:rPr>
      </w:pPr>
    </w:p>
    <w:p w14:paraId="530984C9" w14:textId="77777777" w:rsidR="00027461" w:rsidRPr="00027461" w:rsidRDefault="00027461" w:rsidP="00486300">
      <w:pPr>
        <w:pStyle w:val="NoSpacing"/>
        <w:ind w:left="709" w:hanging="709"/>
        <w:jc w:val="both"/>
        <w:rPr>
          <w:rFonts w:ascii="Times New Roman" w:hAnsi="Times New Roman" w:cs="Times New Roman"/>
          <w:sz w:val="24"/>
          <w:szCs w:val="24"/>
          <w:lang w:val="en-US"/>
        </w:rPr>
      </w:pPr>
    </w:p>
    <w:p w14:paraId="2F37E36B" w14:textId="77777777" w:rsidR="00366490" w:rsidRPr="00366490" w:rsidRDefault="00366490" w:rsidP="00486300">
      <w:pPr>
        <w:spacing w:line="240" w:lineRule="auto"/>
        <w:jc w:val="both"/>
        <w:rPr>
          <w:rFonts w:ascii="Times New Roman" w:hAnsi="Times New Roman" w:cs="Times New Roman"/>
          <w:sz w:val="24"/>
          <w:lang w:val="en-US"/>
        </w:rPr>
      </w:pPr>
    </w:p>
    <w:sectPr w:rsidR="00366490" w:rsidRPr="00366490"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00A519" w14:textId="77777777" w:rsidR="009C40BB" w:rsidRDefault="009C40BB" w:rsidP="00876A28">
      <w:pPr>
        <w:spacing w:after="0" w:line="240" w:lineRule="auto"/>
      </w:pPr>
      <w:r>
        <w:separator/>
      </w:r>
    </w:p>
  </w:endnote>
  <w:endnote w:type="continuationSeparator" w:id="0">
    <w:p w14:paraId="2AB501EA" w14:textId="77777777" w:rsidR="009C40BB" w:rsidRDefault="009C40BB"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A04288" w:rsidRDefault="00935A75"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14:paraId="389A727F" w14:textId="77777777"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r>
          <w:rPr>
            <w:rFonts w:ascii="Times New Roman" w:hAnsi="Times New Roman" w:cs="Times New Roman"/>
            <w:sz w:val="18"/>
            <w:szCs w:val="18"/>
          </w:rPr>
          <w:t>Jurnal Pendidikan Matematika FKIP Univ. Muhammadiyah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2AEF88" w14:textId="77777777" w:rsidR="009C40BB" w:rsidRDefault="009C40BB" w:rsidP="00876A28">
      <w:pPr>
        <w:spacing w:after="0" w:line="240" w:lineRule="auto"/>
      </w:pPr>
      <w:r>
        <w:separator/>
      </w:r>
    </w:p>
  </w:footnote>
  <w:footnote w:type="continuationSeparator" w:id="0">
    <w:p w14:paraId="5AD8AA93" w14:textId="77777777" w:rsidR="009C40BB" w:rsidRDefault="009C40BB"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F1D9B" w14:textId="77777777"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B3872"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b/>
        <w:sz w:val="23"/>
        <w:szCs w:val="23"/>
      </w:rPr>
      <w:t>AKSIOMA</w:t>
    </w:r>
    <w:r>
      <w:rPr>
        <w:rFonts w:ascii="Times New Roman" w:eastAsia="Times New Roman" w:hAnsi="Times New Roman" w:cs="Times New Roman"/>
        <w:sz w:val="23"/>
        <w:szCs w:val="23"/>
      </w:rPr>
      <w:t>:</w:t>
    </w:r>
    <w:r>
      <w:rPr>
        <w:rFonts w:ascii="Times New Roman" w:eastAsia="Times New Roman" w:hAnsi="Times New Roman" w:cs="Times New Roman"/>
        <w:szCs w:val="24"/>
      </w:rPr>
      <w:t xml:space="preserve"> </w:t>
    </w:r>
    <w:r>
      <w:rPr>
        <w:rFonts w:ascii="Times New Roman" w:eastAsia="Times New Roman" w:hAnsi="Times New Roman" w:cs="Times New Roman"/>
        <w:sz w:val="20"/>
        <w:szCs w:val="24"/>
      </w:rPr>
      <w:tab/>
      <w:t xml:space="preserve">Jurnal Program Studi Pendidikan Matematika </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 xml:space="preserve">ISSN 2089-8703 (Print)    </w:t>
    </w:r>
  </w:p>
  <w:p w14:paraId="28D15AE3"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sz w:val="20"/>
        <w:szCs w:val="24"/>
      </w:rPr>
      <w:tab/>
      <w:t xml:space="preserve">Volume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xml:space="preserve">, No.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20</w:t>
    </w:r>
    <w:r>
      <w:rPr>
        <w:rFonts w:ascii="Times New Roman" w:eastAsia="Times New Roman" w:hAnsi="Times New Roman" w:cs="Times New Roman"/>
        <w:sz w:val="20"/>
        <w:szCs w:val="24"/>
        <w:lang w:val="en-US"/>
      </w:rPr>
      <w:t>xx</w:t>
    </w:r>
    <w:r>
      <w:rPr>
        <w:rFonts w:ascii="Times New Roman" w:eastAsia="Times New Roman" w:hAnsi="Times New Roman" w:cs="Times New Roman"/>
        <w:sz w:val="20"/>
        <w:szCs w:val="24"/>
      </w:rPr>
      <w:t xml:space="preserve">, </w:t>
    </w:r>
    <w:r>
      <w:rPr>
        <w:rFonts w:ascii="Times New Roman" w:eastAsia="Times New Roman" w:hAnsi="Times New Roman" w:cs="Times New Roman"/>
        <w:sz w:val="20"/>
        <w:szCs w:val="24"/>
        <w:lang w:val="en-US"/>
      </w:rPr>
      <w:t>00-00</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ISSN 2442-5419 (Online)</w:t>
    </w:r>
  </w:p>
  <w:p w14:paraId="02987868"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p>
  <w:p w14:paraId="2E4FDB44" w14:textId="77777777" w:rsidR="0050411D" w:rsidRDefault="003A2532"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sidR="003D6122">
      <w:rPr>
        <w:rFonts w:ascii="Times New Roman"/>
        <w:sz w:val="20"/>
        <w:szCs w:val="24"/>
      </w:rPr>
      <w:t>https://doi.org/10.24127/ajpm</w:t>
    </w:r>
  </w:p>
  <w:p w14:paraId="489B7CFF" w14:textId="77777777" w:rsidR="003D6122" w:rsidRPr="003D6122" w:rsidRDefault="003D6122" w:rsidP="003A2532">
    <w:pPr>
      <w:pStyle w:val="Header"/>
      <w:rPr>
        <w:rFonts w:ascii="Times New Roman"/>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C7BD8"/>
    <w:multiLevelType w:val="hybridMultilevel"/>
    <w:tmpl w:val="CE7C14AC"/>
    <w:lvl w:ilvl="0" w:tplc="76889A7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1ECA5D48"/>
    <w:multiLevelType w:val="hybridMultilevel"/>
    <w:tmpl w:val="E5A456DC"/>
    <w:lvl w:ilvl="0" w:tplc="5C687C1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300F667A"/>
    <w:multiLevelType w:val="hybridMultilevel"/>
    <w:tmpl w:val="8AC8C11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1CD4FEE"/>
    <w:multiLevelType w:val="hybridMultilevel"/>
    <w:tmpl w:val="97D43B1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3AD96382"/>
    <w:multiLevelType w:val="hybridMultilevel"/>
    <w:tmpl w:val="BF3C1498"/>
    <w:lvl w:ilvl="0" w:tplc="5C687C1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C133FA2"/>
    <w:multiLevelType w:val="hybridMultilevel"/>
    <w:tmpl w:val="0A827B80"/>
    <w:lvl w:ilvl="0" w:tplc="5C687C1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43A5F4C"/>
    <w:multiLevelType w:val="hybridMultilevel"/>
    <w:tmpl w:val="4C0E4794"/>
    <w:lvl w:ilvl="0" w:tplc="1C4283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5"/>
  </w:num>
  <w:num w:numId="3">
    <w:abstractNumId w:val="3"/>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21142"/>
    <w:rsid w:val="00027461"/>
    <w:rsid w:val="00052E15"/>
    <w:rsid w:val="00055F92"/>
    <w:rsid w:val="00071473"/>
    <w:rsid w:val="0007215F"/>
    <w:rsid w:val="00075288"/>
    <w:rsid w:val="00080C74"/>
    <w:rsid w:val="0009344C"/>
    <w:rsid w:val="000B08F2"/>
    <w:rsid w:val="000B6029"/>
    <w:rsid w:val="000C551A"/>
    <w:rsid w:val="000C7DE2"/>
    <w:rsid w:val="000E6ED2"/>
    <w:rsid w:val="000F2AD9"/>
    <w:rsid w:val="000F5550"/>
    <w:rsid w:val="000F7AD5"/>
    <w:rsid w:val="00112181"/>
    <w:rsid w:val="00115709"/>
    <w:rsid w:val="00132927"/>
    <w:rsid w:val="001332D7"/>
    <w:rsid w:val="0014136C"/>
    <w:rsid w:val="00145E89"/>
    <w:rsid w:val="00147E8E"/>
    <w:rsid w:val="001813C3"/>
    <w:rsid w:val="00187966"/>
    <w:rsid w:val="00191BBA"/>
    <w:rsid w:val="001970F2"/>
    <w:rsid w:val="001A135A"/>
    <w:rsid w:val="001A351B"/>
    <w:rsid w:val="001B7132"/>
    <w:rsid w:val="001D1D55"/>
    <w:rsid w:val="001E0294"/>
    <w:rsid w:val="001F17DF"/>
    <w:rsid w:val="001F4E78"/>
    <w:rsid w:val="001F7CB6"/>
    <w:rsid w:val="00210EE8"/>
    <w:rsid w:val="00215783"/>
    <w:rsid w:val="00216483"/>
    <w:rsid w:val="0024318F"/>
    <w:rsid w:val="00253913"/>
    <w:rsid w:val="002616BE"/>
    <w:rsid w:val="002678A1"/>
    <w:rsid w:val="00272F77"/>
    <w:rsid w:val="002749FF"/>
    <w:rsid w:val="002A5ABA"/>
    <w:rsid w:val="002C4589"/>
    <w:rsid w:val="002D1CB5"/>
    <w:rsid w:val="002D7B1E"/>
    <w:rsid w:val="00322857"/>
    <w:rsid w:val="00323915"/>
    <w:rsid w:val="00324236"/>
    <w:rsid w:val="0032764F"/>
    <w:rsid w:val="00332D2F"/>
    <w:rsid w:val="003364B5"/>
    <w:rsid w:val="00340E1B"/>
    <w:rsid w:val="00351030"/>
    <w:rsid w:val="003605CC"/>
    <w:rsid w:val="00365E26"/>
    <w:rsid w:val="00366490"/>
    <w:rsid w:val="00372C99"/>
    <w:rsid w:val="0037426C"/>
    <w:rsid w:val="00390EE3"/>
    <w:rsid w:val="003A2532"/>
    <w:rsid w:val="003B3BA6"/>
    <w:rsid w:val="003C1867"/>
    <w:rsid w:val="003D4495"/>
    <w:rsid w:val="003D6122"/>
    <w:rsid w:val="003E0D6E"/>
    <w:rsid w:val="003F1982"/>
    <w:rsid w:val="003F2AB4"/>
    <w:rsid w:val="004002F1"/>
    <w:rsid w:val="00402FA0"/>
    <w:rsid w:val="00413731"/>
    <w:rsid w:val="004155DE"/>
    <w:rsid w:val="00426151"/>
    <w:rsid w:val="00436D99"/>
    <w:rsid w:val="00441A1E"/>
    <w:rsid w:val="004528E3"/>
    <w:rsid w:val="00463DB3"/>
    <w:rsid w:val="00465FD4"/>
    <w:rsid w:val="004671F0"/>
    <w:rsid w:val="00471E4E"/>
    <w:rsid w:val="00485CEA"/>
    <w:rsid w:val="00486300"/>
    <w:rsid w:val="00495A66"/>
    <w:rsid w:val="00495E76"/>
    <w:rsid w:val="00497EF3"/>
    <w:rsid w:val="004B4CD3"/>
    <w:rsid w:val="004C0443"/>
    <w:rsid w:val="004E108D"/>
    <w:rsid w:val="004E120A"/>
    <w:rsid w:val="004E654E"/>
    <w:rsid w:val="004E7295"/>
    <w:rsid w:val="004F2823"/>
    <w:rsid w:val="004F4D93"/>
    <w:rsid w:val="004F616E"/>
    <w:rsid w:val="00503B12"/>
    <w:rsid w:val="0050411D"/>
    <w:rsid w:val="00505A04"/>
    <w:rsid w:val="00507349"/>
    <w:rsid w:val="00513456"/>
    <w:rsid w:val="0051365E"/>
    <w:rsid w:val="00526B30"/>
    <w:rsid w:val="00540DF2"/>
    <w:rsid w:val="00551A95"/>
    <w:rsid w:val="00562671"/>
    <w:rsid w:val="005718AA"/>
    <w:rsid w:val="00584867"/>
    <w:rsid w:val="005966B9"/>
    <w:rsid w:val="0059672C"/>
    <w:rsid w:val="005B1A7A"/>
    <w:rsid w:val="005C4BE7"/>
    <w:rsid w:val="005C620E"/>
    <w:rsid w:val="005D143E"/>
    <w:rsid w:val="005F6B43"/>
    <w:rsid w:val="0060512F"/>
    <w:rsid w:val="00611C56"/>
    <w:rsid w:val="00617031"/>
    <w:rsid w:val="00624CC9"/>
    <w:rsid w:val="00626EE5"/>
    <w:rsid w:val="00637D80"/>
    <w:rsid w:val="00641572"/>
    <w:rsid w:val="00646764"/>
    <w:rsid w:val="00650F1C"/>
    <w:rsid w:val="00677AB2"/>
    <w:rsid w:val="006B1C7E"/>
    <w:rsid w:val="006D3046"/>
    <w:rsid w:val="006E6672"/>
    <w:rsid w:val="006E713E"/>
    <w:rsid w:val="006F5020"/>
    <w:rsid w:val="006F5774"/>
    <w:rsid w:val="0070009F"/>
    <w:rsid w:val="0070189F"/>
    <w:rsid w:val="00710513"/>
    <w:rsid w:val="007143BE"/>
    <w:rsid w:val="00721370"/>
    <w:rsid w:val="0072314B"/>
    <w:rsid w:val="00727EF4"/>
    <w:rsid w:val="00732148"/>
    <w:rsid w:val="00736225"/>
    <w:rsid w:val="007416C8"/>
    <w:rsid w:val="0076667C"/>
    <w:rsid w:val="00767184"/>
    <w:rsid w:val="007C3C14"/>
    <w:rsid w:val="007D0721"/>
    <w:rsid w:val="007E29D0"/>
    <w:rsid w:val="007F02C0"/>
    <w:rsid w:val="007F0C31"/>
    <w:rsid w:val="00845EC2"/>
    <w:rsid w:val="008670BC"/>
    <w:rsid w:val="00876A28"/>
    <w:rsid w:val="008777C9"/>
    <w:rsid w:val="008A2CD4"/>
    <w:rsid w:val="008A4CF8"/>
    <w:rsid w:val="008A5A3F"/>
    <w:rsid w:val="008B7C61"/>
    <w:rsid w:val="008C4542"/>
    <w:rsid w:val="008D22CE"/>
    <w:rsid w:val="008D2AF9"/>
    <w:rsid w:val="008D3F90"/>
    <w:rsid w:val="008D42EB"/>
    <w:rsid w:val="008D6B2B"/>
    <w:rsid w:val="008F4095"/>
    <w:rsid w:val="00902613"/>
    <w:rsid w:val="00902F94"/>
    <w:rsid w:val="009030B7"/>
    <w:rsid w:val="009225E1"/>
    <w:rsid w:val="009303E3"/>
    <w:rsid w:val="00935A75"/>
    <w:rsid w:val="00936CC6"/>
    <w:rsid w:val="0095229F"/>
    <w:rsid w:val="00962F99"/>
    <w:rsid w:val="00965688"/>
    <w:rsid w:val="00970864"/>
    <w:rsid w:val="009750EA"/>
    <w:rsid w:val="0097567B"/>
    <w:rsid w:val="00985580"/>
    <w:rsid w:val="00995383"/>
    <w:rsid w:val="0099753E"/>
    <w:rsid w:val="009B2BDF"/>
    <w:rsid w:val="009C36A3"/>
    <w:rsid w:val="009C40BB"/>
    <w:rsid w:val="009D189D"/>
    <w:rsid w:val="009F5B63"/>
    <w:rsid w:val="00A02C8E"/>
    <w:rsid w:val="00A0470B"/>
    <w:rsid w:val="00A268AA"/>
    <w:rsid w:val="00A41BF7"/>
    <w:rsid w:val="00A6412B"/>
    <w:rsid w:val="00A66EAA"/>
    <w:rsid w:val="00A73F4A"/>
    <w:rsid w:val="00A81F90"/>
    <w:rsid w:val="00A8202F"/>
    <w:rsid w:val="00A826E8"/>
    <w:rsid w:val="00A82ACA"/>
    <w:rsid w:val="00AB4130"/>
    <w:rsid w:val="00AB5B2E"/>
    <w:rsid w:val="00AD6750"/>
    <w:rsid w:val="00AE27D4"/>
    <w:rsid w:val="00B236E2"/>
    <w:rsid w:val="00B4283E"/>
    <w:rsid w:val="00B53C1A"/>
    <w:rsid w:val="00B546BE"/>
    <w:rsid w:val="00B73309"/>
    <w:rsid w:val="00B86F6C"/>
    <w:rsid w:val="00B91448"/>
    <w:rsid w:val="00B93795"/>
    <w:rsid w:val="00B94E8C"/>
    <w:rsid w:val="00BA6252"/>
    <w:rsid w:val="00BB13E1"/>
    <w:rsid w:val="00BB5770"/>
    <w:rsid w:val="00BD0F89"/>
    <w:rsid w:val="00BD5604"/>
    <w:rsid w:val="00BE455A"/>
    <w:rsid w:val="00BF328C"/>
    <w:rsid w:val="00C036BB"/>
    <w:rsid w:val="00C36AC3"/>
    <w:rsid w:val="00C377EA"/>
    <w:rsid w:val="00C85C52"/>
    <w:rsid w:val="00C90B36"/>
    <w:rsid w:val="00CA7C69"/>
    <w:rsid w:val="00CC219E"/>
    <w:rsid w:val="00CC4526"/>
    <w:rsid w:val="00CC494B"/>
    <w:rsid w:val="00CC5619"/>
    <w:rsid w:val="00CC6AC4"/>
    <w:rsid w:val="00CD61EC"/>
    <w:rsid w:val="00CE0C13"/>
    <w:rsid w:val="00D018BA"/>
    <w:rsid w:val="00D03D0F"/>
    <w:rsid w:val="00D10062"/>
    <w:rsid w:val="00D152E1"/>
    <w:rsid w:val="00D17815"/>
    <w:rsid w:val="00D228A1"/>
    <w:rsid w:val="00D2401F"/>
    <w:rsid w:val="00D50579"/>
    <w:rsid w:val="00D66B88"/>
    <w:rsid w:val="00D76D8F"/>
    <w:rsid w:val="00D77877"/>
    <w:rsid w:val="00D81360"/>
    <w:rsid w:val="00D87DE2"/>
    <w:rsid w:val="00D93E64"/>
    <w:rsid w:val="00DB61A9"/>
    <w:rsid w:val="00DB6E8E"/>
    <w:rsid w:val="00DD6D38"/>
    <w:rsid w:val="00DD7513"/>
    <w:rsid w:val="00DF7EC0"/>
    <w:rsid w:val="00E371E5"/>
    <w:rsid w:val="00E47C17"/>
    <w:rsid w:val="00E47D0B"/>
    <w:rsid w:val="00E61EB2"/>
    <w:rsid w:val="00E715A5"/>
    <w:rsid w:val="00E7292B"/>
    <w:rsid w:val="00E74C2B"/>
    <w:rsid w:val="00E75587"/>
    <w:rsid w:val="00E933F3"/>
    <w:rsid w:val="00EB3DD2"/>
    <w:rsid w:val="00EB7EE3"/>
    <w:rsid w:val="00ED1E96"/>
    <w:rsid w:val="00EE1FB9"/>
    <w:rsid w:val="00EE20A2"/>
    <w:rsid w:val="00EF5420"/>
    <w:rsid w:val="00F0400E"/>
    <w:rsid w:val="00F135EE"/>
    <w:rsid w:val="00F43114"/>
    <w:rsid w:val="00F459E2"/>
    <w:rsid w:val="00F7117A"/>
    <w:rsid w:val="00F71F42"/>
    <w:rsid w:val="00F72B9A"/>
    <w:rsid w:val="00F734E2"/>
    <w:rsid w:val="00F81614"/>
    <w:rsid w:val="00F8342D"/>
    <w:rsid w:val="00F94C00"/>
    <w:rsid w:val="00FA7845"/>
    <w:rsid w:val="00FB4A4A"/>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uiPriority w:val="34"/>
    <w:qFormat/>
    <w:rsid w:val="009303E3"/>
    <w:pPr>
      <w:ind w:left="720"/>
      <w:contextualSpacing/>
    </w:pPr>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uiPriority w:val="34"/>
    <w:qFormat/>
    <w:rsid w:val="009303E3"/>
    <w:pPr>
      <w:ind w:left="720"/>
      <w:contextualSpacing/>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creativecommons.org/licenses/by/4.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59FFB-F3CF-45F9-88E2-D025E7271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13</Pages>
  <Words>11347</Words>
  <Characters>64678</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Windows User</cp:lastModifiedBy>
  <cp:revision>248</cp:revision>
  <cp:lastPrinted>2019-06-30T04:57:00Z</cp:lastPrinted>
  <dcterms:created xsi:type="dcterms:W3CDTF">2019-03-22T16:02:00Z</dcterms:created>
  <dcterms:modified xsi:type="dcterms:W3CDTF">2021-02-12T23:26:00Z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7983b9e7-6951-337e-a88d-b0ceefcab1e0</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