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7244" w14:textId="3455C9A9" w:rsidR="00D20FD9" w:rsidRDefault="00D20FD9" w:rsidP="00C3723A">
      <w:pPr>
        <w:spacing w:after="0" w:line="240" w:lineRule="auto"/>
        <w:jc w:val="center"/>
        <w:rPr>
          <w:rFonts w:ascii="Times New Roman" w:hAnsi="Times New Roman" w:cs="Times New Roman"/>
          <w:b/>
          <w:bCs/>
          <w:sz w:val="28"/>
          <w:szCs w:val="28"/>
          <w:lang w:val="en-US"/>
        </w:rPr>
      </w:pPr>
      <w:bookmarkStart w:id="0" w:name="_Hlk130874045"/>
      <w:r w:rsidRPr="00C123D3">
        <w:rPr>
          <w:rFonts w:ascii="Times New Roman" w:hAnsi="Times New Roman" w:cs="Times New Roman"/>
          <w:b/>
          <w:bCs/>
          <w:sz w:val="28"/>
          <w:szCs w:val="28"/>
          <w:lang w:val="en-US"/>
        </w:rPr>
        <w:t>THE I</w:t>
      </w:r>
      <w:r w:rsidR="005213D0">
        <w:rPr>
          <w:rFonts w:ascii="Times New Roman" w:hAnsi="Times New Roman" w:cs="Times New Roman"/>
          <w:b/>
          <w:bCs/>
          <w:sz w:val="28"/>
          <w:szCs w:val="28"/>
          <w:lang w:val="en-US"/>
        </w:rPr>
        <w:t>MPACTS</w:t>
      </w:r>
      <w:r w:rsidRPr="00C123D3">
        <w:rPr>
          <w:rFonts w:ascii="Times New Roman" w:hAnsi="Times New Roman" w:cs="Times New Roman"/>
          <w:b/>
          <w:bCs/>
          <w:sz w:val="28"/>
          <w:szCs w:val="28"/>
          <w:lang w:val="en-US"/>
        </w:rPr>
        <w:t xml:space="preserve"> OF DISCOVERY LEARNING AND READING INTEREST TOWARD COMPREHEN</w:t>
      </w:r>
      <w:r w:rsidR="00022F5B">
        <w:rPr>
          <w:rFonts w:ascii="Times New Roman" w:hAnsi="Times New Roman" w:cs="Times New Roman"/>
          <w:b/>
          <w:bCs/>
          <w:sz w:val="28"/>
          <w:szCs w:val="28"/>
          <w:lang w:val="en-US"/>
        </w:rPr>
        <w:t>DING TEXT</w:t>
      </w:r>
      <w:r w:rsidRPr="00C123D3">
        <w:rPr>
          <w:rFonts w:ascii="Times New Roman" w:hAnsi="Times New Roman" w:cs="Times New Roman"/>
          <w:b/>
          <w:bCs/>
          <w:sz w:val="28"/>
          <w:szCs w:val="28"/>
          <w:lang w:val="en-US"/>
        </w:rPr>
        <w:t xml:space="preserve"> </w:t>
      </w:r>
      <w:r w:rsidR="005213D0">
        <w:rPr>
          <w:rFonts w:ascii="Times New Roman" w:hAnsi="Times New Roman" w:cs="Times New Roman"/>
          <w:b/>
          <w:bCs/>
          <w:sz w:val="28"/>
          <w:szCs w:val="28"/>
          <w:lang w:val="en-US"/>
        </w:rPr>
        <w:t>OF STUDENTS</w:t>
      </w:r>
    </w:p>
    <w:bookmarkEnd w:id="0"/>
    <w:p w14:paraId="33431EBC" w14:textId="77777777" w:rsidR="00432F83" w:rsidRPr="00C123D3" w:rsidRDefault="00432F83" w:rsidP="00C3723A">
      <w:pPr>
        <w:spacing w:after="0" w:line="240" w:lineRule="auto"/>
        <w:jc w:val="center"/>
        <w:rPr>
          <w:rFonts w:ascii="Times New Roman" w:hAnsi="Times New Roman" w:cs="Times New Roman"/>
          <w:b/>
          <w:bCs/>
          <w:sz w:val="28"/>
          <w:szCs w:val="28"/>
          <w:lang w:val="en-US"/>
        </w:rPr>
      </w:pPr>
    </w:p>
    <w:p w14:paraId="3B5B53CA" w14:textId="77777777" w:rsidR="0035086B" w:rsidRDefault="00D20FD9" w:rsidP="0035086B">
      <w:pPr>
        <w:spacing w:after="0" w:line="240" w:lineRule="auto"/>
        <w:jc w:val="center"/>
        <w:rPr>
          <w:rFonts w:ascii="Times New Roman" w:hAnsi="Times New Roman" w:cs="Times New Roman"/>
          <w:b/>
          <w:bCs/>
          <w:sz w:val="24"/>
          <w:szCs w:val="24"/>
          <w:lang w:val="en-US"/>
        </w:rPr>
      </w:pPr>
      <w:r w:rsidRPr="00A22E80">
        <w:rPr>
          <w:rFonts w:ascii="Times New Roman" w:hAnsi="Times New Roman" w:cs="Times New Roman"/>
          <w:b/>
          <w:bCs/>
          <w:sz w:val="24"/>
          <w:szCs w:val="24"/>
          <w:lang w:val="en-US"/>
        </w:rPr>
        <w:tab/>
      </w:r>
      <w:r w:rsidR="0035086B">
        <w:rPr>
          <w:rFonts w:ascii="Times New Roman" w:hAnsi="Times New Roman" w:cs="Times New Roman"/>
          <w:b/>
          <w:bCs/>
          <w:sz w:val="24"/>
          <w:szCs w:val="24"/>
          <w:lang w:val="en-US"/>
        </w:rPr>
        <w:t>By</w:t>
      </w:r>
    </w:p>
    <w:p w14:paraId="39AA50F0" w14:textId="77777777" w:rsidR="0035086B" w:rsidRDefault="0035086B" w:rsidP="0035086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Nurillahwaty Eka</w:t>
      </w:r>
    </w:p>
    <w:p w14:paraId="55EFD7E2" w14:textId="77777777" w:rsidR="0035086B" w:rsidRDefault="003025E4" w:rsidP="0035086B">
      <w:pPr>
        <w:spacing w:after="0" w:line="240" w:lineRule="auto"/>
        <w:jc w:val="center"/>
        <w:rPr>
          <w:rFonts w:ascii="Times New Roman" w:hAnsi="Times New Roman" w:cs="Times New Roman"/>
          <w:b/>
          <w:bCs/>
          <w:sz w:val="24"/>
          <w:szCs w:val="24"/>
          <w:lang w:val="en-US"/>
        </w:rPr>
      </w:pPr>
      <w:hyperlink r:id="rId6" w:history="1">
        <w:r w:rsidR="0035086B" w:rsidRPr="00636EDB">
          <w:rPr>
            <w:rStyle w:val="Hyperlink"/>
            <w:rFonts w:ascii="Times New Roman" w:hAnsi="Times New Roman" w:cs="Times New Roman"/>
            <w:b/>
            <w:bCs/>
            <w:sz w:val="24"/>
            <w:szCs w:val="24"/>
            <w:lang w:val="en-US"/>
          </w:rPr>
          <w:t>ekanurillahwaty@gmail.com</w:t>
        </w:r>
      </w:hyperlink>
    </w:p>
    <w:p w14:paraId="6D39EAFD" w14:textId="77777777" w:rsidR="0035086B" w:rsidRDefault="0035086B" w:rsidP="0035086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Puspitasari Artanti</w:t>
      </w:r>
    </w:p>
    <w:p w14:paraId="61F8EFB5" w14:textId="77777777" w:rsidR="0035086B" w:rsidRDefault="003025E4" w:rsidP="0035086B">
      <w:pPr>
        <w:spacing w:after="0" w:line="240" w:lineRule="auto"/>
        <w:jc w:val="center"/>
        <w:rPr>
          <w:rFonts w:ascii="Times New Roman" w:hAnsi="Times New Roman" w:cs="Times New Roman"/>
          <w:b/>
          <w:bCs/>
          <w:sz w:val="24"/>
          <w:szCs w:val="24"/>
          <w:lang w:val="en-US"/>
        </w:rPr>
      </w:pPr>
      <w:hyperlink r:id="rId7" w:history="1">
        <w:r w:rsidR="0035086B" w:rsidRPr="00636EDB">
          <w:rPr>
            <w:rStyle w:val="Hyperlink"/>
            <w:rFonts w:ascii="Times New Roman" w:hAnsi="Times New Roman" w:cs="Times New Roman"/>
            <w:b/>
            <w:bCs/>
            <w:sz w:val="24"/>
            <w:szCs w:val="24"/>
            <w:lang w:val="en-US"/>
          </w:rPr>
          <w:t>artantisari@univpgri-palembang.ac.id</w:t>
        </w:r>
      </w:hyperlink>
    </w:p>
    <w:p w14:paraId="2610E014" w14:textId="0FFF53DA" w:rsidR="0035086B" w:rsidRDefault="0035086B" w:rsidP="0035086B">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Firdaus Masagus</w:t>
      </w:r>
    </w:p>
    <w:p w14:paraId="45F08E74" w14:textId="696C0CBC" w:rsidR="00C123D3" w:rsidRPr="003B24F3" w:rsidRDefault="003025E4" w:rsidP="003B24F3">
      <w:pPr>
        <w:spacing w:after="0" w:line="240" w:lineRule="auto"/>
        <w:jc w:val="center"/>
        <w:rPr>
          <w:rFonts w:ascii="Times New Roman" w:hAnsi="Times New Roman" w:cs="Times New Roman"/>
          <w:b/>
          <w:bCs/>
          <w:sz w:val="24"/>
          <w:szCs w:val="24"/>
          <w:lang w:val="en-US"/>
        </w:rPr>
      </w:pPr>
      <w:hyperlink r:id="rId8" w:history="1">
        <w:r w:rsidR="003B24F3" w:rsidRPr="00B84807">
          <w:rPr>
            <w:rStyle w:val="Hyperlink"/>
            <w:rFonts w:ascii="Times New Roman" w:hAnsi="Times New Roman" w:cs="Times New Roman"/>
            <w:b/>
            <w:bCs/>
            <w:sz w:val="24"/>
            <w:szCs w:val="24"/>
            <w:lang w:val="en-US"/>
          </w:rPr>
          <w:t>Masagus26firdaus2026@gmail.com</w:t>
        </w:r>
      </w:hyperlink>
      <w:r w:rsidR="003B24F3">
        <w:rPr>
          <w:rFonts w:ascii="Times New Roman" w:hAnsi="Times New Roman" w:cs="Times New Roman"/>
          <w:b/>
          <w:bCs/>
          <w:sz w:val="24"/>
          <w:szCs w:val="24"/>
          <w:lang w:val="en-US"/>
        </w:rPr>
        <w:t xml:space="preserve"> </w:t>
      </w:r>
    </w:p>
    <w:p w14:paraId="563DD406" w14:textId="0F99B7CB" w:rsidR="00E02ADE" w:rsidRDefault="00E02ADE" w:rsidP="00C3723A">
      <w:pPr>
        <w:tabs>
          <w:tab w:val="center" w:pos="3968"/>
          <w:tab w:val="left" w:pos="6705"/>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University</w:t>
      </w:r>
      <w:r w:rsidR="0035086B">
        <w:rPr>
          <w:rFonts w:ascii="Times New Roman" w:hAnsi="Times New Roman" w:cs="Times New Roman"/>
          <w:sz w:val="24"/>
          <w:szCs w:val="24"/>
          <w:lang w:val="en-US"/>
        </w:rPr>
        <w:t xml:space="preserve"> </w:t>
      </w:r>
      <w:r>
        <w:rPr>
          <w:rFonts w:ascii="Times New Roman" w:hAnsi="Times New Roman" w:cs="Times New Roman"/>
          <w:sz w:val="24"/>
          <w:szCs w:val="24"/>
          <w:lang w:val="en-US"/>
        </w:rPr>
        <w:t>of PGRI Palembang</w:t>
      </w:r>
    </w:p>
    <w:p w14:paraId="42EDC914" w14:textId="77777777" w:rsidR="00D20FD9" w:rsidRPr="00A22E80" w:rsidRDefault="00D20FD9" w:rsidP="00C3723A">
      <w:pPr>
        <w:tabs>
          <w:tab w:val="center" w:pos="3968"/>
          <w:tab w:val="left" w:pos="6705"/>
        </w:tabs>
        <w:spacing w:after="0" w:line="240" w:lineRule="auto"/>
        <w:rPr>
          <w:rFonts w:ascii="Times New Roman" w:hAnsi="Times New Roman" w:cs="Times New Roman"/>
          <w:b/>
          <w:bCs/>
          <w:sz w:val="24"/>
          <w:szCs w:val="24"/>
          <w:lang w:val="en-US"/>
        </w:rPr>
      </w:pPr>
    </w:p>
    <w:p w14:paraId="5E4ACA07" w14:textId="74D2466B" w:rsidR="00E931C9" w:rsidRPr="00A22E80" w:rsidRDefault="00E931C9" w:rsidP="00E931C9">
      <w:pPr>
        <w:spacing w:after="0" w:line="240" w:lineRule="auto"/>
        <w:ind w:left="851" w:hanging="851"/>
        <w:jc w:val="both"/>
        <w:rPr>
          <w:rFonts w:ascii="Times New Roman" w:eastAsiaTheme="minorHAnsi" w:hAnsi="Times New Roman" w:cs="Times New Roman"/>
          <w:sz w:val="24"/>
          <w:szCs w:val="24"/>
        </w:rPr>
      </w:pPr>
      <w:r w:rsidRPr="006A24B5">
        <w:rPr>
          <w:rFonts w:ascii="Times New Roman" w:hAnsi="Times New Roman" w:cs="Times New Roman"/>
          <w:b/>
          <w:bCs/>
          <w:sz w:val="20"/>
          <w:szCs w:val="20"/>
          <w:lang w:val="en-US"/>
        </w:rPr>
        <w:t>Abstract:</w:t>
      </w:r>
      <w:r w:rsidR="006A31D7" w:rsidRPr="006A31D7">
        <w:t xml:space="preserve"> </w:t>
      </w:r>
      <w:r w:rsidR="006A31D7" w:rsidRPr="006A31D7">
        <w:rPr>
          <w:rFonts w:ascii="Times New Roman" w:hAnsi="Times New Roman" w:cs="Times New Roman"/>
          <w:sz w:val="20"/>
          <w:szCs w:val="20"/>
          <w:lang w:val="en-US"/>
        </w:rPr>
        <w:t xml:space="preserve">The current research's target </w:t>
      </w:r>
      <w:r w:rsidR="00C5395F" w:rsidRPr="00C5395F">
        <w:rPr>
          <w:rFonts w:ascii="Times New Roman" w:hAnsi="Times New Roman" w:cs="Times New Roman"/>
          <w:sz w:val="20"/>
          <w:szCs w:val="20"/>
          <w:lang w:val="en-US"/>
        </w:rPr>
        <w:t>is to figure out</w:t>
      </w:r>
      <w:bookmarkStart w:id="1" w:name="_Hlk122790694"/>
      <w:r w:rsidRPr="006A24B5">
        <w:rPr>
          <w:rFonts w:ascii="Times New Roman" w:eastAsiaTheme="minorHAnsi" w:hAnsi="Times New Roman" w:cs="Times New Roman"/>
          <w:sz w:val="20"/>
          <w:szCs w:val="20"/>
        </w:rPr>
        <w:t xml:space="preserve"> significance influence</w:t>
      </w:r>
      <w:r w:rsidR="00C5395F">
        <w:rPr>
          <w:rFonts w:ascii="Times New Roman" w:eastAsiaTheme="minorHAnsi" w:hAnsi="Times New Roman" w:cs="Times New Roman"/>
          <w:sz w:val="20"/>
          <w:szCs w:val="20"/>
        </w:rPr>
        <w:t xml:space="preserve"> of</w:t>
      </w:r>
      <w:r w:rsidRPr="006A24B5">
        <w:rPr>
          <w:rFonts w:ascii="Times New Roman" w:eastAsiaTheme="minorHAnsi" w:hAnsi="Times New Roman" w:cs="Times New Roman"/>
          <w:sz w:val="20"/>
          <w:szCs w:val="20"/>
        </w:rPr>
        <w:t xml:space="preserve"> discovery learning</w:t>
      </w:r>
      <w:r w:rsidR="00837453">
        <w:rPr>
          <w:rFonts w:ascii="Times New Roman" w:eastAsiaTheme="minorHAnsi" w:hAnsi="Times New Roman" w:cs="Times New Roman"/>
          <w:sz w:val="20"/>
          <w:szCs w:val="20"/>
        </w:rPr>
        <w:t xml:space="preserve"> (DL)</w:t>
      </w:r>
      <w:r w:rsidRPr="006A24B5">
        <w:rPr>
          <w:rFonts w:ascii="Times New Roman" w:eastAsiaTheme="minorHAnsi" w:hAnsi="Times New Roman" w:cs="Times New Roman"/>
          <w:sz w:val="20"/>
          <w:szCs w:val="20"/>
        </w:rPr>
        <w:t xml:space="preserve"> and reading interest toward </w:t>
      </w:r>
      <w:r w:rsidR="006A31D7" w:rsidRPr="006A31D7">
        <w:rPr>
          <w:rFonts w:ascii="Times New Roman" w:eastAsiaTheme="minorHAnsi" w:hAnsi="Times New Roman" w:cs="Times New Roman"/>
          <w:sz w:val="20"/>
          <w:szCs w:val="20"/>
        </w:rPr>
        <w:t>comprehending text of students</w:t>
      </w:r>
      <w:r w:rsidR="006A31D7" w:rsidRPr="006A31D7">
        <w:rPr>
          <w:rFonts w:ascii="Times New Roman" w:eastAsiaTheme="minorHAnsi" w:hAnsi="Times New Roman" w:cs="Times New Roman"/>
          <w:sz w:val="20"/>
          <w:szCs w:val="20"/>
        </w:rPr>
        <w:t xml:space="preserve"> </w:t>
      </w:r>
      <w:bookmarkEnd w:id="1"/>
      <w:r w:rsidRPr="006A24B5">
        <w:rPr>
          <w:rFonts w:ascii="Times New Roman" w:eastAsiaTheme="minorHAnsi" w:hAnsi="Times New Roman" w:cs="Times New Roman"/>
          <w:sz w:val="20"/>
          <w:szCs w:val="20"/>
        </w:rPr>
        <w:t>at SMPN 1 Sembawa. In this study, 64 ninth-grade students from SMPN 1 Sembawa were selected as samples using a two-stage random sampling technique.</w:t>
      </w:r>
      <w:r w:rsidR="00B63F63" w:rsidRPr="00B63F63">
        <w:t xml:space="preserve"> </w:t>
      </w:r>
      <w:r w:rsidR="00B63F63" w:rsidRPr="00B63F63">
        <w:rPr>
          <w:rFonts w:ascii="Times New Roman" w:eastAsiaTheme="minorHAnsi" w:hAnsi="Times New Roman" w:cs="Times New Roman"/>
          <w:sz w:val="20"/>
          <w:szCs w:val="20"/>
        </w:rPr>
        <w:t xml:space="preserve">The quantitative factorial design method was applied in this investigation. </w:t>
      </w:r>
      <w:r w:rsidR="00C5395F" w:rsidRPr="00C5395F">
        <w:rPr>
          <w:rFonts w:ascii="Times New Roman" w:eastAsiaTheme="minorHAnsi" w:hAnsi="Times New Roman" w:cs="Times New Roman"/>
          <w:sz w:val="20"/>
          <w:szCs w:val="20"/>
        </w:rPr>
        <w:t>All of the data was acquired via a questionnaire</w:t>
      </w:r>
      <w:r w:rsidR="00C5395F">
        <w:rPr>
          <w:rFonts w:ascii="Times New Roman" w:eastAsiaTheme="minorHAnsi" w:hAnsi="Times New Roman" w:cs="Times New Roman"/>
          <w:sz w:val="20"/>
          <w:szCs w:val="20"/>
        </w:rPr>
        <w:t xml:space="preserve"> </w:t>
      </w:r>
      <w:r w:rsidR="00B63F63" w:rsidRPr="00B63F63">
        <w:rPr>
          <w:rFonts w:ascii="Times New Roman" w:eastAsiaTheme="minorHAnsi" w:hAnsi="Times New Roman" w:cs="Times New Roman"/>
          <w:sz w:val="20"/>
          <w:szCs w:val="20"/>
        </w:rPr>
        <w:t>and a test. Paired Sample t-test, Independent Sample t-test, and Two Ways ANOVA were used to analyze the data</w:t>
      </w:r>
      <w:r w:rsidR="00795B06">
        <w:rPr>
          <w:rFonts w:ascii="Times New Roman" w:eastAsiaTheme="minorHAnsi" w:hAnsi="Times New Roman" w:cs="Times New Roman"/>
          <w:sz w:val="20"/>
          <w:szCs w:val="20"/>
        </w:rPr>
        <w:t xml:space="preserve">. </w:t>
      </w:r>
      <w:r w:rsidRPr="006A24B5">
        <w:rPr>
          <w:rFonts w:ascii="Times New Roman" w:eastAsiaTheme="minorHAnsi" w:hAnsi="Times New Roman" w:cs="Times New Roman"/>
          <w:sz w:val="20"/>
          <w:szCs w:val="20"/>
        </w:rPr>
        <w:t xml:space="preserve">The result showed that, first, </w:t>
      </w:r>
      <w:bookmarkStart w:id="2" w:name="_Hlk120887928"/>
      <w:r w:rsidRPr="006A24B5">
        <w:rPr>
          <w:rFonts w:ascii="Times New Roman" w:eastAsiaTheme="minorHAnsi" w:hAnsi="Times New Roman" w:cs="Times New Roman"/>
          <w:sz w:val="20"/>
          <w:szCs w:val="20"/>
        </w:rPr>
        <w:t>there was a significant influence of the discovery learning method on ninth-grade students' reading comprehension</w:t>
      </w:r>
      <w:bookmarkEnd w:id="2"/>
      <w:r>
        <w:rPr>
          <w:rFonts w:ascii="Times New Roman" w:eastAsiaTheme="minorHAnsi" w:hAnsi="Times New Roman" w:cs="Times New Roman"/>
          <w:sz w:val="20"/>
          <w:szCs w:val="20"/>
        </w:rPr>
        <w:t xml:space="preserve">. </w:t>
      </w:r>
      <w:r w:rsidRPr="006A24B5">
        <w:rPr>
          <w:rFonts w:ascii="Times New Roman" w:eastAsiaTheme="minorHAnsi" w:hAnsi="Times New Roman" w:cs="Times New Roman"/>
          <w:sz w:val="20"/>
          <w:szCs w:val="20"/>
        </w:rPr>
        <w:t>Second</w:t>
      </w:r>
      <w:bookmarkStart w:id="3" w:name="_Hlk120887981"/>
      <w:r w:rsidRPr="006A24B5">
        <w:rPr>
          <w:rFonts w:ascii="Times New Roman" w:eastAsiaTheme="minorHAnsi" w:hAnsi="Times New Roman" w:cs="Times New Roman"/>
          <w:sz w:val="20"/>
          <w:szCs w:val="20"/>
        </w:rPr>
        <w:t xml:space="preserve">, </w:t>
      </w:r>
      <w:bookmarkStart w:id="4" w:name="_Hlk122790301"/>
      <w:r w:rsidRPr="006A24B5">
        <w:rPr>
          <w:rFonts w:ascii="Times New Roman" w:eastAsiaTheme="minorHAnsi" w:hAnsi="Times New Roman" w:cs="Times New Roman"/>
          <w:sz w:val="20"/>
          <w:szCs w:val="20"/>
        </w:rPr>
        <w:t>there was significant influence of students’ reading interest toward ninth grade students’ reading comprehension of folktales</w:t>
      </w:r>
      <w:bookmarkEnd w:id="3"/>
      <w:r w:rsidRPr="006A24B5">
        <w:rPr>
          <w:rFonts w:ascii="Times New Roman" w:eastAsiaTheme="minorHAnsi" w:hAnsi="Times New Roman" w:cs="Times New Roman"/>
          <w:sz w:val="20"/>
          <w:szCs w:val="20"/>
        </w:rPr>
        <w:t xml:space="preserve">. </w:t>
      </w:r>
      <w:bookmarkEnd w:id="4"/>
      <w:r w:rsidRPr="006A24B5">
        <w:rPr>
          <w:rFonts w:ascii="Times New Roman" w:eastAsiaTheme="minorHAnsi" w:hAnsi="Times New Roman" w:cs="Times New Roman"/>
          <w:sz w:val="20"/>
          <w:szCs w:val="20"/>
        </w:rPr>
        <w:t>Third,</w:t>
      </w:r>
      <w:r w:rsidR="00837453" w:rsidRPr="00837453">
        <w:t xml:space="preserve"> </w:t>
      </w:r>
      <w:r w:rsidR="00837453">
        <w:rPr>
          <w:rFonts w:ascii="Times New Roman" w:eastAsiaTheme="minorHAnsi" w:hAnsi="Times New Roman" w:cs="Times New Roman"/>
          <w:sz w:val="20"/>
          <w:szCs w:val="20"/>
        </w:rPr>
        <w:t>o</w:t>
      </w:r>
      <w:r w:rsidR="00837453" w:rsidRPr="00837453">
        <w:rPr>
          <w:rFonts w:ascii="Times New Roman" w:eastAsiaTheme="minorHAnsi" w:hAnsi="Times New Roman" w:cs="Times New Roman"/>
          <w:sz w:val="20"/>
          <w:szCs w:val="20"/>
        </w:rPr>
        <w:t xml:space="preserve">n the students' reading comprehension exam, there was a substantial impact of the </w:t>
      </w:r>
      <w:r w:rsidR="00837453">
        <w:rPr>
          <w:rFonts w:ascii="Times New Roman" w:eastAsiaTheme="minorHAnsi" w:hAnsi="Times New Roman" w:cs="Times New Roman"/>
          <w:sz w:val="20"/>
          <w:szCs w:val="20"/>
        </w:rPr>
        <w:t>DL</w:t>
      </w:r>
      <w:r w:rsidR="00837453" w:rsidRPr="00837453">
        <w:rPr>
          <w:rFonts w:ascii="Times New Roman" w:eastAsiaTheme="minorHAnsi" w:hAnsi="Times New Roman" w:cs="Times New Roman"/>
          <w:sz w:val="20"/>
          <w:szCs w:val="20"/>
        </w:rPr>
        <w:t xml:space="preserve"> and interest in reading</w:t>
      </w:r>
      <w:r w:rsidR="00795B06">
        <w:rPr>
          <w:rFonts w:ascii="Times New Roman" w:eastAsiaTheme="minorHAnsi" w:hAnsi="Times New Roman" w:cs="Times New Roman"/>
          <w:sz w:val="20"/>
          <w:szCs w:val="20"/>
        </w:rPr>
        <w:t xml:space="preserve">. </w:t>
      </w:r>
      <w:r w:rsidRPr="006A24B5">
        <w:rPr>
          <w:rFonts w:ascii="Times New Roman" w:eastAsiaTheme="minorHAnsi" w:hAnsi="Times New Roman" w:cs="Times New Roman"/>
          <w:sz w:val="20"/>
          <w:szCs w:val="20"/>
        </w:rPr>
        <w:t xml:space="preserve">In conclusion, there was the significance influence of discovery learning method and reading interest </w:t>
      </w:r>
      <w:r w:rsidR="00C5395F">
        <w:rPr>
          <w:rFonts w:ascii="Times New Roman" w:eastAsiaTheme="minorHAnsi" w:hAnsi="Times New Roman" w:cs="Times New Roman"/>
          <w:sz w:val="20"/>
          <w:szCs w:val="20"/>
        </w:rPr>
        <w:t>on</w:t>
      </w:r>
      <w:r w:rsidRPr="006A24B5">
        <w:rPr>
          <w:rFonts w:ascii="Times New Roman" w:eastAsiaTheme="minorHAnsi" w:hAnsi="Times New Roman" w:cs="Times New Roman"/>
          <w:sz w:val="20"/>
          <w:szCs w:val="20"/>
        </w:rPr>
        <w:t xml:space="preserve"> students’ reading comprehension</w:t>
      </w:r>
      <w:r w:rsidRPr="00A22E80">
        <w:rPr>
          <w:rFonts w:ascii="Times New Roman" w:eastAsiaTheme="minorHAnsi" w:hAnsi="Times New Roman" w:cs="Times New Roman"/>
          <w:sz w:val="24"/>
          <w:szCs w:val="24"/>
        </w:rPr>
        <w:t xml:space="preserve">. </w:t>
      </w:r>
    </w:p>
    <w:p w14:paraId="76354DA0" w14:textId="77777777" w:rsidR="00E931C9" w:rsidRPr="006A24B5" w:rsidRDefault="00E931C9" w:rsidP="00E931C9">
      <w:pPr>
        <w:tabs>
          <w:tab w:val="left" w:pos="1276"/>
        </w:tabs>
        <w:spacing w:after="0" w:line="240" w:lineRule="auto"/>
        <w:jc w:val="both"/>
        <w:rPr>
          <w:rFonts w:ascii="Times New Roman" w:eastAsiaTheme="minorHAnsi" w:hAnsi="Times New Roman" w:cs="Times New Roman"/>
          <w:i/>
          <w:iCs/>
          <w:sz w:val="20"/>
          <w:szCs w:val="20"/>
        </w:rPr>
      </w:pPr>
      <w:r w:rsidRPr="006A24B5">
        <w:rPr>
          <w:rFonts w:ascii="Times New Roman" w:eastAsiaTheme="minorHAnsi" w:hAnsi="Times New Roman" w:cs="Times New Roman"/>
          <w:b/>
          <w:bCs/>
          <w:sz w:val="20"/>
          <w:szCs w:val="20"/>
        </w:rPr>
        <w:t>Keywords:</w:t>
      </w:r>
      <w:r w:rsidRPr="006A24B5">
        <w:rPr>
          <w:rFonts w:ascii="Times New Roman" w:eastAsiaTheme="minorHAnsi" w:hAnsi="Times New Roman" w:cs="Times New Roman"/>
          <w:sz w:val="20"/>
          <w:szCs w:val="20"/>
        </w:rPr>
        <w:t xml:space="preserve"> </w:t>
      </w:r>
      <w:r w:rsidRPr="006A24B5">
        <w:rPr>
          <w:rFonts w:ascii="Times New Roman" w:eastAsiaTheme="minorHAnsi" w:hAnsi="Times New Roman" w:cs="Times New Roman"/>
          <w:i/>
          <w:iCs/>
          <w:sz w:val="20"/>
          <w:szCs w:val="20"/>
        </w:rPr>
        <w:t>Discovery Learning Method</w:t>
      </w:r>
      <w:r>
        <w:rPr>
          <w:rFonts w:ascii="Times New Roman" w:eastAsiaTheme="minorHAnsi" w:hAnsi="Times New Roman" w:cs="Times New Roman"/>
          <w:i/>
          <w:iCs/>
          <w:sz w:val="20"/>
          <w:szCs w:val="20"/>
        </w:rPr>
        <w:t xml:space="preserve">, </w:t>
      </w:r>
      <w:r w:rsidRPr="006A24B5">
        <w:rPr>
          <w:rFonts w:ascii="Times New Roman" w:eastAsiaTheme="minorHAnsi" w:hAnsi="Times New Roman" w:cs="Times New Roman"/>
          <w:i/>
          <w:iCs/>
          <w:sz w:val="20"/>
          <w:szCs w:val="20"/>
        </w:rPr>
        <w:t>Reading Interest</w:t>
      </w:r>
      <w:r>
        <w:rPr>
          <w:rFonts w:ascii="Times New Roman" w:eastAsiaTheme="minorHAnsi" w:hAnsi="Times New Roman" w:cs="Times New Roman"/>
          <w:i/>
          <w:iCs/>
          <w:sz w:val="20"/>
          <w:szCs w:val="20"/>
        </w:rPr>
        <w:t xml:space="preserve">, </w:t>
      </w:r>
      <w:r w:rsidRPr="006A24B5">
        <w:rPr>
          <w:rFonts w:ascii="Times New Roman" w:eastAsiaTheme="minorHAnsi" w:hAnsi="Times New Roman" w:cs="Times New Roman"/>
          <w:i/>
          <w:iCs/>
          <w:sz w:val="20"/>
          <w:szCs w:val="20"/>
        </w:rPr>
        <w:t>Reading Comprehension</w:t>
      </w:r>
    </w:p>
    <w:p w14:paraId="316E8D4C" w14:textId="792F6BA8" w:rsidR="00751A8D" w:rsidRPr="00A22E80" w:rsidRDefault="00751A8D" w:rsidP="00C3723A">
      <w:pPr>
        <w:spacing w:after="0" w:line="240" w:lineRule="auto"/>
        <w:ind w:left="1276" w:hanging="1276"/>
        <w:jc w:val="both"/>
        <w:rPr>
          <w:rFonts w:ascii="Times New Roman" w:eastAsiaTheme="minorHAnsi" w:hAnsi="Times New Roman" w:cs="Times New Roman"/>
          <w:sz w:val="24"/>
          <w:szCs w:val="24"/>
        </w:rPr>
      </w:pPr>
    </w:p>
    <w:p w14:paraId="1C7871AA" w14:textId="77777777" w:rsidR="008E09F9" w:rsidRPr="00A22E80" w:rsidRDefault="008E09F9" w:rsidP="00C3723A">
      <w:pPr>
        <w:spacing w:after="0" w:line="240" w:lineRule="auto"/>
        <w:ind w:left="1276" w:hanging="1276"/>
        <w:jc w:val="both"/>
        <w:rPr>
          <w:rFonts w:ascii="Times New Roman" w:eastAsiaTheme="minorHAnsi" w:hAnsi="Times New Roman" w:cs="Times New Roman"/>
          <w:sz w:val="24"/>
          <w:szCs w:val="24"/>
        </w:rPr>
      </w:pPr>
    </w:p>
    <w:p w14:paraId="4B524363" w14:textId="4E5B37CC" w:rsidR="00751A8D" w:rsidRPr="00A22E80" w:rsidRDefault="00751A8D" w:rsidP="00C3723A">
      <w:pPr>
        <w:spacing w:after="0" w:line="240" w:lineRule="auto"/>
        <w:ind w:left="1276" w:hanging="1276"/>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INTRODUCTION </w:t>
      </w:r>
    </w:p>
    <w:p w14:paraId="7DF27F61" w14:textId="77777777" w:rsidR="00AD4055" w:rsidRDefault="00AD4055" w:rsidP="00C3723A">
      <w:pPr>
        <w:pStyle w:val="ListParagraph"/>
        <w:spacing w:after="0" w:line="240" w:lineRule="auto"/>
        <w:ind w:left="0" w:firstLine="851"/>
        <w:jc w:val="both"/>
        <w:rPr>
          <w:rFonts w:ascii="Times New Roman" w:eastAsia="DengXian" w:hAnsi="Times New Roman" w:cs="Times New Roman"/>
          <w:sz w:val="24"/>
          <w:szCs w:val="24"/>
          <w:lang w:eastAsia="zh-CN"/>
        </w:rPr>
      </w:pPr>
    </w:p>
    <w:p w14:paraId="71B7E082" w14:textId="1D943958" w:rsidR="004647AF" w:rsidRPr="00AD4055" w:rsidRDefault="00C5395F" w:rsidP="00AD4055">
      <w:pPr>
        <w:pStyle w:val="ListParagraph"/>
        <w:spacing w:after="0" w:line="240" w:lineRule="auto"/>
        <w:ind w:left="0" w:firstLine="851"/>
        <w:jc w:val="both"/>
        <w:rPr>
          <w:rFonts w:ascii="Times New Roman" w:hAnsi="Times New Roman" w:cs="Times New Roman"/>
          <w:sz w:val="24"/>
          <w:szCs w:val="24"/>
          <w:lang w:eastAsia="zh-CN"/>
        </w:rPr>
      </w:pPr>
      <w:r w:rsidRPr="00C5395F">
        <w:rPr>
          <w:rFonts w:ascii="Times New Roman" w:eastAsiaTheme="minorHAnsi" w:hAnsi="Times New Roman" w:cs="Times New Roman"/>
          <w:sz w:val="24"/>
          <w:szCs w:val="24"/>
        </w:rPr>
        <w:t>Reading is one among the four capabilities</w:t>
      </w:r>
      <w:r>
        <w:rPr>
          <w:rFonts w:ascii="Times New Roman" w:eastAsiaTheme="minorHAnsi" w:hAnsi="Times New Roman" w:cs="Times New Roman"/>
          <w:sz w:val="24"/>
          <w:szCs w:val="24"/>
          <w:lang w:val="en-US"/>
        </w:rPr>
        <w:t xml:space="preserve"> </w:t>
      </w:r>
      <w:r w:rsidR="008E09F9" w:rsidRPr="00A22E80">
        <w:rPr>
          <w:rFonts w:ascii="Times New Roman" w:eastAsiaTheme="minorHAnsi" w:hAnsi="Times New Roman" w:cs="Times New Roman"/>
          <w:sz w:val="24"/>
          <w:szCs w:val="24"/>
        </w:rPr>
        <w:t>that every student must improve when studying English. Regular reading allows students to expand their vocabulary, learn more, and get a better comprehension of the content or what they have read. Because reading comprehension may be used to measure students' English skills, reading comprehension tasks in class are typically the major focus. If they do not have sufficient reading comprehension abilities, they may be unable to complete the exam.</w:t>
      </w:r>
      <w:r w:rsidR="00DE23C4" w:rsidRPr="00A22E80">
        <w:rPr>
          <w:rFonts w:ascii="Times New Roman" w:hAnsi="Times New Roman" w:cs="Times New Roman"/>
          <w:sz w:val="24"/>
          <w:szCs w:val="24"/>
          <w:lang w:eastAsia="zh-CN"/>
        </w:rPr>
        <w:t xml:space="preserve"> Students will learn a lot from the text through reading activities. The most significant aspect is knowledge.</w:t>
      </w:r>
      <w:r w:rsidRPr="00C5395F">
        <w:t xml:space="preserve"> </w:t>
      </w:r>
      <w:r w:rsidRPr="00C5395F">
        <w:rPr>
          <w:rFonts w:ascii="Times New Roman" w:hAnsi="Times New Roman" w:cs="Times New Roman"/>
          <w:sz w:val="24"/>
          <w:szCs w:val="24"/>
          <w:lang w:eastAsia="zh-CN"/>
        </w:rPr>
        <w:t>Students shall be capable gain up new skills</w:t>
      </w:r>
      <w:r w:rsidR="00DE23C4" w:rsidRPr="00A22E80">
        <w:rPr>
          <w:rFonts w:ascii="Times New Roman" w:hAnsi="Times New Roman" w:cs="Times New Roman"/>
          <w:sz w:val="24"/>
          <w:szCs w:val="24"/>
          <w:lang w:eastAsia="zh-CN"/>
        </w:rPr>
        <w:t xml:space="preserve"> via reading from this point on. They can also be delighted with tales, poetry, or hilarious stories.</w:t>
      </w:r>
    </w:p>
    <w:p w14:paraId="7007F26F" w14:textId="0746EB97" w:rsidR="004647AF" w:rsidRDefault="00837453" w:rsidP="00C3723A">
      <w:pPr>
        <w:spacing w:after="0" w:line="240" w:lineRule="auto"/>
        <w:ind w:firstLine="993"/>
        <w:jc w:val="both"/>
        <w:rPr>
          <w:rFonts w:ascii="Times New Roman" w:hAnsi="Times New Roman" w:cs="Times New Roman"/>
          <w:sz w:val="24"/>
          <w:szCs w:val="24"/>
        </w:rPr>
      </w:pPr>
      <w:r w:rsidRPr="00837453">
        <w:rPr>
          <w:rFonts w:ascii="Times New Roman" w:hAnsi="Times New Roman" w:cs="Times New Roman"/>
          <w:sz w:val="24"/>
          <w:szCs w:val="24"/>
        </w:rPr>
        <w:t>"Reading provides advantages for linguistic learning," states Harmer (2007, p.99). Assuming that learners grasp</w:t>
      </w:r>
      <w:r w:rsidR="00030A9C">
        <w:rPr>
          <w:rFonts w:ascii="Times New Roman" w:hAnsi="Times New Roman" w:cs="Times New Roman"/>
          <w:sz w:val="24"/>
          <w:szCs w:val="24"/>
        </w:rPr>
        <w:t xml:space="preserve"> </w:t>
      </w:r>
      <w:r w:rsidR="00030A9C" w:rsidRPr="00030A9C">
        <w:rPr>
          <w:rFonts w:ascii="Times New Roman" w:hAnsi="Times New Roman" w:cs="Times New Roman"/>
          <w:sz w:val="24"/>
          <w:szCs w:val="24"/>
        </w:rPr>
        <w:t>what they have read</w:t>
      </w:r>
      <w:r w:rsidRPr="00837453">
        <w:rPr>
          <w:rFonts w:ascii="Times New Roman" w:hAnsi="Times New Roman" w:cs="Times New Roman"/>
          <w:sz w:val="24"/>
          <w:szCs w:val="24"/>
        </w:rPr>
        <w:t>, the more they understand it.</w:t>
      </w:r>
      <w:r w:rsidR="00795B06">
        <w:rPr>
          <w:rFonts w:ascii="Times New Roman" w:hAnsi="Times New Roman" w:cs="Times New Roman"/>
          <w:sz w:val="24"/>
          <w:szCs w:val="24"/>
        </w:rPr>
        <w:t xml:space="preserve"> </w:t>
      </w:r>
      <w:r w:rsidRPr="00837453">
        <w:rPr>
          <w:rFonts w:ascii="Times New Roman" w:hAnsi="Times New Roman" w:cs="Times New Roman"/>
          <w:sz w:val="24"/>
          <w:szCs w:val="24"/>
        </w:rPr>
        <w:t>Reading, like other language talents,</w:t>
      </w:r>
      <w:r w:rsidR="00030A9C">
        <w:rPr>
          <w:rFonts w:ascii="Times New Roman" w:hAnsi="Times New Roman" w:cs="Times New Roman"/>
          <w:sz w:val="24"/>
          <w:szCs w:val="24"/>
        </w:rPr>
        <w:t xml:space="preserve"> </w:t>
      </w:r>
      <w:r w:rsidR="00030A9C" w:rsidRPr="00030A9C">
        <w:rPr>
          <w:rFonts w:ascii="Times New Roman" w:hAnsi="Times New Roman" w:cs="Times New Roman"/>
          <w:sz w:val="24"/>
          <w:szCs w:val="24"/>
        </w:rPr>
        <w:t>is an elaborate relationship throughout the written word and its viewer that is influenced by the reader's actions</w:t>
      </w:r>
      <w:r w:rsidR="00022F5B">
        <w:rPr>
          <w:rFonts w:ascii="Times New Roman" w:hAnsi="Times New Roman" w:cs="Times New Roman"/>
          <w:sz w:val="24"/>
          <w:szCs w:val="24"/>
        </w:rPr>
        <w:t xml:space="preserve"> </w:t>
      </w:r>
      <w:r w:rsidRPr="00837453">
        <w:rPr>
          <w:rFonts w:ascii="Times New Roman" w:hAnsi="Times New Roman" w:cs="Times New Roman"/>
          <w:sz w:val="24"/>
          <w:szCs w:val="24"/>
        </w:rPr>
        <w:t>previous expertise, encounters, behavior, and language community's cultural and social standing.</w:t>
      </w:r>
      <w:r w:rsidR="004647AF" w:rsidRPr="004647AF">
        <w:rPr>
          <w:rFonts w:ascii="Times New Roman" w:hAnsi="Times New Roman" w:cs="Times New Roman"/>
          <w:sz w:val="24"/>
          <w:szCs w:val="24"/>
        </w:rPr>
        <w:t xml:space="preserve"> Reading, in other words, is a mental process that happens when information is seen, encoded, and represented in the mind. Reading is also good for other reasons</w:t>
      </w:r>
      <w:r w:rsidR="004647AF" w:rsidRPr="00CD1FF3">
        <w:rPr>
          <w:rFonts w:ascii="Times New Roman" w:hAnsi="Times New Roman" w:cs="Times New Roman"/>
          <w:sz w:val="24"/>
          <w:szCs w:val="24"/>
        </w:rPr>
        <w:t xml:space="preserve">; </w:t>
      </w:r>
      <w:r w:rsidR="00CD1FF3" w:rsidRPr="00CD1FF3">
        <w:rPr>
          <w:rFonts w:ascii="Times New Roman" w:hAnsi="Times New Roman" w:cs="Times New Roman"/>
          <w:sz w:val="24"/>
          <w:szCs w:val="24"/>
        </w:rPr>
        <w:t>any English engagement (assuming pupils realize it</w:t>
      </w:r>
      <w:r w:rsidR="00CD1FF3">
        <w:rPr>
          <w:rFonts w:ascii="Times New Roman" w:hAnsi="Times New Roman" w:cs="Times New Roman"/>
          <w:sz w:val="24"/>
          <w:szCs w:val="24"/>
        </w:rPr>
        <w:t xml:space="preserve"> </w:t>
      </w:r>
      <w:r w:rsidR="004647AF" w:rsidRPr="004647AF">
        <w:rPr>
          <w:rFonts w:ascii="Times New Roman" w:hAnsi="Times New Roman" w:cs="Times New Roman"/>
          <w:sz w:val="24"/>
          <w:szCs w:val="24"/>
        </w:rPr>
        <w:t>to some level) is advantageous to language students.</w:t>
      </w:r>
      <w:r w:rsidR="004647AF">
        <w:rPr>
          <w:rFonts w:ascii="Times New Roman" w:hAnsi="Times New Roman" w:cs="Times New Roman"/>
          <w:sz w:val="24"/>
          <w:szCs w:val="24"/>
        </w:rPr>
        <w:t xml:space="preserve"> </w:t>
      </w:r>
      <w:r w:rsidR="004647AF" w:rsidRPr="004647AF">
        <w:rPr>
          <w:rFonts w:ascii="Times New Roman" w:hAnsi="Times New Roman" w:cs="Times New Roman"/>
          <w:sz w:val="24"/>
          <w:szCs w:val="24"/>
        </w:rPr>
        <w:t>Furthermore, Harmer mentioned six literacy education principles, which are</w:t>
      </w:r>
      <w:r w:rsidR="00CD1FF3" w:rsidRPr="00CD1FF3">
        <w:t xml:space="preserve"> </w:t>
      </w:r>
      <w:r w:rsidR="00CD1FF3">
        <w:rPr>
          <w:rFonts w:ascii="Times New Roman" w:hAnsi="Times New Roman" w:cs="Times New Roman"/>
          <w:sz w:val="24"/>
          <w:szCs w:val="24"/>
        </w:rPr>
        <w:t>a</w:t>
      </w:r>
      <w:r w:rsidR="00CD1FF3" w:rsidRPr="00CD1FF3">
        <w:rPr>
          <w:rFonts w:ascii="Times New Roman" w:hAnsi="Times New Roman" w:cs="Times New Roman"/>
          <w:sz w:val="24"/>
          <w:szCs w:val="24"/>
        </w:rPr>
        <w:t>s an example, (a) reading is not a passively talent</w:t>
      </w:r>
      <w:r w:rsidR="004647AF" w:rsidRPr="004647AF">
        <w:rPr>
          <w:rFonts w:ascii="Times New Roman" w:hAnsi="Times New Roman" w:cs="Times New Roman"/>
          <w:sz w:val="24"/>
          <w:szCs w:val="24"/>
        </w:rPr>
        <w:t>,</w:t>
      </w:r>
      <w:r w:rsidR="00CC25B8">
        <w:rPr>
          <w:rFonts w:ascii="Times New Roman" w:hAnsi="Times New Roman" w:cs="Times New Roman"/>
          <w:sz w:val="24"/>
          <w:szCs w:val="24"/>
        </w:rPr>
        <w:t xml:space="preserve"> </w:t>
      </w:r>
      <w:r w:rsidR="004647AF" w:rsidRPr="004647AF">
        <w:rPr>
          <w:rFonts w:ascii="Times New Roman" w:hAnsi="Times New Roman" w:cs="Times New Roman"/>
          <w:sz w:val="24"/>
          <w:szCs w:val="24"/>
        </w:rPr>
        <w:t>(b)</w:t>
      </w:r>
      <w:r w:rsidR="00CD1FF3" w:rsidRPr="00CD1FF3">
        <w:t xml:space="preserve"> </w:t>
      </w:r>
      <w:r w:rsidR="00CD1FF3">
        <w:rPr>
          <w:rFonts w:ascii="Times New Roman" w:hAnsi="Times New Roman" w:cs="Times New Roman"/>
          <w:sz w:val="24"/>
          <w:szCs w:val="24"/>
        </w:rPr>
        <w:t>p</w:t>
      </w:r>
      <w:r w:rsidR="00CD1FF3" w:rsidRPr="00CD1FF3">
        <w:rPr>
          <w:rFonts w:ascii="Times New Roman" w:hAnsi="Times New Roman" w:cs="Times New Roman"/>
          <w:sz w:val="24"/>
          <w:szCs w:val="24"/>
        </w:rPr>
        <w:t>upils must be invested with what they are doing</w:t>
      </w:r>
      <w:r w:rsidR="00CC25B8">
        <w:rPr>
          <w:rFonts w:ascii="Times New Roman" w:hAnsi="Times New Roman" w:cs="Times New Roman"/>
          <w:sz w:val="24"/>
          <w:szCs w:val="24"/>
        </w:rPr>
        <w:t>,</w:t>
      </w:r>
      <w:r w:rsidR="004647AF" w:rsidRPr="004647AF">
        <w:rPr>
          <w:rFonts w:ascii="Times New Roman" w:hAnsi="Times New Roman" w:cs="Times New Roman"/>
          <w:sz w:val="24"/>
          <w:szCs w:val="24"/>
        </w:rPr>
        <w:t xml:space="preserve"> (c)</w:t>
      </w:r>
      <w:r w:rsidR="000843B5">
        <w:rPr>
          <w:rFonts w:ascii="Times New Roman" w:hAnsi="Times New Roman" w:cs="Times New Roman"/>
          <w:sz w:val="24"/>
          <w:szCs w:val="24"/>
        </w:rPr>
        <w:t xml:space="preserve"> </w:t>
      </w:r>
      <w:r w:rsidR="000843B5" w:rsidRPr="000843B5">
        <w:rPr>
          <w:rFonts w:ascii="Times New Roman" w:hAnsi="Times New Roman" w:cs="Times New Roman"/>
          <w:sz w:val="24"/>
          <w:szCs w:val="24"/>
        </w:rPr>
        <w:t>Kids ought to have taught about reacting to the content of their reading material</w:t>
      </w:r>
      <w:r w:rsidR="004647AF" w:rsidRPr="004647AF">
        <w:rPr>
          <w:rFonts w:ascii="Times New Roman" w:hAnsi="Times New Roman" w:cs="Times New Roman"/>
          <w:sz w:val="24"/>
          <w:szCs w:val="24"/>
        </w:rPr>
        <w:t xml:space="preserve"> rather than just the language, and (d) prediction is a crucial component of </w:t>
      </w:r>
      <w:r w:rsidR="004647AF" w:rsidRPr="004647AF">
        <w:rPr>
          <w:rFonts w:ascii="Times New Roman" w:hAnsi="Times New Roman" w:cs="Times New Roman"/>
          <w:sz w:val="24"/>
          <w:szCs w:val="24"/>
        </w:rPr>
        <w:lastRenderedPageBreak/>
        <w:t>reading. (e)</w:t>
      </w:r>
      <w:r w:rsidR="00DB08E8" w:rsidRPr="00DB08E8">
        <w:t xml:space="preserve"> </w:t>
      </w:r>
      <w:r w:rsidR="00DB08E8" w:rsidRPr="00DB08E8">
        <w:rPr>
          <w:rFonts w:ascii="Times New Roman" w:hAnsi="Times New Roman" w:cs="Times New Roman"/>
          <w:sz w:val="24"/>
          <w:szCs w:val="24"/>
        </w:rPr>
        <w:t>fit the task to the subject at hand</w:t>
      </w:r>
      <w:r w:rsidR="00CC25B8">
        <w:rPr>
          <w:rFonts w:ascii="Times New Roman" w:hAnsi="Times New Roman" w:cs="Times New Roman"/>
          <w:sz w:val="24"/>
          <w:szCs w:val="24"/>
        </w:rPr>
        <w:t xml:space="preserve">, </w:t>
      </w:r>
      <w:r w:rsidR="004647AF" w:rsidRPr="004647AF">
        <w:rPr>
          <w:rFonts w:ascii="Times New Roman" w:hAnsi="Times New Roman" w:cs="Times New Roman"/>
          <w:sz w:val="24"/>
          <w:szCs w:val="24"/>
        </w:rPr>
        <w:t>and (f) excellent teachers make extensive use of reading material.</w:t>
      </w:r>
    </w:p>
    <w:p w14:paraId="0AC5EB10" w14:textId="60926187" w:rsidR="00DE23C4" w:rsidRPr="00872EEE" w:rsidRDefault="00872EEE" w:rsidP="00795B06">
      <w:pPr>
        <w:spacing w:after="0" w:line="240" w:lineRule="auto"/>
        <w:ind w:firstLine="993"/>
        <w:jc w:val="both"/>
        <w:rPr>
          <w:rFonts w:ascii="Times New Roman" w:hAnsi="Times New Roman" w:cs="Times New Roman"/>
          <w:sz w:val="24"/>
          <w:szCs w:val="24"/>
        </w:rPr>
      </w:pPr>
      <w:r w:rsidRPr="00872EEE">
        <w:rPr>
          <w:rFonts w:ascii="Times New Roman" w:hAnsi="Times New Roman" w:cs="Times New Roman"/>
          <w:sz w:val="24"/>
          <w:szCs w:val="24"/>
        </w:rPr>
        <w:t>Reading comprehension is defined by Woolley (2011:15) as "the act of producing information from words." The comprehension of reading is a technique through which consumers not only read but also grasp the meaning of the information contained within it.</w:t>
      </w:r>
      <w:r w:rsidR="00795B06">
        <w:rPr>
          <w:rFonts w:ascii="Times New Roman" w:hAnsi="Times New Roman" w:cs="Times New Roman"/>
          <w:sz w:val="24"/>
          <w:szCs w:val="24"/>
        </w:rPr>
        <w:t xml:space="preserve"> </w:t>
      </w:r>
      <w:r w:rsidR="004647AF" w:rsidRPr="004647AF">
        <w:rPr>
          <w:rFonts w:ascii="Times New Roman" w:hAnsi="Times New Roman" w:cs="Times New Roman"/>
          <w:sz w:val="24"/>
          <w:szCs w:val="24"/>
          <w:lang w:val="en-US"/>
        </w:rPr>
        <w:t>Firdaus et al. (2022) stated in the same vein that "reading comprehension as the primary endpoint of reading competency performs a critical function in acquiring concepts from reading materials."</w:t>
      </w:r>
      <w:r w:rsidR="00DB08E8" w:rsidRPr="00DB08E8">
        <w:t xml:space="preserve"> </w:t>
      </w:r>
      <w:r w:rsidR="00DB08E8" w:rsidRPr="00DB08E8">
        <w:rPr>
          <w:rFonts w:ascii="Times New Roman" w:hAnsi="Times New Roman" w:cs="Times New Roman"/>
          <w:sz w:val="24"/>
          <w:szCs w:val="24"/>
          <w:lang w:val="en-US"/>
        </w:rPr>
        <w:t>Ahmadi and Pourhosein</w:t>
      </w:r>
      <w:r w:rsidR="00DB08E8">
        <w:rPr>
          <w:rFonts w:ascii="Times New Roman" w:hAnsi="Times New Roman" w:cs="Times New Roman"/>
          <w:sz w:val="24"/>
          <w:szCs w:val="24"/>
          <w:lang w:val="en-US"/>
        </w:rPr>
        <w:t xml:space="preserve"> (2012)</w:t>
      </w:r>
      <w:r w:rsidR="00DB08E8" w:rsidRPr="00DB08E8">
        <w:rPr>
          <w:rFonts w:ascii="Times New Roman" w:hAnsi="Times New Roman" w:cs="Times New Roman"/>
          <w:sz w:val="24"/>
          <w:szCs w:val="24"/>
          <w:lang w:val="en-US"/>
        </w:rPr>
        <w:t>, on their one present, place a premium on reading comprehension.</w:t>
      </w:r>
      <w:r w:rsidR="004647AF" w:rsidRPr="004647AF">
        <w:rPr>
          <w:rFonts w:ascii="Times New Roman" w:hAnsi="Times New Roman" w:cs="Times New Roman"/>
          <w:sz w:val="24"/>
          <w:szCs w:val="24"/>
          <w:lang w:val="en-US"/>
        </w:rPr>
        <w:t xml:space="preserve"> as one of the most important variables in language acquisition since it </w:t>
      </w:r>
      <w:r w:rsidR="00DB08E8" w:rsidRPr="00DB08E8">
        <w:rPr>
          <w:rFonts w:ascii="Times New Roman" w:hAnsi="Times New Roman" w:cs="Times New Roman"/>
          <w:sz w:val="24"/>
          <w:szCs w:val="24"/>
          <w:lang w:val="en-US"/>
        </w:rPr>
        <w:t xml:space="preserve">provides the basis for an important level of learning among EFL learners </w:t>
      </w:r>
      <w:r w:rsidR="004647AF" w:rsidRPr="004647AF">
        <w:rPr>
          <w:rFonts w:ascii="Times New Roman" w:hAnsi="Times New Roman" w:cs="Times New Roman"/>
          <w:sz w:val="24"/>
          <w:szCs w:val="24"/>
          <w:lang w:val="en-US"/>
        </w:rPr>
        <w:t>of learning in EFL learners.</w:t>
      </w:r>
      <w:r w:rsidR="004647AF">
        <w:rPr>
          <w:rFonts w:ascii="Times New Roman" w:hAnsi="Times New Roman" w:cs="Times New Roman"/>
          <w:sz w:val="24"/>
          <w:szCs w:val="24"/>
          <w:lang w:val="en-US"/>
        </w:rPr>
        <w:t xml:space="preserve"> </w:t>
      </w:r>
      <w:r w:rsidR="004647AF" w:rsidRPr="004647AF">
        <w:rPr>
          <w:rFonts w:ascii="Times New Roman" w:hAnsi="Times New Roman" w:cs="Times New Roman"/>
          <w:sz w:val="24"/>
          <w:szCs w:val="24"/>
          <w:lang w:val="en-US"/>
        </w:rPr>
        <w:t>Reading comprehension,</w:t>
      </w:r>
      <w:r w:rsidR="005F2602" w:rsidRPr="005F2602">
        <w:t xml:space="preserve"> </w:t>
      </w:r>
      <w:r w:rsidR="005F2602">
        <w:rPr>
          <w:rFonts w:ascii="Times New Roman" w:hAnsi="Times New Roman" w:cs="Times New Roman"/>
          <w:sz w:val="24"/>
          <w:szCs w:val="24"/>
          <w:lang w:val="en-US"/>
        </w:rPr>
        <w:t>a</w:t>
      </w:r>
      <w:r w:rsidR="005F2602" w:rsidRPr="005F2602">
        <w:rPr>
          <w:rFonts w:ascii="Times New Roman" w:hAnsi="Times New Roman" w:cs="Times New Roman"/>
          <w:sz w:val="24"/>
          <w:szCs w:val="24"/>
          <w:lang w:val="en-US"/>
        </w:rPr>
        <w:t>ccording to Smith and Johnson (1980), is a type of interaction between someone who writes and someone who reads wherein languages written serve as an avenue for exchange to take place when two different individuals interact over the tool of paper.</w:t>
      </w:r>
      <w:r w:rsidR="004647AF" w:rsidRPr="004647AF">
        <w:rPr>
          <w:rFonts w:ascii="Times New Roman" w:hAnsi="Times New Roman" w:cs="Times New Roman"/>
          <w:sz w:val="24"/>
          <w:szCs w:val="24"/>
          <w:lang w:val="en-US"/>
        </w:rPr>
        <w:t xml:space="preserve"> </w:t>
      </w:r>
    </w:p>
    <w:p w14:paraId="366E1BA2" w14:textId="14DF6C8A" w:rsidR="00BB79DE" w:rsidRDefault="00BB79DE" w:rsidP="00C3723A">
      <w:pPr>
        <w:tabs>
          <w:tab w:val="left" w:pos="440"/>
        </w:tabs>
        <w:spacing w:after="0" w:line="240" w:lineRule="auto"/>
        <w:ind w:firstLine="993"/>
        <w:jc w:val="both"/>
        <w:rPr>
          <w:rFonts w:ascii="Times New Roman" w:hAnsi="Times New Roman" w:cs="Times New Roman"/>
          <w:sz w:val="24"/>
          <w:szCs w:val="24"/>
          <w:lang w:val="id-ID"/>
        </w:rPr>
      </w:pPr>
      <w:r w:rsidRPr="00BB79DE">
        <w:rPr>
          <w:rFonts w:ascii="Times New Roman" w:hAnsi="Times New Roman" w:cs="Times New Roman"/>
          <w:sz w:val="24"/>
          <w:szCs w:val="24"/>
          <w:lang w:val="id-ID"/>
        </w:rPr>
        <w:t>"Reading interest," according to Thomas (2001), refers to a person's want to read certain written content. It may also refer to a person's assessment of how fascinating or fulfilling reading something is. " Reading interest is centered on a person's attitude toward the reading activity and various reading materials. Reading interest is defined as a student's capacity to pay attention, encourage effort, and encourage learning. Furthermore, how students approach different courses is likely to differ, just as each student's background and underlying skills would differ.</w:t>
      </w:r>
    </w:p>
    <w:p w14:paraId="674D7E8D" w14:textId="2262C087" w:rsidR="00DE23C4" w:rsidRPr="00A22E80" w:rsidRDefault="005F2602" w:rsidP="00C3723A">
      <w:pPr>
        <w:pStyle w:val="ListParagraph"/>
        <w:spacing w:after="0" w:line="240" w:lineRule="auto"/>
        <w:ind w:left="0" w:firstLine="851"/>
        <w:jc w:val="both"/>
        <w:rPr>
          <w:rFonts w:ascii="Times New Roman" w:hAnsi="Times New Roman" w:cs="Times New Roman"/>
          <w:sz w:val="24"/>
          <w:szCs w:val="24"/>
          <w:lang w:val="en-US"/>
        </w:rPr>
      </w:pPr>
      <w:r w:rsidRPr="005F2602">
        <w:rPr>
          <w:rFonts w:ascii="Times New Roman" w:hAnsi="Times New Roman" w:cs="Times New Roman"/>
          <w:sz w:val="24"/>
          <w:szCs w:val="24"/>
          <w:lang w:val="id-ID"/>
        </w:rPr>
        <w:t>Jerome Bruner introduced Discovery Learning Method (DLM) as a type of learning that uses inquiry in 1915. This popular methodology pushes students to build on past knowledge and expertise, to use their sense of humor,</w:t>
      </w:r>
      <w:r w:rsidR="00EA1524" w:rsidRPr="00EA1524">
        <w:t xml:space="preserve"> </w:t>
      </w:r>
      <w:r w:rsidR="00EA1524" w:rsidRPr="00EA1524">
        <w:rPr>
          <w:rFonts w:ascii="Times New Roman" w:hAnsi="Times New Roman" w:cs="Times New Roman"/>
          <w:sz w:val="24"/>
          <w:szCs w:val="24"/>
          <w:lang w:val="id-ID"/>
        </w:rPr>
        <w:t>to use one's originality and ingenuity, as well as to search for innovative material so as to find facts, connections, as well as fresh insights. Training includes proactively looking for responses and remedies instead of just passively taking in what is stated or read.</w:t>
      </w:r>
      <w:r w:rsidRPr="005F2602">
        <w:rPr>
          <w:rFonts w:ascii="Times New Roman" w:hAnsi="Times New Roman" w:cs="Times New Roman"/>
          <w:sz w:val="24"/>
          <w:szCs w:val="24"/>
          <w:lang w:val="id-ID"/>
        </w:rPr>
        <w:t xml:space="preserve"> DLM is an educational method in which students generate their very own knowing by experiencing with themes and drawing patterns from the findings.</w:t>
      </w:r>
      <w:r w:rsidR="00DE23C4" w:rsidRPr="00A22E80">
        <w:rPr>
          <w:rFonts w:ascii="Times New Roman" w:hAnsi="Times New Roman" w:cs="Times New Roman"/>
          <w:sz w:val="24"/>
          <w:szCs w:val="24"/>
          <w:lang w:val="en-US"/>
        </w:rPr>
        <w:t xml:space="preserve"> </w:t>
      </w:r>
      <w:r w:rsidR="00753AE8" w:rsidRPr="00753AE8">
        <w:rPr>
          <w:rFonts w:ascii="Times New Roman" w:hAnsi="Times New Roman" w:cs="Times New Roman"/>
          <w:sz w:val="24"/>
          <w:szCs w:val="24"/>
          <w:lang w:val="en-US"/>
        </w:rPr>
        <w:t>The key premise behin</w:t>
      </w:r>
      <w:r w:rsidR="00753AE8">
        <w:rPr>
          <w:rFonts w:ascii="Times New Roman" w:hAnsi="Times New Roman" w:cs="Times New Roman"/>
          <w:sz w:val="24"/>
          <w:szCs w:val="24"/>
          <w:lang w:val="en-US"/>
        </w:rPr>
        <w:t>d</w:t>
      </w:r>
      <w:r w:rsidR="00753AE8" w:rsidRPr="00753AE8">
        <w:rPr>
          <w:rFonts w:ascii="Times New Roman" w:hAnsi="Times New Roman" w:cs="Times New Roman"/>
          <w:sz w:val="24"/>
          <w:szCs w:val="24"/>
          <w:lang w:val="en-US"/>
        </w:rPr>
        <w:t xml:space="preserve"> this learning approach is that learners are truly acquiring their knowledge while they can sign on to conduct operations in realm and derive domain findings for themselves.</w:t>
      </w:r>
      <w:r w:rsidR="00753AE8">
        <w:rPr>
          <w:rFonts w:ascii="Times New Roman" w:hAnsi="Times New Roman" w:cs="Times New Roman"/>
          <w:sz w:val="24"/>
          <w:szCs w:val="24"/>
          <w:lang w:val="en-US"/>
        </w:rPr>
        <w:t xml:space="preserve"> </w:t>
      </w:r>
    </w:p>
    <w:p w14:paraId="432B3F81" w14:textId="6784B081" w:rsidR="00DE23C4" w:rsidRPr="00A22E80" w:rsidRDefault="00DE23C4" w:rsidP="00C3723A">
      <w:pPr>
        <w:pStyle w:val="ListParagraph"/>
        <w:spacing w:after="0" w:line="240" w:lineRule="auto"/>
        <w:ind w:left="0" w:firstLine="851"/>
        <w:jc w:val="both"/>
        <w:rPr>
          <w:rFonts w:ascii="Times New Roman" w:hAnsi="Times New Roman" w:cs="Times New Roman"/>
          <w:sz w:val="24"/>
          <w:szCs w:val="24"/>
          <w:lang w:eastAsia="zh-CN"/>
        </w:rPr>
      </w:pPr>
      <w:r w:rsidRPr="00A22E80">
        <w:rPr>
          <w:rFonts w:ascii="Times New Roman" w:hAnsi="Times New Roman" w:cs="Times New Roman"/>
          <w:sz w:val="24"/>
          <w:szCs w:val="24"/>
          <w:lang w:val="en-US"/>
        </w:rPr>
        <w:t>The folktale is a story that is passed down orally rather than in writing, and is therefore somewhat transformed by consecutive retellings</w:t>
      </w:r>
      <w:r w:rsidR="00BE591B" w:rsidRPr="00BE591B">
        <w:t xml:space="preserve"> </w:t>
      </w:r>
      <w:r w:rsidR="00BE591B" w:rsidRPr="00BE591B">
        <w:rPr>
          <w:rFonts w:ascii="Times New Roman" w:hAnsi="Times New Roman" w:cs="Times New Roman"/>
          <w:sz w:val="24"/>
          <w:szCs w:val="24"/>
          <w:lang w:val="en-US"/>
        </w:rPr>
        <w:t>prior to a recording was made</w:t>
      </w:r>
      <w:r w:rsidRPr="00A22E80">
        <w:rPr>
          <w:rFonts w:ascii="Times New Roman" w:hAnsi="Times New Roman" w:cs="Times New Roman"/>
          <w:sz w:val="24"/>
          <w:szCs w:val="24"/>
          <w:lang w:val="en-US"/>
        </w:rPr>
        <w:t xml:space="preserve"> or documented (Oxford Dictionary of Literary Terms, 2008, p.132). Strictly speaking, it is a brief prose narrative of unknown origin that has been </w:t>
      </w:r>
      <w:r w:rsidR="00BE591B" w:rsidRPr="00BE591B">
        <w:rPr>
          <w:rFonts w:ascii="Times New Roman" w:hAnsi="Times New Roman" w:cs="Times New Roman"/>
          <w:sz w:val="24"/>
          <w:szCs w:val="24"/>
          <w:lang w:val="en-US"/>
        </w:rPr>
        <w:t>down verbally before being written down (a glossary of literary terminology 1999).</w:t>
      </w:r>
      <w:r w:rsidRPr="00A22E80">
        <w:rPr>
          <w:rFonts w:ascii="Times New Roman" w:hAnsi="Times New Roman" w:cs="Times New Roman"/>
          <w:sz w:val="24"/>
          <w:szCs w:val="24"/>
          <w:lang w:val="en-US"/>
        </w:rPr>
        <w:t xml:space="preserve"> A folktale, according to the Cambridge Dictionary, is a traditional story that people in a specific region or group tell among themselves. According to Merriam-Webster, a folktale is a distinctively nameless, ageless, and placeless story passed down orally among a people. According to the Grolier Webster International Dictionary of the English Language (1972), a folktale is a folklore or legend that originated among a certain group and was passed down, primarily by word of mouth, and sometimes in recorded form</w:t>
      </w:r>
    </w:p>
    <w:p w14:paraId="6EA7BD22" w14:textId="0EB4E563" w:rsidR="00751A8D" w:rsidRPr="00A22E80" w:rsidRDefault="00DE23C4" w:rsidP="00C3723A">
      <w:pPr>
        <w:spacing w:after="0" w:line="240" w:lineRule="auto"/>
        <w:ind w:firstLine="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 </w:t>
      </w:r>
    </w:p>
    <w:p w14:paraId="61443E26" w14:textId="4A76F8BD" w:rsidR="00751A8D" w:rsidRPr="003014D6" w:rsidRDefault="00751A8D" w:rsidP="00C3723A">
      <w:pPr>
        <w:spacing w:after="0" w:line="240" w:lineRule="auto"/>
        <w:ind w:left="1276" w:hanging="1276"/>
        <w:jc w:val="both"/>
        <w:rPr>
          <w:rFonts w:ascii="Times New Roman" w:eastAsiaTheme="minorHAnsi" w:hAnsi="Times New Roman" w:cs="Times New Roman"/>
          <w:b/>
          <w:bCs/>
          <w:sz w:val="24"/>
          <w:szCs w:val="24"/>
        </w:rPr>
      </w:pPr>
      <w:r w:rsidRPr="003014D6">
        <w:rPr>
          <w:rFonts w:ascii="Times New Roman" w:eastAsiaTheme="minorHAnsi" w:hAnsi="Times New Roman" w:cs="Times New Roman"/>
          <w:b/>
          <w:bCs/>
          <w:sz w:val="24"/>
          <w:szCs w:val="24"/>
        </w:rPr>
        <w:t>METHOD</w:t>
      </w:r>
    </w:p>
    <w:p w14:paraId="09A1569C" w14:textId="43A8D580" w:rsidR="0024139C" w:rsidRPr="00A22E80" w:rsidRDefault="005B2D5C" w:rsidP="00C3723A">
      <w:pPr>
        <w:spacing w:after="0" w:line="240" w:lineRule="auto"/>
        <w:ind w:firstLine="851"/>
        <w:jc w:val="both"/>
        <w:rPr>
          <w:rFonts w:ascii="Times New Roman" w:hAnsi="Times New Roman" w:cs="Times New Roman"/>
          <w:sz w:val="24"/>
          <w:szCs w:val="24"/>
        </w:rPr>
      </w:pPr>
      <w:r w:rsidRPr="005B2D5C">
        <w:rPr>
          <w:rFonts w:ascii="Times New Roman" w:hAnsi="Times New Roman" w:cs="Times New Roman"/>
          <w:sz w:val="24"/>
          <w:szCs w:val="24"/>
        </w:rPr>
        <w:t>In this article, the author draws on quantitative research in an experimental technique, employing a factorial design</w:t>
      </w:r>
      <w:r w:rsidR="00B34C42" w:rsidRPr="00A22E80">
        <w:rPr>
          <w:rFonts w:ascii="Times New Roman" w:hAnsi="Times New Roman" w:cs="Times New Roman"/>
          <w:sz w:val="24"/>
          <w:szCs w:val="24"/>
        </w:rPr>
        <w:t xml:space="preserve">. The population of this study is the ninth-grade students at SMPN 1 Sembawa in academic 2022/2023 which consist of nine classes with </w:t>
      </w:r>
      <w:r w:rsidR="00B34C42" w:rsidRPr="00A22E80">
        <w:rPr>
          <w:rFonts w:ascii="Times New Roman" w:hAnsi="Times New Roman" w:cs="Times New Roman"/>
          <w:sz w:val="24"/>
          <w:szCs w:val="24"/>
        </w:rPr>
        <w:lastRenderedPageBreak/>
        <w:t>the total 288 students.</w:t>
      </w:r>
      <w:r w:rsidR="005E3542">
        <w:rPr>
          <w:rFonts w:ascii="Times New Roman" w:hAnsi="Times New Roman" w:cs="Times New Roman"/>
          <w:sz w:val="24"/>
          <w:szCs w:val="24"/>
        </w:rPr>
        <w:t xml:space="preserve"> </w:t>
      </w:r>
      <w:r w:rsidR="00B34C42" w:rsidRPr="00A22E80">
        <w:rPr>
          <w:rFonts w:ascii="Times New Roman" w:eastAsiaTheme="minorHAnsi" w:hAnsi="Times New Roman" w:cs="Times New Roman"/>
          <w:sz w:val="24"/>
          <w:szCs w:val="24"/>
        </w:rPr>
        <w:t xml:space="preserve">The writer employed a two-stage random sample method, administering the questionnaire to four groups of ninth-grade students at SMPN 1 Sembawa. </w:t>
      </w:r>
      <w:r w:rsidRPr="005B2D5C">
        <w:rPr>
          <w:rFonts w:ascii="Times New Roman" w:eastAsiaTheme="minorHAnsi" w:hAnsi="Times New Roman" w:cs="Times New Roman"/>
          <w:sz w:val="24"/>
          <w:szCs w:val="24"/>
        </w:rPr>
        <w:t>The pupils are going to split onto a couple in accordance with their degree of interest.</w:t>
      </w:r>
      <w:r w:rsidR="00B34C42" w:rsidRPr="00A22E80">
        <w:rPr>
          <w:rFonts w:ascii="Times New Roman" w:eastAsiaTheme="minorHAnsi" w:hAnsi="Times New Roman" w:cs="Times New Roman"/>
          <w:sz w:val="24"/>
          <w:szCs w:val="24"/>
        </w:rPr>
        <w:t>: high interest and low interest. Then, writer will employ simple random sampling. The writer will randomly choose 16 students with strong motivation and 16 pupils with low motivation</w:t>
      </w:r>
      <w:r w:rsidR="00BA78C5" w:rsidRPr="00BA78C5">
        <w:t xml:space="preserve"> </w:t>
      </w:r>
      <w:r w:rsidR="00BA78C5" w:rsidRPr="00BA78C5">
        <w:rPr>
          <w:rFonts w:ascii="Times New Roman" w:eastAsiaTheme="minorHAnsi" w:hAnsi="Times New Roman" w:cs="Times New Roman"/>
          <w:sz w:val="24"/>
          <w:szCs w:val="24"/>
        </w:rPr>
        <w:t>in the two types of groups</w:t>
      </w:r>
      <w:r w:rsidR="00CC25B8">
        <w:rPr>
          <w:rFonts w:ascii="Times New Roman" w:eastAsiaTheme="minorHAnsi" w:hAnsi="Times New Roman" w:cs="Times New Roman"/>
          <w:sz w:val="24"/>
          <w:szCs w:val="24"/>
        </w:rPr>
        <w:t>.</w:t>
      </w:r>
    </w:p>
    <w:p w14:paraId="4F539B1B" w14:textId="52B06E99" w:rsidR="00CB1B57" w:rsidRPr="00A22E80" w:rsidRDefault="00BA78C5" w:rsidP="00C3723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When </w:t>
      </w:r>
      <w:r w:rsidR="00CB1B57" w:rsidRPr="00A22E80">
        <w:rPr>
          <w:rFonts w:ascii="Times New Roman" w:hAnsi="Times New Roman" w:cs="Times New Roman"/>
          <w:sz w:val="24"/>
          <w:szCs w:val="24"/>
        </w:rPr>
        <w:t xml:space="preserve">collecting data, writer </w:t>
      </w:r>
      <w:r w:rsidR="00CB1B57" w:rsidRPr="00A22E80">
        <w:rPr>
          <w:rFonts w:ascii="Times New Roman" w:hAnsi="Times New Roman" w:cs="Times New Roman"/>
          <w:sz w:val="24"/>
          <w:szCs w:val="24"/>
          <w:lang w:val="en-US"/>
        </w:rPr>
        <w:t xml:space="preserve">will </w:t>
      </w:r>
      <w:r w:rsidR="00CB1B57" w:rsidRPr="00A22E80">
        <w:rPr>
          <w:rFonts w:ascii="Times New Roman" w:hAnsi="Times New Roman" w:cs="Times New Roman"/>
          <w:sz w:val="24"/>
          <w:szCs w:val="24"/>
        </w:rPr>
        <w:t>use test, questionnaire, validity and reliability.</w:t>
      </w:r>
      <w:r w:rsidR="0024139C" w:rsidRPr="00A22E80">
        <w:rPr>
          <w:rFonts w:ascii="Times New Roman" w:hAnsi="Times New Roman" w:cs="Times New Roman"/>
          <w:sz w:val="24"/>
          <w:szCs w:val="24"/>
        </w:rPr>
        <w:t xml:space="preserve"> </w:t>
      </w:r>
      <w:r w:rsidR="0024139C" w:rsidRPr="00A22E80">
        <w:rPr>
          <w:rFonts w:ascii="Times New Roman" w:eastAsiaTheme="minorHAnsi" w:hAnsi="Times New Roman" w:cs="Times New Roman"/>
          <w:sz w:val="24"/>
          <w:szCs w:val="24"/>
        </w:rPr>
        <w:t>T</w:t>
      </w:r>
      <w:r w:rsidR="00CB1B57" w:rsidRPr="00A22E80">
        <w:rPr>
          <w:rFonts w:ascii="Times New Roman" w:eastAsiaTheme="minorHAnsi" w:hAnsi="Times New Roman" w:cs="Times New Roman"/>
          <w:sz w:val="24"/>
          <w:szCs w:val="24"/>
        </w:rPr>
        <w:t>echnique for Analysing the Data, the writer will use descriptive statistics</w:t>
      </w:r>
      <w:r w:rsidR="002D3075">
        <w:rPr>
          <w:rFonts w:ascii="Times New Roman" w:eastAsiaTheme="minorHAnsi" w:hAnsi="Times New Roman" w:cs="Times New Roman"/>
          <w:sz w:val="24"/>
          <w:szCs w:val="24"/>
        </w:rPr>
        <w:t xml:space="preserve"> such as: </w:t>
      </w:r>
      <w:r w:rsidR="0024139C" w:rsidRPr="00A22E80">
        <w:rPr>
          <w:rFonts w:ascii="Times New Roman" w:eastAsiaTheme="minorHAnsi" w:hAnsi="Times New Roman" w:cs="Times New Roman"/>
          <w:sz w:val="24"/>
          <w:szCs w:val="24"/>
        </w:rPr>
        <w:t xml:space="preserve">Normality </w:t>
      </w:r>
      <w:r w:rsidR="002D3075">
        <w:rPr>
          <w:rFonts w:ascii="Times New Roman" w:eastAsiaTheme="minorHAnsi" w:hAnsi="Times New Roman" w:cs="Times New Roman"/>
          <w:sz w:val="24"/>
          <w:szCs w:val="24"/>
        </w:rPr>
        <w:t>and</w:t>
      </w:r>
      <w:r w:rsidR="0024139C" w:rsidRPr="00A22E80">
        <w:rPr>
          <w:rFonts w:ascii="Times New Roman" w:eastAsiaTheme="minorHAnsi" w:hAnsi="Times New Roman" w:cs="Times New Roman"/>
          <w:sz w:val="24"/>
          <w:szCs w:val="24"/>
        </w:rPr>
        <w:t xml:space="preserve"> Homogeneity Test, Independent Sample t-Test, </w:t>
      </w:r>
      <w:r w:rsidR="0024139C" w:rsidRPr="00A22E80">
        <w:rPr>
          <w:rFonts w:ascii="Times New Roman" w:eastAsiaTheme="minorHAnsi" w:hAnsi="Times New Roman" w:cs="Times New Roman"/>
          <w:sz w:val="24"/>
          <w:szCs w:val="24"/>
          <w:lang w:val="en-US"/>
        </w:rPr>
        <w:t xml:space="preserve">Paired Sample t-Test and </w:t>
      </w:r>
      <w:r w:rsidR="0024139C" w:rsidRPr="00A22E80">
        <w:rPr>
          <w:rFonts w:ascii="Times New Roman" w:eastAsiaTheme="minorHAnsi" w:hAnsi="Times New Roman" w:cs="Times New Roman"/>
          <w:sz w:val="24"/>
          <w:szCs w:val="24"/>
        </w:rPr>
        <w:t>Two-Way ANOVA</w:t>
      </w:r>
      <w:r w:rsidR="00034BB2">
        <w:rPr>
          <w:rFonts w:ascii="Times New Roman" w:eastAsiaTheme="minorHAnsi" w:hAnsi="Times New Roman" w:cs="Times New Roman"/>
          <w:sz w:val="24"/>
          <w:szCs w:val="24"/>
        </w:rPr>
        <w:t>.</w:t>
      </w:r>
    </w:p>
    <w:p w14:paraId="30F698D7" w14:textId="77777777" w:rsidR="005E3542" w:rsidRDefault="005E3542" w:rsidP="00C3723A">
      <w:pPr>
        <w:spacing w:after="0" w:line="240" w:lineRule="auto"/>
        <w:ind w:left="1276" w:hanging="1276"/>
        <w:jc w:val="both"/>
        <w:rPr>
          <w:rFonts w:ascii="Times New Roman" w:eastAsiaTheme="minorHAnsi" w:hAnsi="Times New Roman" w:cs="Times New Roman"/>
          <w:b/>
          <w:bCs/>
          <w:sz w:val="24"/>
          <w:szCs w:val="24"/>
        </w:rPr>
      </w:pPr>
    </w:p>
    <w:p w14:paraId="132B7EAA" w14:textId="73AAD8FD" w:rsidR="00751A8D" w:rsidRPr="00A22E80" w:rsidRDefault="004B62F7" w:rsidP="00C3723A">
      <w:pPr>
        <w:spacing w:after="0" w:line="240" w:lineRule="auto"/>
        <w:ind w:left="1276" w:hanging="1276"/>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FINDINGS AND DISCUSSIONS</w:t>
      </w:r>
    </w:p>
    <w:p w14:paraId="451DA393" w14:textId="49F7962C" w:rsidR="00287D51" w:rsidRPr="00A22E80" w:rsidRDefault="00287D51"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eastAsiaTheme="minorHAnsi" w:hAnsi="Times New Roman" w:cs="Times New Roman"/>
          <w:b/>
          <w:bCs/>
          <w:sz w:val="24"/>
          <w:szCs w:val="24"/>
        </w:rPr>
        <w:t>The Normality Test of Students’ Pre-Test and Post-Test in Experimental Group</w:t>
      </w:r>
    </w:p>
    <w:tbl>
      <w:tblPr>
        <w:tblStyle w:val="PlainTable2"/>
        <w:tblW w:w="7686" w:type="dxa"/>
        <w:tblLayout w:type="fixed"/>
        <w:tblLook w:val="0620" w:firstRow="1" w:lastRow="0" w:firstColumn="0" w:lastColumn="0" w:noHBand="1" w:noVBand="1"/>
      </w:tblPr>
      <w:tblGrid>
        <w:gridCol w:w="2460"/>
        <w:gridCol w:w="2337"/>
        <w:gridCol w:w="1152"/>
        <w:gridCol w:w="1737"/>
      </w:tblGrid>
      <w:tr w:rsidR="00287D51" w:rsidRPr="009041F2" w14:paraId="65AA20DE" w14:textId="77777777" w:rsidTr="00BB79DE">
        <w:trPr>
          <w:cnfStyle w:val="100000000000" w:firstRow="1" w:lastRow="0" w:firstColumn="0" w:lastColumn="0" w:oddVBand="0" w:evenVBand="0" w:oddHBand="0" w:evenHBand="0" w:firstRowFirstColumn="0" w:firstRowLastColumn="0" w:lastRowFirstColumn="0" w:lastRowLastColumn="0"/>
        </w:trPr>
        <w:tc>
          <w:tcPr>
            <w:tcW w:w="7686" w:type="dxa"/>
            <w:gridSpan w:val="4"/>
          </w:tcPr>
          <w:p w14:paraId="1D1910E7" w14:textId="77777777" w:rsidR="00287D51" w:rsidRPr="009041F2" w:rsidRDefault="00287D51"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One-Sample Kolmogorov-Smirnov Test</w:t>
            </w:r>
          </w:p>
        </w:tc>
      </w:tr>
      <w:tr w:rsidR="00287D51" w:rsidRPr="009041F2" w14:paraId="67BF9927" w14:textId="77777777" w:rsidTr="00BB79DE">
        <w:tc>
          <w:tcPr>
            <w:tcW w:w="5949" w:type="dxa"/>
            <w:gridSpan w:val="3"/>
          </w:tcPr>
          <w:p w14:paraId="4ABBD245"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1737" w:type="dxa"/>
          </w:tcPr>
          <w:p w14:paraId="227E70F1" w14:textId="1CE18D9C" w:rsidR="00287D51" w:rsidRPr="009041F2" w:rsidRDefault="00855EE7" w:rsidP="00C3723A">
            <w:pPr>
              <w:autoSpaceDE w:val="0"/>
              <w:autoSpaceDN w:val="0"/>
              <w:adjustRightInd w:val="0"/>
              <w:ind w:left="60" w:right="60"/>
              <w:jc w:val="center"/>
              <w:rPr>
                <w:rFonts w:ascii="Times New Roman" w:eastAsiaTheme="minorHAnsi" w:hAnsi="Times New Roman" w:cs="Times New Roman"/>
                <w:sz w:val="20"/>
                <w:szCs w:val="20"/>
              </w:rPr>
            </w:pPr>
            <w:r w:rsidRPr="00855EE7">
              <w:rPr>
                <w:rFonts w:ascii="Times New Roman" w:eastAsiaTheme="minorHAnsi" w:hAnsi="Times New Roman" w:cs="Times New Roman"/>
                <w:sz w:val="20"/>
                <w:szCs w:val="20"/>
              </w:rPr>
              <w:t>Unspecified Residue</w:t>
            </w:r>
            <w:r w:rsidRPr="00855EE7">
              <w:rPr>
                <w:rFonts w:ascii="Times New Roman" w:eastAsiaTheme="minorHAnsi" w:hAnsi="Times New Roman" w:cs="Times New Roman"/>
                <w:sz w:val="20"/>
                <w:szCs w:val="20"/>
              </w:rPr>
              <w:t xml:space="preserve"> </w:t>
            </w:r>
          </w:p>
        </w:tc>
      </w:tr>
      <w:tr w:rsidR="00287D51" w:rsidRPr="009041F2" w14:paraId="4C7A1A07" w14:textId="77777777" w:rsidTr="00BB79DE">
        <w:tc>
          <w:tcPr>
            <w:tcW w:w="5949" w:type="dxa"/>
            <w:gridSpan w:val="3"/>
          </w:tcPr>
          <w:p w14:paraId="3C635193"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N</w:t>
            </w:r>
          </w:p>
        </w:tc>
        <w:tc>
          <w:tcPr>
            <w:tcW w:w="1737" w:type="dxa"/>
          </w:tcPr>
          <w:p w14:paraId="493D372A"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64</w:t>
            </w:r>
          </w:p>
        </w:tc>
      </w:tr>
      <w:tr w:rsidR="00287D51" w:rsidRPr="009041F2" w14:paraId="01AE843A" w14:textId="77777777" w:rsidTr="00BB79DE">
        <w:tc>
          <w:tcPr>
            <w:tcW w:w="2460" w:type="dxa"/>
            <w:vMerge w:val="restart"/>
          </w:tcPr>
          <w:p w14:paraId="03455B3C" w14:textId="1402492E" w:rsidR="00287D51" w:rsidRPr="009041F2" w:rsidRDefault="00855EE7" w:rsidP="00C3723A">
            <w:pPr>
              <w:autoSpaceDE w:val="0"/>
              <w:autoSpaceDN w:val="0"/>
              <w:adjustRightInd w:val="0"/>
              <w:ind w:left="60" w:right="60"/>
              <w:rPr>
                <w:rFonts w:ascii="Times New Roman" w:eastAsiaTheme="minorHAnsi" w:hAnsi="Times New Roman" w:cs="Times New Roman"/>
                <w:sz w:val="20"/>
                <w:szCs w:val="20"/>
              </w:rPr>
            </w:pPr>
            <w:r w:rsidRPr="00855EE7">
              <w:rPr>
                <w:rFonts w:ascii="Times New Roman" w:eastAsiaTheme="minorHAnsi" w:hAnsi="Times New Roman" w:cs="Times New Roman"/>
                <w:sz w:val="20"/>
                <w:szCs w:val="20"/>
              </w:rPr>
              <w:t>The norm Parameters</w:t>
            </w:r>
            <w:r w:rsidRPr="00855EE7">
              <w:rPr>
                <w:rFonts w:ascii="Times New Roman" w:eastAsiaTheme="minorHAnsi" w:hAnsi="Times New Roman" w:cs="Times New Roman"/>
                <w:sz w:val="20"/>
                <w:szCs w:val="20"/>
              </w:rPr>
              <w:t xml:space="preserve"> </w:t>
            </w:r>
          </w:p>
        </w:tc>
        <w:tc>
          <w:tcPr>
            <w:tcW w:w="3489" w:type="dxa"/>
            <w:gridSpan w:val="2"/>
          </w:tcPr>
          <w:p w14:paraId="16C9B45D" w14:textId="18BD0311" w:rsidR="00287D51" w:rsidRPr="009041F2" w:rsidRDefault="00855EE7" w:rsidP="00855EE7">
            <w:pPr>
              <w:autoSpaceDE w:val="0"/>
              <w:autoSpaceDN w:val="0"/>
              <w:adjustRightInd w:val="0"/>
              <w:ind w:right="60"/>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 Average</w:t>
            </w:r>
          </w:p>
        </w:tc>
        <w:tc>
          <w:tcPr>
            <w:tcW w:w="1737" w:type="dxa"/>
          </w:tcPr>
          <w:p w14:paraId="531903AA"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.0000000</w:t>
            </w:r>
          </w:p>
        </w:tc>
      </w:tr>
      <w:tr w:rsidR="00287D51" w:rsidRPr="009041F2" w14:paraId="028F151B" w14:textId="77777777" w:rsidTr="00BB79DE">
        <w:tc>
          <w:tcPr>
            <w:tcW w:w="2460" w:type="dxa"/>
            <w:vMerge/>
          </w:tcPr>
          <w:p w14:paraId="1F135507"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3489" w:type="dxa"/>
            <w:gridSpan w:val="2"/>
          </w:tcPr>
          <w:p w14:paraId="43B1AA9D" w14:textId="33AAE919"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w:t>
            </w:r>
          </w:p>
        </w:tc>
        <w:tc>
          <w:tcPr>
            <w:tcW w:w="1737" w:type="dxa"/>
          </w:tcPr>
          <w:p w14:paraId="11EB14F1"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5.62801947</w:t>
            </w:r>
          </w:p>
        </w:tc>
      </w:tr>
      <w:tr w:rsidR="00287D51" w:rsidRPr="009041F2" w14:paraId="1F0D9A15" w14:textId="77777777" w:rsidTr="00566FF0">
        <w:trPr>
          <w:trHeight w:val="236"/>
        </w:trPr>
        <w:tc>
          <w:tcPr>
            <w:tcW w:w="2460" w:type="dxa"/>
            <w:vMerge w:val="restart"/>
          </w:tcPr>
          <w:p w14:paraId="46295F16" w14:textId="0591D58E" w:rsidR="00287D51" w:rsidRPr="009041F2" w:rsidRDefault="00855EE7" w:rsidP="00C3723A">
            <w:pPr>
              <w:autoSpaceDE w:val="0"/>
              <w:autoSpaceDN w:val="0"/>
              <w:adjustRightInd w:val="0"/>
              <w:ind w:left="60" w:right="60"/>
              <w:rPr>
                <w:rFonts w:ascii="Times New Roman" w:eastAsiaTheme="minorHAnsi" w:hAnsi="Times New Roman" w:cs="Times New Roman"/>
                <w:sz w:val="20"/>
                <w:szCs w:val="20"/>
              </w:rPr>
            </w:pPr>
            <w:r w:rsidRPr="00855EE7">
              <w:rPr>
                <w:rFonts w:ascii="Times New Roman" w:eastAsiaTheme="minorHAnsi" w:hAnsi="Times New Roman" w:cs="Times New Roman"/>
                <w:sz w:val="20"/>
                <w:szCs w:val="20"/>
              </w:rPr>
              <w:t>The Most Highly Distinctive Differences</w:t>
            </w:r>
            <w:r w:rsidRPr="00855EE7">
              <w:rPr>
                <w:rFonts w:ascii="Times New Roman" w:eastAsiaTheme="minorHAnsi" w:hAnsi="Times New Roman" w:cs="Times New Roman"/>
                <w:sz w:val="20"/>
                <w:szCs w:val="20"/>
              </w:rPr>
              <w:t xml:space="preserve"> </w:t>
            </w:r>
          </w:p>
        </w:tc>
        <w:tc>
          <w:tcPr>
            <w:tcW w:w="3489" w:type="dxa"/>
            <w:gridSpan w:val="2"/>
          </w:tcPr>
          <w:p w14:paraId="3C31A443" w14:textId="69ABF98F" w:rsidR="00287D51" w:rsidRPr="009041F2" w:rsidRDefault="00566FF0" w:rsidP="00566FF0">
            <w:pPr>
              <w:spacing w:after="160" w:line="259" w:lineRule="auto"/>
              <w:rPr>
                <w:rFonts w:ascii="Times New Roman" w:eastAsiaTheme="minorHAnsi" w:hAnsi="Times New Roman" w:cs="Times New Roman"/>
                <w:sz w:val="20"/>
                <w:szCs w:val="20"/>
              </w:rPr>
            </w:pPr>
            <w:r w:rsidRPr="00566FF0">
              <w:rPr>
                <w:rFonts w:ascii="Times New Roman" w:eastAsiaTheme="minorHAnsi" w:hAnsi="Times New Roman" w:cs="Times New Roman"/>
                <w:sz w:val="20"/>
                <w:szCs w:val="20"/>
              </w:rPr>
              <w:t>Complet</w:t>
            </w:r>
            <w:r>
              <w:rPr>
                <w:rFonts w:ascii="Times New Roman" w:eastAsiaTheme="minorHAnsi" w:hAnsi="Times New Roman" w:cs="Times New Roman"/>
                <w:sz w:val="20"/>
                <w:szCs w:val="20"/>
              </w:rPr>
              <w:t>e</w:t>
            </w:r>
          </w:p>
        </w:tc>
        <w:tc>
          <w:tcPr>
            <w:tcW w:w="1737" w:type="dxa"/>
          </w:tcPr>
          <w:p w14:paraId="577783F1"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.161</w:t>
            </w:r>
          </w:p>
        </w:tc>
      </w:tr>
      <w:tr w:rsidR="00287D51" w:rsidRPr="009041F2" w14:paraId="573307E7" w14:textId="77777777" w:rsidTr="00BB79DE">
        <w:tc>
          <w:tcPr>
            <w:tcW w:w="2460" w:type="dxa"/>
            <w:vMerge/>
          </w:tcPr>
          <w:p w14:paraId="67DCCFD3"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3489" w:type="dxa"/>
            <w:gridSpan w:val="2"/>
          </w:tcPr>
          <w:p w14:paraId="1D1DB456" w14:textId="558FC609" w:rsidR="00287D51" w:rsidRPr="009041F2" w:rsidRDefault="00566FF0" w:rsidP="00C3723A">
            <w:pPr>
              <w:autoSpaceDE w:val="0"/>
              <w:autoSpaceDN w:val="0"/>
              <w:adjustRightInd w:val="0"/>
              <w:ind w:left="60" w:right="60"/>
              <w:rPr>
                <w:rFonts w:ascii="Times New Roman" w:eastAsiaTheme="minorHAnsi" w:hAnsi="Times New Roman" w:cs="Times New Roman"/>
                <w:sz w:val="20"/>
                <w:szCs w:val="20"/>
              </w:rPr>
            </w:pPr>
            <w:r>
              <w:rPr>
                <w:rFonts w:ascii="Times New Roman" w:eastAsiaTheme="minorHAnsi" w:hAnsi="Times New Roman" w:cs="Times New Roman"/>
                <w:sz w:val="20"/>
                <w:szCs w:val="20"/>
              </w:rPr>
              <w:t>Pavo</w:t>
            </w:r>
            <w:r w:rsidR="00034BB2">
              <w:rPr>
                <w:rFonts w:ascii="Times New Roman" w:eastAsiaTheme="minorHAnsi" w:hAnsi="Times New Roman" w:cs="Times New Roman"/>
                <w:sz w:val="20"/>
                <w:szCs w:val="20"/>
              </w:rPr>
              <w:t>u</w:t>
            </w:r>
            <w:r>
              <w:rPr>
                <w:rFonts w:ascii="Times New Roman" w:eastAsiaTheme="minorHAnsi" w:hAnsi="Times New Roman" w:cs="Times New Roman"/>
                <w:sz w:val="20"/>
                <w:szCs w:val="20"/>
              </w:rPr>
              <w:t>rable</w:t>
            </w:r>
          </w:p>
        </w:tc>
        <w:tc>
          <w:tcPr>
            <w:tcW w:w="1737" w:type="dxa"/>
          </w:tcPr>
          <w:p w14:paraId="179C0330"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.161</w:t>
            </w:r>
          </w:p>
        </w:tc>
      </w:tr>
      <w:tr w:rsidR="00287D51" w:rsidRPr="009041F2" w14:paraId="5B15B9C6" w14:textId="77777777" w:rsidTr="00BB79DE">
        <w:tc>
          <w:tcPr>
            <w:tcW w:w="2460" w:type="dxa"/>
            <w:vMerge/>
          </w:tcPr>
          <w:p w14:paraId="5BC2FCFC"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3489" w:type="dxa"/>
            <w:gridSpan w:val="2"/>
          </w:tcPr>
          <w:p w14:paraId="6270481B" w14:textId="07AD3B0A" w:rsidR="00287D51" w:rsidRPr="009041F2" w:rsidRDefault="00566FF0" w:rsidP="00C3723A">
            <w:pPr>
              <w:autoSpaceDE w:val="0"/>
              <w:autoSpaceDN w:val="0"/>
              <w:adjustRightInd w:val="0"/>
              <w:ind w:left="60" w:right="60"/>
              <w:rPr>
                <w:rFonts w:ascii="Times New Roman" w:eastAsiaTheme="minorHAnsi" w:hAnsi="Times New Roman" w:cs="Times New Roman"/>
                <w:sz w:val="20"/>
                <w:szCs w:val="20"/>
              </w:rPr>
            </w:pPr>
            <w:r>
              <w:rPr>
                <w:rFonts w:ascii="Times New Roman" w:eastAsiaTheme="minorHAnsi" w:hAnsi="Times New Roman" w:cs="Times New Roman"/>
                <w:sz w:val="20"/>
                <w:szCs w:val="20"/>
              </w:rPr>
              <w:t>Unpavo</w:t>
            </w:r>
            <w:r w:rsidR="00034BB2">
              <w:rPr>
                <w:rFonts w:ascii="Times New Roman" w:eastAsiaTheme="minorHAnsi" w:hAnsi="Times New Roman" w:cs="Times New Roman"/>
                <w:sz w:val="20"/>
                <w:szCs w:val="20"/>
              </w:rPr>
              <w:t>u</w:t>
            </w:r>
            <w:r>
              <w:rPr>
                <w:rFonts w:ascii="Times New Roman" w:eastAsiaTheme="minorHAnsi" w:hAnsi="Times New Roman" w:cs="Times New Roman"/>
                <w:sz w:val="20"/>
                <w:szCs w:val="20"/>
              </w:rPr>
              <w:t>rable</w:t>
            </w:r>
          </w:p>
        </w:tc>
        <w:tc>
          <w:tcPr>
            <w:tcW w:w="1737" w:type="dxa"/>
          </w:tcPr>
          <w:p w14:paraId="088B179E"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-.088</w:t>
            </w:r>
          </w:p>
        </w:tc>
      </w:tr>
      <w:tr w:rsidR="00287D51" w:rsidRPr="009041F2" w14:paraId="15A82160" w14:textId="77777777" w:rsidTr="00BB79DE">
        <w:tc>
          <w:tcPr>
            <w:tcW w:w="5949" w:type="dxa"/>
            <w:gridSpan w:val="3"/>
          </w:tcPr>
          <w:p w14:paraId="6B84D5AA" w14:textId="2CD02FE4"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Statistic</w:t>
            </w:r>
            <w:r w:rsidR="00734721">
              <w:rPr>
                <w:rFonts w:ascii="Times New Roman" w:eastAsiaTheme="minorHAnsi" w:hAnsi="Times New Roman" w:cs="Times New Roman"/>
                <w:sz w:val="20"/>
                <w:szCs w:val="20"/>
              </w:rPr>
              <w:t>al Testing</w:t>
            </w:r>
          </w:p>
        </w:tc>
        <w:tc>
          <w:tcPr>
            <w:tcW w:w="1737" w:type="dxa"/>
          </w:tcPr>
          <w:p w14:paraId="6205DACF"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.161</w:t>
            </w:r>
          </w:p>
        </w:tc>
      </w:tr>
      <w:tr w:rsidR="00287D51" w:rsidRPr="009041F2" w14:paraId="61FFAD12" w14:textId="77777777" w:rsidTr="00BB79DE">
        <w:tc>
          <w:tcPr>
            <w:tcW w:w="5949" w:type="dxa"/>
            <w:gridSpan w:val="3"/>
          </w:tcPr>
          <w:p w14:paraId="6E15221C"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Asymp. Sig. (2-tailed)</w:t>
            </w:r>
          </w:p>
        </w:tc>
        <w:tc>
          <w:tcPr>
            <w:tcW w:w="1737" w:type="dxa"/>
          </w:tcPr>
          <w:p w14:paraId="3BCA7BE4"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r w:rsidRPr="009041F2">
              <w:rPr>
                <w:rFonts w:ascii="Times New Roman" w:eastAsiaTheme="minorHAnsi" w:hAnsi="Times New Roman" w:cs="Times New Roman"/>
                <w:sz w:val="20"/>
                <w:szCs w:val="20"/>
                <w:vertAlign w:val="superscript"/>
              </w:rPr>
              <w:t>c</w:t>
            </w:r>
          </w:p>
        </w:tc>
      </w:tr>
      <w:tr w:rsidR="00287D51" w:rsidRPr="009041F2" w14:paraId="0EF5C1D6" w14:textId="77777777" w:rsidTr="00BB79DE">
        <w:tc>
          <w:tcPr>
            <w:tcW w:w="2460" w:type="dxa"/>
            <w:vMerge w:val="restart"/>
          </w:tcPr>
          <w:p w14:paraId="289F842D"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Monte Carlo Sig. (2-tailed)</w:t>
            </w:r>
          </w:p>
        </w:tc>
        <w:tc>
          <w:tcPr>
            <w:tcW w:w="3489" w:type="dxa"/>
            <w:gridSpan w:val="2"/>
          </w:tcPr>
          <w:p w14:paraId="0A9E76C3"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w:t>
            </w:r>
          </w:p>
        </w:tc>
        <w:tc>
          <w:tcPr>
            <w:tcW w:w="1737" w:type="dxa"/>
          </w:tcPr>
          <w:p w14:paraId="7C3EC418"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.065</w:t>
            </w:r>
            <w:r w:rsidRPr="009041F2">
              <w:rPr>
                <w:rFonts w:ascii="Times New Roman" w:eastAsiaTheme="minorHAnsi" w:hAnsi="Times New Roman" w:cs="Times New Roman"/>
                <w:sz w:val="20"/>
                <w:szCs w:val="20"/>
                <w:vertAlign w:val="superscript"/>
              </w:rPr>
              <w:t>d</w:t>
            </w:r>
          </w:p>
        </w:tc>
      </w:tr>
      <w:tr w:rsidR="00287D51" w:rsidRPr="009041F2" w14:paraId="195224B5" w14:textId="77777777" w:rsidTr="00BB79DE">
        <w:tc>
          <w:tcPr>
            <w:tcW w:w="2460" w:type="dxa"/>
            <w:vMerge/>
          </w:tcPr>
          <w:p w14:paraId="0519DEA0"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2337" w:type="dxa"/>
            <w:vMerge w:val="restart"/>
          </w:tcPr>
          <w:p w14:paraId="4C7E5639"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99% Confidence Interval</w:t>
            </w:r>
          </w:p>
        </w:tc>
        <w:tc>
          <w:tcPr>
            <w:tcW w:w="1152" w:type="dxa"/>
          </w:tcPr>
          <w:p w14:paraId="25BEA818"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 Bound</w:t>
            </w:r>
          </w:p>
        </w:tc>
        <w:tc>
          <w:tcPr>
            <w:tcW w:w="1737" w:type="dxa"/>
          </w:tcPr>
          <w:p w14:paraId="1E435CF7"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.058</w:t>
            </w:r>
          </w:p>
        </w:tc>
      </w:tr>
      <w:tr w:rsidR="00287D51" w:rsidRPr="009041F2" w14:paraId="198B1D18" w14:textId="77777777" w:rsidTr="00BB79DE">
        <w:tc>
          <w:tcPr>
            <w:tcW w:w="2460" w:type="dxa"/>
            <w:vMerge/>
          </w:tcPr>
          <w:p w14:paraId="7F56F756"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2337" w:type="dxa"/>
            <w:vMerge/>
          </w:tcPr>
          <w:p w14:paraId="465B984D" w14:textId="77777777" w:rsidR="00287D51" w:rsidRPr="009041F2" w:rsidRDefault="00287D51" w:rsidP="00C3723A">
            <w:pPr>
              <w:autoSpaceDE w:val="0"/>
              <w:autoSpaceDN w:val="0"/>
              <w:adjustRightInd w:val="0"/>
              <w:rPr>
                <w:rFonts w:ascii="Times New Roman" w:eastAsiaTheme="minorHAnsi" w:hAnsi="Times New Roman" w:cs="Times New Roman"/>
                <w:sz w:val="20"/>
                <w:szCs w:val="20"/>
              </w:rPr>
            </w:pPr>
          </w:p>
        </w:tc>
        <w:tc>
          <w:tcPr>
            <w:tcW w:w="1152" w:type="dxa"/>
          </w:tcPr>
          <w:p w14:paraId="42EE97C4" w14:textId="7777777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 Bound</w:t>
            </w:r>
          </w:p>
        </w:tc>
        <w:tc>
          <w:tcPr>
            <w:tcW w:w="1737" w:type="dxa"/>
          </w:tcPr>
          <w:p w14:paraId="56411338" w14:textId="77777777" w:rsidR="00287D51" w:rsidRPr="009041F2" w:rsidRDefault="00287D51"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.071</w:t>
            </w:r>
          </w:p>
        </w:tc>
      </w:tr>
      <w:tr w:rsidR="00287D51" w:rsidRPr="009041F2" w14:paraId="41E4C596" w14:textId="77777777" w:rsidTr="00BB79DE">
        <w:tc>
          <w:tcPr>
            <w:tcW w:w="7686" w:type="dxa"/>
            <w:gridSpan w:val="4"/>
          </w:tcPr>
          <w:p w14:paraId="08E7DBB8" w14:textId="46C8B50E" w:rsidR="00287D51" w:rsidRPr="009041F2" w:rsidRDefault="00287D51" w:rsidP="00734721">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a. </w:t>
            </w:r>
            <w:r w:rsidR="00734721" w:rsidRPr="00734721">
              <w:rPr>
                <w:rFonts w:ascii="Times New Roman" w:eastAsiaTheme="minorHAnsi" w:hAnsi="Times New Roman" w:cs="Times New Roman"/>
                <w:sz w:val="20"/>
                <w:szCs w:val="20"/>
              </w:rPr>
              <w:t> measurement of distributing is Normal</w:t>
            </w:r>
            <w:r w:rsidR="00734721">
              <w:rPr>
                <w:rFonts w:ascii="Times New Roman" w:eastAsiaTheme="minorHAnsi" w:hAnsi="Times New Roman" w:cs="Times New Roman"/>
                <w:sz w:val="20"/>
                <w:szCs w:val="20"/>
              </w:rPr>
              <w:t xml:space="preserve"> </w:t>
            </w:r>
          </w:p>
        </w:tc>
      </w:tr>
      <w:tr w:rsidR="00287D51" w:rsidRPr="009041F2" w14:paraId="5068B737" w14:textId="77777777" w:rsidTr="00BB79DE">
        <w:tc>
          <w:tcPr>
            <w:tcW w:w="7686" w:type="dxa"/>
            <w:gridSpan w:val="4"/>
          </w:tcPr>
          <w:p w14:paraId="007CD7A0" w14:textId="1CD6B294"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b. </w:t>
            </w:r>
            <w:r w:rsidR="00734721" w:rsidRPr="00734721">
              <w:rPr>
                <w:rFonts w:ascii="Times New Roman" w:eastAsiaTheme="minorHAnsi" w:hAnsi="Times New Roman" w:cs="Times New Roman"/>
                <w:sz w:val="20"/>
                <w:szCs w:val="20"/>
              </w:rPr>
              <w:t>Data-driven calculation.</w:t>
            </w:r>
          </w:p>
        </w:tc>
      </w:tr>
      <w:tr w:rsidR="00287D51" w:rsidRPr="009041F2" w14:paraId="1149D49F" w14:textId="77777777" w:rsidTr="00BB79DE">
        <w:tc>
          <w:tcPr>
            <w:tcW w:w="7686" w:type="dxa"/>
            <w:gridSpan w:val="4"/>
          </w:tcPr>
          <w:p w14:paraId="5C49AB9F" w14:textId="4FE943A7"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c. </w:t>
            </w:r>
            <w:r w:rsidR="00734721" w:rsidRPr="00734721">
              <w:rPr>
                <w:rFonts w:ascii="Times New Roman" w:eastAsiaTheme="minorHAnsi" w:hAnsi="Times New Roman" w:cs="Times New Roman"/>
                <w:sz w:val="20"/>
                <w:szCs w:val="20"/>
              </w:rPr>
              <w:t>Lilliefors Significance Adjustment</w:t>
            </w:r>
            <w:r w:rsidRPr="009041F2">
              <w:rPr>
                <w:rFonts w:ascii="Times New Roman" w:eastAsiaTheme="minorHAnsi" w:hAnsi="Times New Roman" w:cs="Times New Roman"/>
                <w:sz w:val="20"/>
                <w:szCs w:val="20"/>
              </w:rPr>
              <w:t>.</w:t>
            </w:r>
          </w:p>
        </w:tc>
      </w:tr>
      <w:tr w:rsidR="00287D51" w:rsidRPr="009041F2" w14:paraId="25282617" w14:textId="77777777" w:rsidTr="00BB79DE">
        <w:tc>
          <w:tcPr>
            <w:tcW w:w="7686" w:type="dxa"/>
            <w:gridSpan w:val="4"/>
          </w:tcPr>
          <w:p w14:paraId="586E93C7" w14:textId="1C30F2DB" w:rsidR="00287D51" w:rsidRPr="009041F2" w:rsidRDefault="00287D51"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 xml:space="preserve">d. </w:t>
            </w:r>
            <w:r w:rsidR="005702FB" w:rsidRPr="005702FB">
              <w:rPr>
                <w:rFonts w:ascii="Times New Roman" w:eastAsiaTheme="minorHAnsi" w:hAnsi="Times New Roman" w:cs="Times New Roman"/>
                <w:sz w:val="20"/>
                <w:szCs w:val="20"/>
              </w:rPr>
              <w:t>From 10000 sampling sets using a seed of 926214481 as the starting point</w:t>
            </w:r>
            <w:r w:rsidR="005702FB">
              <w:rPr>
                <w:rFonts w:ascii="Times New Roman" w:eastAsiaTheme="minorHAnsi" w:hAnsi="Times New Roman" w:cs="Times New Roman"/>
                <w:sz w:val="20"/>
                <w:szCs w:val="20"/>
              </w:rPr>
              <w:t xml:space="preserve"> </w:t>
            </w:r>
          </w:p>
        </w:tc>
      </w:tr>
    </w:tbl>
    <w:p w14:paraId="2C8FF336" w14:textId="551D160B" w:rsidR="00287D51" w:rsidRPr="00A22E80" w:rsidRDefault="00C55A1E" w:rsidP="009041F2">
      <w:pPr>
        <w:spacing w:after="0" w:line="240" w:lineRule="auto"/>
        <w:ind w:firstLine="1134"/>
        <w:jc w:val="both"/>
        <w:rPr>
          <w:rFonts w:ascii="Times New Roman" w:eastAsiaTheme="minorHAnsi" w:hAnsi="Times New Roman" w:cs="Times New Roman"/>
          <w:sz w:val="24"/>
          <w:szCs w:val="24"/>
        </w:rPr>
      </w:pPr>
      <w:r w:rsidRPr="00C55A1E">
        <w:rPr>
          <w:rFonts w:ascii="Times New Roman" w:eastAsiaTheme="minorHAnsi" w:hAnsi="Times New Roman" w:cs="Times New Roman"/>
          <w:sz w:val="24"/>
          <w:szCs w:val="24"/>
        </w:rPr>
        <w:t>The statistics in the table were calculated using the normality test (non-parametric test: Monte Carlo) of the One-Sample Kolmogorov-Smirnov Test. The pupils in experimental group scored 0.065 on the pre-</w:t>
      </w:r>
      <w:r w:rsidR="008B5AD1">
        <w:rPr>
          <w:rFonts w:ascii="Times New Roman" w:eastAsiaTheme="minorHAnsi" w:hAnsi="Times New Roman" w:cs="Times New Roman"/>
          <w:sz w:val="24"/>
          <w:szCs w:val="24"/>
        </w:rPr>
        <w:t xml:space="preserve"> and </w:t>
      </w:r>
      <w:r w:rsidRPr="00C55A1E">
        <w:rPr>
          <w:rFonts w:ascii="Times New Roman" w:eastAsiaTheme="minorHAnsi" w:hAnsi="Times New Roman" w:cs="Times New Roman"/>
          <w:sz w:val="24"/>
          <w:szCs w:val="24"/>
        </w:rPr>
        <w:t>post-test. All the data were classed as normal distribution since</w:t>
      </w:r>
      <w:r w:rsidR="008B5AD1" w:rsidRPr="008B5AD1">
        <w:t xml:space="preserve"> </w:t>
      </w:r>
      <w:r w:rsidR="008B5AD1">
        <w:rPr>
          <w:rFonts w:ascii="Times New Roman" w:eastAsiaTheme="minorHAnsi" w:hAnsi="Times New Roman" w:cs="Times New Roman"/>
          <w:sz w:val="24"/>
          <w:szCs w:val="24"/>
        </w:rPr>
        <w:t>t</w:t>
      </w:r>
      <w:r w:rsidR="008B5AD1" w:rsidRPr="008B5AD1">
        <w:rPr>
          <w:rFonts w:ascii="Times New Roman" w:eastAsiaTheme="minorHAnsi" w:hAnsi="Times New Roman" w:cs="Times New Roman"/>
          <w:sz w:val="24"/>
          <w:szCs w:val="24"/>
        </w:rPr>
        <w:t>he p-values were over the 0.05 level of significance</w:t>
      </w:r>
      <w:r w:rsidRPr="00C55A1E">
        <w:rPr>
          <w:rFonts w:ascii="Times New Roman" w:eastAsiaTheme="minorHAnsi" w:hAnsi="Times New Roman" w:cs="Times New Roman"/>
          <w:sz w:val="24"/>
          <w:szCs w:val="24"/>
        </w:rPr>
        <w:t>.</w:t>
      </w:r>
      <w:r w:rsidR="00E546FC">
        <w:rPr>
          <w:rFonts w:ascii="Times New Roman" w:eastAsiaTheme="minorHAnsi" w:hAnsi="Times New Roman" w:cs="Times New Roman"/>
          <w:sz w:val="24"/>
          <w:szCs w:val="24"/>
        </w:rPr>
        <w:t xml:space="preserve"> </w:t>
      </w:r>
      <w:r w:rsidRPr="00C55A1E">
        <w:rPr>
          <w:rFonts w:ascii="Times New Roman" w:eastAsiaTheme="minorHAnsi" w:hAnsi="Times New Roman" w:cs="Times New Roman"/>
          <w:sz w:val="24"/>
          <w:szCs w:val="24"/>
        </w:rPr>
        <w:t xml:space="preserve">As consequence, distribution of the research </w:t>
      </w:r>
      <w:r>
        <w:rPr>
          <w:rFonts w:ascii="Times New Roman" w:eastAsiaTheme="minorHAnsi" w:hAnsi="Times New Roman" w:cs="Times New Roman"/>
          <w:sz w:val="24"/>
          <w:szCs w:val="24"/>
        </w:rPr>
        <w:t>had</w:t>
      </w:r>
      <w:r w:rsidRPr="00C55A1E">
        <w:rPr>
          <w:rFonts w:ascii="Times New Roman" w:eastAsiaTheme="minorHAnsi" w:hAnsi="Times New Roman" w:cs="Times New Roman"/>
          <w:sz w:val="24"/>
          <w:szCs w:val="24"/>
        </w:rPr>
        <w:t xml:space="preserve"> normal.</w:t>
      </w:r>
      <w:r>
        <w:rPr>
          <w:rFonts w:ascii="Times New Roman" w:eastAsiaTheme="minorHAnsi" w:hAnsi="Times New Roman" w:cs="Times New Roman"/>
          <w:sz w:val="24"/>
          <w:szCs w:val="24"/>
        </w:rPr>
        <w:t xml:space="preserve"> </w:t>
      </w:r>
    </w:p>
    <w:p w14:paraId="666ACFDC" w14:textId="6FC529F6" w:rsidR="00287D51" w:rsidRPr="00A22E80" w:rsidRDefault="00287D51" w:rsidP="00C3723A">
      <w:pPr>
        <w:pStyle w:val="ListParagraph"/>
        <w:numPr>
          <w:ilvl w:val="0"/>
          <w:numId w:val="3"/>
        </w:numPr>
        <w:spacing w:after="0" w:line="240" w:lineRule="auto"/>
        <w:ind w:left="426" w:hanging="426"/>
        <w:jc w:val="both"/>
        <w:rPr>
          <w:rFonts w:ascii="Times New Roman" w:hAnsi="Times New Roman" w:cs="Times New Roman"/>
          <w:b/>
          <w:bCs/>
          <w:sz w:val="24"/>
          <w:szCs w:val="24"/>
        </w:rPr>
      </w:pPr>
      <w:r w:rsidRPr="00A22E80">
        <w:rPr>
          <w:rFonts w:ascii="Times New Roman" w:hAnsi="Times New Roman" w:cs="Times New Roman"/>
          <w:b/>
          <w:bCs/>
          <w:sz w:val="24"/>
          <w:szCs w:val="24"/>
        </w:rPr>
        <w:t>Homogeneity test</w:t>
      </w:r>
    </w:p>
    <w:p w14:paraId="02612685" w14:textId="55335F85" w:rsidR="00287D51" w:rsidRPr="00576421" w:rsidRDefault="00576421" w:rsidP="00C3723A">
      <w:pPr>
        <w:spacing w:after="0" w:line="240" w:lineRule="auto"/>
        <w:ind w:firstLine="1134"/>
        <w:jc w:val="both"/>
        <w:rPr>
          <w:rFonts w:ascii="Times New Roman" w:hAnsi="Times New Roman" w:cs="Times New Roman"/>
          <w:color w:val="FF0000"/>
          <w:sz w:val="24"/>
          <w:szCs w:val="24"/>
        </w:rPr>
      </w:pPr>
      <w:r w:rsidRPr="00576421">
        <w:rPr>
          <w:rFonts w:ascii="Times New Roman" w:hAnsi="Times New Roman" w:cs="Times New Roman"/>
          <w:sz w:val="24"/>
          <w:szCs w:val="24"/>
        </w:rPr>
        <w:t xml:space="preserve">The Levene statistic was employed to examine the probability that pupils' reading scores on tests in experimental group were homogeneous. </w:t>
      </w:r>
      <w:r w:rsidR="00287D51" w:rsidRPr="00A22E80">
        <w:rPr>
          <w:rFonts w:ascii="Times New Roman" w:hAnsi="Times New Roman" w:cs="Times New Roman"/>
          <w:sz w:val="24"/>
          <w:szCs w:val="24"/>
        </w:rPr>
        <w:t xml:space="preserve">When the p-value is greater than mean significant difference at 0.05, samples are considered homogeneous. </w:t>
      </w:r>
      <w:r w:rsidRPr="00576421">
        <w:rPr>
          <w:rFonts w:ascii="Times New Roman" w:hAnsi="Times New Roman" w:cs="Times New Roman"/>
          <w:sz w:val="24"/>
          <w:szCs w:val="24"/>
        </w:rPr>
        <w:t>The table following explains how the Levene statistic is used to compute the homogeneity test.</w:t>
      </w:r>
    </w:p>
    <w:tbl>
      <w:tblPr>
        <w:tblStyle w:val="ListTable7Colorful"/>
        <w:tblW w:w="7947" w:type="dxa"/>
        <w:tblLayout w:type="fixed"/>
        <w:tblLook w:val="0620" w:firstRow="1" w:lastRow="0" w:firstColumn="0" w:lastColumn="0" w:noHBand="1" w:noVBand="1"/>
      </w:tblPr>
      <w:tblGrid>
        <w:gridCol w:w="1933"/>
        <w:gridCol w:w="2106"/>
        <w:gridCol w:w="1263"/>
        <w:gridCol w:w="881"/>
        <w:gridCol w:w="881"/>
        <w:gridCol w:w="883"/>
      </w:tblGrid>
      <w:tr w:rsidR="00287D51" w:rsidRPr="009041F2" w14:paraId="3C3B5336" w14:textId="77777777" w:rsidTr="00BB79DE">
        <w:trPr>
          <w:cnfStyle w:val="100000000000" w:firstRow="1" w:lastRow="0" w:firstColumn="0" w:lastColumn="0" w:oddVBand="0" w:evenVBand="0" w:oddHBand="0" w:evenHBand="0" w:firstRowFirstColumn="0" w:firstRowLastColumn="0" w:lastRowFirstColumn="0" w:lastRowLastColumn="0"/>
          <w:trHeight w:val="319"/>
        </w:trPr>
        <w:tc>
          <w:tcPr>
            <w:tcW w:w="7947" w:type="dxa"/>
            <w:gridSpan w:val="6"/>
          </w:tcPr>
          <w:p w14:paraId="640F5BA2" w14:textId="0E3CF096" w:rsidR="00287D51" w:rsidRPr="00BB79DE" w:rsidRDefault="00034BB2" w:rsidP="00034BB2">
            <w:pPr>
              <w:spacing w:after="160" w:line="259" w:lineRule="auto"/>
              <w:jc w:val="center"/>
              <w:rPr>
                <w:rFonts w:ascii="Times New Roman" w:hAnsi="Times New Roman" w:cs="Times New Roman"/>
                <w:b/>
                <w:bCs/>
                <w:color w:val="010205"/>
                <w:sz w:val="20"/>
                <w:szCs w:val="20"/>
              </w:rPr>
            </w:pPr>
            <w:r w:rsidRPr="00034BB2">
              <w:rPr>
                <w:rFonts w:ascii="Times New Roman" w:hAnsi="Times New Roman" w:cs="Times New Roman"/>
                <w:b/>
                <w:bCs/>
                <w:color w:val="010205"/>
                <w:sz w:val="20"/>
                <w:szCs w:val="20"/>
              </w:rPr>
              <w:t>The Variance Homogeneous Test</w:t>
            </w:r>
          </w:p>
        </w:tc>
      </w:tr>
      <w:tr w:rsidR="00287D51" w:rsidRPr="009041F2" w14:paraId="2E5D8606" w14:textId="77777777" w:rsidTr="00BB79DE">
        <w:trPr>
          <w:trHeight w:val="334"/>
        </w:trPr>
        <w:tc>
          <w:tcPr>
            <w:tcW w:w="4039" w:type="dxa"/>
            <w:gridSpan w:val="2"/>
          </w:tcPr>
          <w:p w14:paraId="4AF404AD"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1263" w:type="dxa"/>
          </w:tcPr>
          <w:p w14:paraId="0E643452"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Levene Statistic</w:t>
            </w:r>
          </w:p>
        </w:tc>
        <w:tc>
          <w:tcPr>
            <w:tcW w:w="881" w:type="dxa"/>
          </w:tcPr>
          <w:p w14:paraId="3537EE9A"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df1</w:t>
            </w:r>
          </w:p>
        </w:tc>
        <w:tc>
          <w:tcPr>
            <w:tcW w:w="881" w:type="dxa"/>
          </w:tcPr>
          <w:p w14:paraId="3DC9685B"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df2</w:t>
            </w:r>
          </w:p>
        </w:tc>
        <w:tc>
          <w:tcPr>
            <w:tcW w:w="881" w:type="dxa"/>
          </w:tcPr>
          <w:p w14:paraId="72B53FCD" w14:textId="77777777" w:rsidR="00287D51" w:rsidRPr="009041F2" w:rsidRDefault="00287D51" w:rsidP="00C3723A">
            <w:pPr>
              <w:autoSpaceDE w:val="0"/>
              <w:autoSpaceDN w:val="0"/>
              <w:adjustRightInd w:val="0"/>
              <w:ind w:left="60" w:right="60"/>
              <w:jc w:val="center"/>
              <w:rPr>
                <w:rFonts w:ascii="Times New Roman" w:hAnsi="Times New Roman" w:cs="Times New Roman"/>
                <w:sz w:val="20"/>
                <w:szCs w:val="20"/>
              </w:rPr>
            </w:pPr>
            <w:r w:rsidRPr="009041F2">
              <w:rPr>
                <w:rFonts w:ascii="Times New Roman" w:hAnsi="Times New Roman" w:cs="Times New Roman"/>
                <w:sz w:val="20"/>
                <w:szCs w:val="20"/>
              </w:rPr>
              <w:t>Sig.</w:t>
            </w:r>
          </w:p>
        </w:tc>
      </w:tr>
      <w:tr w:rsidR="00287D51" w:rsidRPr="009041F2" w14:paraId="4F9F9F21" w14:textId="77777777" w:rsidTr="00BB79DE">
        <w:trPr>
          <w:trHeight w:val="319"/>
        </w:trPr>
        <w:tc>
          <w:tcPr>
            <w:tcW w:w="1933" w:type="dxa"/>
            <w:vMerge w:val="restart"/>
          </w:tcPr>
          <w:p w14:paraId="54EB530B" w14:textId="77777777" w:rsidR="00287D51" w:rsidRPr="009041F2" w:rsidRDefault="00287D51" w:rsidP="00C3723A">
            <w:pPr>
              <w:autoSpaceDE w:val="0"/>
              <w:autoSpaceDN w:val="0"/>
              <w:adjustRightInd w:val="0"/>
              <w:ind w:left="60" w:right="60"/>
              <w:rPr>
                <w:rFonts w:ascii="Times New Roman" w:hAnsi="Times New Roman" w:cs="Times New Roman"/>
                <w:sz w:val="20"/>
                <w:szCs w:val="20"/>
              </w:rPr>
            </w:pPr>
            <w:r w:rsidRPr="009041F2">
              <w:rPr>
                <w:rFonts w:ascii="Times New Roman" w:hAnsi="Times New Roman" w:cs="Times New Roman"/>
                <w:sz w:val="20"/>
                <w:szCs w:val="20"/>
              </w:rPr>
              <w:t>Students' Reading Test</w:t>
            </w:r>
          </w:p>
        </w:tc>
        <w:tc>
          <w:tcPr>
            <w:tcW w:w="2105" w:type="dxa"/>
          </w:tcPr>
          <w:p w14:paraId="62DDB60B" w14:textId="379D76BC" w:rsidR="00287D51" w:rsidRPr="009041F2" w:rsidRDefault="00034BB2" w:rsidP="00C3723A">
            <w:pPr>
              <w:autoSpaceDE w:val="0"/>
              <w:autoSpaceDN w:val="0"/>
              <w:adjustRightInd w:val="0"/>
              <w:ind w:left="60" w:right="60"/>
              <w:rPr>
                <w:rFonts w:ascii="Times New Roman" w:hAnsi="Times New Roman" w:cs="Times New Roman"/>
                <w:sz w:val="20"/>
                <w:szCs w:val="20"/>
              </w:rPr>
            </w:pPr>
            <w:r w:rsidRPr="00034BB2">
              <w:rPr>
                <w:rFonts w:ascii="Times New Roman" w:hAnsi="Times New Roman" w:cs="Times New Roman"/>
                <w:sz w:val="20"/>
                <w:szCs w:val="20"/>
              </w:rPr>
              <w:t>Depending</w:t>
            </w:r>
            <w:r>
              <w:rPr>
                <w:rFonts w:ascii="Times New Roman" w:hAnsi="Times New Roman" w:cs="Times New Roman"/>
                <w:sz w:val="20"/>
                <w:szCs w:val="20"/>
              </w:rPr>
              <w:t xml:space="preserve"> </w:t>
            </w:r>
            <w:r w:rsidR="00287D51" w:rsidRPr="009041F2">
              <w:rPr>
                <w:rFonts w:ascii="Times New Roman" w:hAnsi="Times New Roman" w:cs="Times New Roman"/>
                <w:sz w:val="20"/>
                <w:szCs w:val="20"/>
              </w:rPr>
              <w:t>on Mean</w:t>
            </w:r>
          </w:p>
        </w:tc>
        <w:tc>
          <w:tcPr>
            <w:tcW w:w="1263" w:type="dxa"/>
          </w:tcPr>
          <w:p w14:paraId="6E9DB729"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.100</w:t>
            </w:r>
          </w:p>
        </w:tc>
        <w:tc>
          <w:tcPr>
            <w:tcW w:w="881" w:type="dxa"/>
          </w:tcPr>
          <w:p w14:paraId="338880B4"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16BE46F2"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62</w:t>
            </w:r>
          </w:p>
        </w:tc>
        <w:tc>
          <w:tcPr>
            <w:tcW w:w="881" w:type="dxa"/>
          </w:tcPr>
          <w:p w14:paraId="1CB46551"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.753</w:t>
            </w:r>
          </w:p>
        </w:tc>
      </w:tr>
      <w:tr w:rsidR="00287D51" w:rsidRPr="009041F2" w14:paraId="74720297" w14:textId="77777777" w:rsidTr="00BB79DE">
        <w:trPr>
          <w:trHeight w:val="349"/>
        </w:trPr>
        <w:tc>
          <w:tcPr>
            <w:tcW w:w="1933" w:type="dxa"/>
            <w:vMerge/>
          </w:tcPr>
          <w:p w14:paraId="39A89280"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2105" w:type="dxa"/>
          </w:tcPr>
          <w:p w14:paraId="1309065B" w14:textId="7B7959FA" w:rsidR="00287D51" w:rsidRPr="009041F2" w:rsidRDefault="00034BB2" w:rsidP="00C3723A">
            <w:pPr>
              <w:autoSpaceDE w:val="0"/>
              <w:autoSpaceDN w:val="0"/>
              <w:adjustRightInd w:val="0"/>
              <w:ind w:left="60" w:right="60"/>
              <w:rPr>
                <w:rFonts w:ascii="Times New Roman" w:hAnsi="Times New Roman" w:cs="Times New Roman"/>
                <w:sz w:val="20"/>
                <w:szCs w:val="20"/>
              </w:rPr>
            </w:pPr>
            <w:r>
              <w:rPr>
                <w:rFonts w:ascii="Times New Roman" w:hAnsi="Times New Roman" w:cs="Times New Roman"/>
                <w:sz w:val="20"/>
                <w:szCs w:val="20"/>
              </w:rPr>
              <w:t>Depend</w:t>
            </w:r>
            <w:r w:rsidR="00287D51" w:rsidRPr="009041F2">
              <w:rPr>
                <w:rFonts w:ascii="Times New Roman" w:hAnsi="Times New Roman" w:cs="Times New Roman"/>
                <w:sz w:val="20"/>
                <w:szCs w:val="20"/>
              </w:rPr>
              <w:t xml:space="preserve"> on Median</w:t>
            </w:r>
          </w:p>
        </w:tc>
        <w:tc>
          <w:tcPr>
            <w:tcW w:w="1263" w:type="dxa"/>
          </w:tcPr>
          <w:p w14:paraId="5C4579F8"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.464</w:t>
            </w:r>
          </w:p>
        </w:tc>
        <w:tc>
          <w:tcPr>
            <w:tcW w:w="881" w:type="dxa"/>
          </w:tcPr>
          <w:p w14:paraId="7064FFAC"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6DB16EDB"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62</w:t>
            </w:r>
          </w:p>
        </w:tc>
        <w:tc>
          <w:tcPr>
            <w:tcW w:w="881" w:type="dxa"/>
          </w:tcPr>
          <w:p w14:paraId="4AF6ADAF"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.498</w:t>
            </w:r>
          </w:p>
        </w:tc>
      </w:tr>
      <w:tr w:rsidR="00287D51" w:rsidRPr="009041F2" w14:paraId="1929BF28" w14:textId="77777777" w:rsidTr="00BB79DE">
        <w:trPr>
          <w:trHeight w:val="668"/>
        </w:trPr>
        <w:tc>
          <w:tcPr>
            <w:tcW w:w="1933" w:type="dxa"/>
            <w:vMerge/>
          </w:tcPr>
          <w:p w14:paraId="54DA49E6"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2105" w:type="dxa"/>
          </w:tcPr>
          <w:p w14:paraId="5551DDE3" w14:textId="6B884E69" w:rsidR="00287D51" w:rsidRPr="009041F2" w:rsidRDefault="00F11A0F" w:rsidP="00C3723A">
            <w:pPr>
              <w:autoSpaceDE w:val="0"/>
              <w:autoSpaceDN w:val="0"/>
              <w:adjustRightInd w:val="0"/>
              <w:ind w:left="60" w:right="60"/>
              <w:rPr>
                <w:rFonts w:ascii="Times New Roman" w:hAnsi="Times New Roman" w:cs="Times New Roman"/>
                <w:sz w:val="20"/>
                <w:szCs w:val="20"/>
              </w:rPr>
            </w:pPr>
            <w:r w:rsidRPr="00F11A0F">
              <w:rPr>
                <w:rFonts w:ascii="Times New Roman" w:hAnsi="Times New Roman" w:cs="Times New Roman"/>
                <w:sz w:val="20"/>
                <w:szCs w:val="20"/>
              </w:rPr>
              <w:t>Utilizing the median and using a modified df</w:t>
            </w:r>
            <w:r>
              <w:rPr>
                <w:rFonts w:ascii="Times New Roman" w:hAnsi="Times New Roman" w:cs="Times New Roman"/>
                <w:sz w:val="20"/>
                <w:szCs w:val="20"/>
              </w:rPr>
              <w:t xml:space="preserve"> </w:t>
            </w:r>
          </w:p>
        </w:tc>
        <w:tc>
          <w:tcPr>
            <w:tcW w:w="1263" w:type="dxa"/>
          </w:tcPr>
          <w:p w14:paraId="40BA256E"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.464</w:t>
            </w:r>
          </w:p>
        </w:tc>
        <w:tc>
          <w:tcPr>
            <w:tcW w:w="881" w:type="dxa"/>
          </w:tcPr>
          <w:p w14:paraId="403AD03E"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2B53A7DA"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60.653</w:t>
            </w:r>
          </w:p>
        </w:tc>
        <w:tc>
          <w:tcPr>
            <w:tcW w:w="881" w:type="dxa"/>
          </w:tcPr>
          <w:p w14:paraId="435B1B0E"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.498</w:t>
            </w:r>
          </w:p>
        </w:tc>
      </w:tr>
      <w:tr w:rsidR="00287D51" w:rsidRPr="009041F2" w14:paraId="3C00EE58" w14:textId="77777777" w:rsidTr="00BB79DE">
        <w:trPr>
          <w:trHeight w:val="349"/>
        </w:trPr>
        <w:tc>
          <w:tcPr>
            <w:tcW w:w="1933" w:type="dxa"/>
            <w:vMerge/>
          </w:tcPr>
          <w:p w14:paraId="7197178D" w14:textId="77777777" w:rsidR="00287D51" w:rsidRPr="009041F2" w:rsidRDefault="00287D51" w:rsidP="00C3723A">
            <w:pPr>
              <w:autoSpaceDE w:val="0"/>
              <w:autoSpaceDN w:val="0"/>
              <w:adjustRightInd w:val="0"/>
              <w:rPr>
                <w:rFonts w:ascii="Times New Roman" w:hAnsi="Times New Roman" w:cs="Times New Roman"/>
                <w:sz w:val="20"/>
                <w:szCs w:val="20"/>
              </w:rPr>
            </w:pPr>
          </w:p>
        </w:tc>
        <w:tc>
          <w:tcPr>
            <w:tcW w:w="2105" w:type="dxa"/>
          </w:tcPr>
          <w:p w14:paraId="4C6F7B00" w14:textId="016D3EDC" w:rsidR="00287D51" w:rsidRPr="009041F2" w:rsidRDefault="00F11A0F" w:rsidP="00C3723A">
            <w:pPr>
              <w:autoSpaceDE w:val="0"/>
              <w:autoSpaceDN w:val="0"/>
              <w:adjustRightInd w:val="0"/>
              <w:ind w:left="60" w:right="60"/>
              <w:rPr>
                <w:rFonts w:ascii="Times New Roman" w:hAnsi="Times New Roman" w:cs="Times New Roman"/>
                <w:sz w:val="20"/>
                <w:szCs w:val="20"/>
              </w:rPr>
            </w:pPr>
            <w:r w:rsidRPr="00F11A0F">
              <w:rPr>
                <w:rFonts w:ascii="Times New Roman" w:hAnsi="Times New Roman" w:cs="Times New Roman"/>
                <w:sz w:val="20"/>
                <w:szCs w:val="20"/>
              </w:rPr>
              <w:t xml:space="preserve">Applying the modified </w:t>
            </w:r>
            <w:r w:rsidR="00287D51" w:rsidRPr="009041F2">
              <w:rPr>
                <w:rFonts w:ascii="Times New Roman" w:hAnsi="Times New Roman" w:cs="Times New Roman"/>
                <w:sz w:val="20"/>
                <w:szCs w:val="20"/>
              </w:rPr>
              <w:t>mean</w:t>
            </w:r>
          </w:p>
        </w:tc>
        <w:tc>
          <w:tcPr>
            <w:tcW w:w="1263" w:type="dxa"/>
          </w:tcPr>
          <w:p w14:paraId="6BCE95B9"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.273</w:t>
            </w:r>
          </w:p>
        </w:tc>
        <w:tc>
          <w:tcPr>
            <w:tcW w:w="881" w:type="dxa"/>
          </w:tcPr>
          <w:p w14:paraId="6F52DB88"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1</w:t>
            </w:r>
          </w:p>
        </w:tc>
        <w:tc>
          <w:tcPr>
            <w:tcW w:w="881" w:type="dxa"/>
          </w:tcPr>
          <w:p w14:paraId="58BCDE06"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62</w:t>
            </w:r>
          </w:p>
        </w:tc>
        <w:tc>
          <w:tcPr>
            <w:tcW w:w="881" w:type="dxa"/>
          </w:tcPr>
          <w:p w14:paraId="609E827D" w14:textId="77777777" w:rsidR="00287D51" w:rsidRPr="009041F2" w:rsidRDefault="00287D51" w:rsidP="00C3723A">
            <w:pPr>
              <w:autoSpaceDE w:val="0"/>
              <w:autoSpaceDN w:val="0"/>
              <w:adjustRightInd w:val="0"/>
              <w:ind w:left="60" w:right="60"/>
              <w:jc w:val="right"/>
              <w:rPr>
                <w:rFonts w:ascii="Times New Roman" w:hAnsi="Times New Roman" w:cs="Times New Roman"/>
                <w:sz w:val="20"/>
                <w:szCs w:val="20"/>
              </w:rPr>
            </w:pPr>
            <w:r w:rsidRPr="009041F2">
              <w:rPr>
                <w:rFonts w:ascii="Times New Roman" w:hAnsi="Times New Roman" w:cs="Times New Roman"/>
                <w:sz w:val="20"/>
                <w:szCs w:val="20"/>
              </w:rPr>
              <w:t>.603</w:t>
            </w:r>
          </w:p>
        </w:tc>
      </w:tr>
    </w:tbl>
    <w:p w14:paraId="0AC48641" w14:textId="77777777" w:rsidR="00287D51" w:rsidRPr="00A22E80" w:rsidRDefault="00287D51" w:rsidP="00C3723A">
      <w:pPr>
        <w:autoSpaceDE w:val="0"/>
        <w:autoSpaceDN w:val="0"/>
        <w:adjustRightInd w:val="0"/>
        <w:spacing w:after="0" w:line="240" w:lineRule="auto"/>
        <w:rPr>
          <w:rFonts w:ascii="Times New Roman" w:hAnsi="Times New Roman" w:cs="Times New Roman"/>
          <w:sz w:val="24"/>
          <w:szCs w:val="24"/>
        </w:rPr>
      </w:pPr>
    </w:p>
    <w:p w14:paraId="305F2EC0" w14:textId="71E34CA7" w:rsidR="00287D51" w:rsidRDefault="006C535F" w:rsidP="006C535F">
      <w:pPr>
        <w:ind w:firstLine="851"/>
        <w:jc w:val="both"/>
        <w:rPr>
          <w:rFonts w:ascii="Times New Roman" w:hAnsi="Times New Roman" w:cs="Times New Roman"/>
          <w:sz w:val="24"/>
          <w:szCs w:val="24"/>
        </w:rPr>
      </w:pPr>
      <w:r w:rsidRPr="006C535F">
        <w:rPr>
          <w:rFonts w:ascii="Times New Roman" w:hAnsi="Times New Roman" w:cs="Times New Roman"/>
          <w:sz w:val="24"/>
          <w:szCs w:val="24"/>
        </w:rPr>
        <w:t>The p-value is 0.753, referring to Levene Statistic computation chart. This number is more than 0.05. As an outcome, the research data was homogeneous.</w:t>
      </w:r>
      <w:r>
        <w:rPr>
          <w:rFonts w:ascii="Times New Roman" w:hAnsi="Times New Roman" w:cs="Times New Roman"/>
          <w:sz w:val="24"/>
          <w:szCs w:val="24"/>
        </w:rPr>
        <w:t xml:space="preserve"> </w:t>
      </w:r>
    </w:p>
    <w:p w14:paraId="659648E6" w14:textId="77777777" w:rsidR="009041F2" w:rsidRPr="00A22E80" w:rsidRDefault="009041F2" w:rsidP="00C3723A">
      <w:pPr>
        <w:spacing w:after="0" w:line="240" w:lineRule="auto"/>
        <w:ind w:firstLine="851"/>
        <w:jc w:val="both"/>
        <w:rPr>
          <w:rFonts w:ascii="Times New Roman" w:hAnsi="Times New Roman" w:cs="Times New Roman"/>
          <w:sz w:val="24"/>
          <w:szCs w:val="24"/>
        </w:rPr>
      </w:pPr>
    </w:p>
    <w:p w14:paraId="36A2289B" w14:textId="37E7DD3A" w:rsidR="00287D51" w:rsidRPr="00A22E80" w:rsidRDefault="000832E1"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hAnsi="Times New Roman" w:cs="Times New Roman"/>
          <w:b/>
          <w:bCs/>
          <w:sz w:val="24"/>
          <w:szCs w:val="24"/>
        </w:rPr>
        <w:t xml:space="preserve">Measuring significant influence </w:t>
      </w:r>
      <w:r w:rsidRPr="00A22E80">
        <w:rPr>
          <w:rFonts w:ascii="Times New Roman" w:eastAsia="DengXian" w:hAnsi="Times New Roman" w:cs="Times New Roman"/>
          <w:b/>
          <w:bCs/>
          <w:sz w:val="24"/>
          <w:szCs w:val="24"/>
          <w:lang w:val="id-ID"/>
        </w:rPr>
        <w:t xml:space="preserve">of Discovery learning </w:t>
      </w:r>
      <w:r w:rsidRPr="00A22E80">
        <w:rPr>
          <w:rFonts w:ascii="Times New Roman" w:eastAsia="DengXian" w:hAnsi="Times New Roman" w:cs="Times New Roman"/>
          <w:b/>
          <w:bCs/>
          <w:sz w:val="24"/>
          <w:szCs w:val="24"/>
          <w:lang w:val="en-US"/>
        </w:rPr>
        <w:t xml:space="preserve">method </w:t>
      </w:r>
      <w:r w:rsidRPr="00A22E80">
        <w:rPr>
          <w:rFonts w:ascii="Times New Roman" w:eastAsia="DengXian" w:hAnsi="Times New Roman" w:cs="Times New Roman"/>
          <w:b/>
          <w:bCs/>
          <w:sz w:val="24"/>
          <w:szCs w:val="24"/>
          <w:lang w:val="id-ID"/>
        </w:rPr>
        <w:t>toward</w:t>
      </w:r>
      <w:r w:rsidRPr="00A22E80">
        <w:rPr>
          <w:rFonts w:ascii="Times New Roman" w:eastAsia="DengXian" w:hAnsi="Times New Roman" w:cs="Times New Roman"/>
          <w:b/>
          <w:bCs/>
          <w:sz w:val="24"/>
          <w:szCs w:val="24"/>
          <w:lang w:val="en-US"/>
        </w:rPr>
        <w:t xml:space="preserve"> </w:t>
      </w:r>
      <w:r w:rsidRPr="00A22E80">
        <w:rPr>
          <w:rFonts w:ascii="Times New Roman" w:eastAsia="DengXian" w:hAnsi="Times New Roman" w:cs="Times New Roman"/>
          <w:b/>
          <w:bCs/>
          <w:sz w:val="24"/>
          <w:szCs w:val="24"/>
          <w:lang w:val="id-ID"/>
        </w:rPr>
        <w:t xml:space="preserve">ninth grade </w:t>
      </w:r>
      <w:r w:rsidR="00332464">
        <w:rPr>
          <w:rFonts w:ascii="Times New Roman" w:eastAsia="DengXian" w:hAnsi="Times New Roman" w:cs="Times New Roman"/>
          <w:b/>
          <w:bCs/>
          <w:sz w:val="24"/>
          <w:szCs w:val="24"/>
          <w:lang w:val="en-US"/>
        </w:rPr>
        <w:t xml:space="preserve">students on </w:t>
      </w:r>
      <w:r w:rsidRPr="00A22E80">
        <w:rPr>
          <w:rFonts w:ascii="Times New Roman" w:eastAsia="DengXian" w:hAnsi="Times New Roman" w:cs="Times New Roman"/>
          <w:b/>
          <w:bCs/>
          <w:sz w:val="24"/>
          <w:szCs w:val="24"/>
          <w:lang w:val="id-ID"/>
        </w:rPr>
        <w:t>comprehen</w:t>
      </w:r>
      <w:r w:rsidR="00332464">
        <w:rPr>
          <w:rFonts w:ascii="Times New Roman" w:eastAsia="DengXian" w:hAnsi="Times New Roman" w:cs="Times New Roman"/>
          <w:b/>
          <w:bCs/>
          <w:sz w:val="24"/>
          <w:szCs w:val="24"/>
          <w:lang w:val="en-US"/>
        </w:rPr>
        <w:t>d of text</w:t>
      </w:r>
      <w:r w:rsidRPr="00A22E80">
        <w:rPr>
          <w:rFonts w:ascii="Times New Roman" w:eastAsia="DengXian" w:hAnsi="Times New Roman" w:cs="Times New Roman"/>
          <w:b/>
          <w:bCs/>
          <w:sz w:val="24"/>
          <w:szCs w:val="24"/>
          <w:lang w:val="en-US"/>
        </w:rPr>
        <w:t xml:space="preserve"> at SMPN 1 Sembawa</w:t>
      </w:r>
    </w:p>
    <w:p w14:paraId="4AABCECA" w14:textId="639EE827" w:rsidR="009F5A90" w:rsidRPr="00A22E80" w:rsidRDefault="009F5A90" w:rsidP="00795B06">
      <w:pPr>
        <w:ind w:firstLine="851"/>
        <w:jc w:val="both"/>
        <w:rPr>
          <w:rFonts w:ascii="Times New Roman" w:hAnsi="Times New Roman" w:cs="Times New Roman"/>
          <w:sz w:val="24"/>
          <w:szCs w:val="24"/>
        </w:rPr>
      </w:pPr>
      <w:r w:rsidRPr="00A22E80">
        <w:rPr>
          <w:rFonts w:ascii="Times New Roman" w:hAnsi="Times New Roman" w:cs="Times New Roman"/>
          <w:sz w:val="24"/>
          <w:szCs w:val="24"/>
        </w:rPr>
        <w:t xml:space="preserve">The writer applied the paired sample t-test in this section to examine the level of significance in average score between students' reading comprehension who were taught through the DLM. </w:t>
      </w:r>
      <w:bookmarkStart w:id="5" w:name="_Hlk121778658"/>
      <w:r w:rsidRPr="00A22E80">
        <w:rPr>
          <w:rFonts w:ascii="Times New Roman" w:hAnsi="Times New Roman" w:cs="Times New Roman"/>
          <w:sz w:val="24"/>
          <w:szCs w:val="24"/>
        </w:rPr>
        <w:t xml:space="preserve">The mean of the students' pre-test was 59.63, based on the outcome of their scores. </w:t>
      </w:r>
      <w:r w:rsidR="00781A03" w:rsidRPr="00781A03">
        <w:rPr>
          <w:rFonts w:ascii="Times New Roman" w:hAnsi="Times New Roman" w:cs="Times New Roman"/>
          <w:sz w:val="24"/>
          <w:szCs w:val="24"/>
        </w:rPr>
        <w:t xml:space="preserve">The st-dev was 5.780, whereas the mean was 1.022. </w:t>
      </w:r>
      <w:r w:rsidR="0056506D" w:rsidRPr="0056506D">
        <w:rPr>
          <w:rFonts w:ascii="Times New Roman" w:hAnsi="Times New Roman" w:cs="Times New Roman"/>
          <w:sz w:val="24"/>
          <w:szCs w:val="24"/>
        </w:rPr>
        <w:t>The treatment group's overall results from the post- was 81</w:t>
      </w:r>
      <w:r w:rsidR="00E546FC">
        <w:rPr>
          <w:rFonts w:ascii="Times New Roman" w:hAnsi="Times New Roman" w:cs="Times New Roman"/>
          <w:sz w:val="24"/>
          <w:szCs w:val="24"/>
        </w:rPr>
        <w:t>,</w:t>
      </w:r>
      <w:r w:rsidR="00781A03" w:rsidRPr="00781A03">
        <w:rPr>
          <w:rFonts w:ascii="Times New Roman" w:hAnsi="Times New Roman" w:cs="Times New Roman"/>
          <w:sz w:val="24"/>
          <w:szCs w:val="24"/>
        </w:rPr>
        <w:t xml:space="preserve"> the st</w:t>
      </w:r>
      <w:r w:rsidR="0056506D">
        <w:rPr>
          <w:rFonts w:ascii="Times New Roman" w:hAnsi="Times New Roman" w:cs="Times New Roman"/>
          <w:sz w:val="24"/>
          <w:szCs w:val="24"/>
        </w:rPr>
        <w:t>-</w:t>
      </w:r>
      <w:r w:rsidR="00781A03" w:rsidRPr="00781A03">
        <w:rPr>
          <w:rFonts w:ascii="Times New Roman" w:hAnsi="Times New Roman" w:cs="Times New Roman"/>
          <w:sz w:val="24"/>
          <w:szCs w:val="24"/>
        </w:rPr>
        <w:t>dev w</w:t>
      </w:r>
      <w:r w:rsidR="0056506D">
        <w:rPr>
          <w:rFonts w:ascii="Times New Roman" w:hAnsi="Times New Roman" w:cs="Times New Roman"/>
          <w:sz w:val="24"/>
          <w:szCs w:val="24"/>
        </w:rPr>
        <w:t>ere</w:t>
      </w:r>
      <w:r w:rsidR="00781A03" w:rsidRPr="00781A03">
        <w:rPr>
          <w:rFonts w:ascii="Times New Roman" w:hAnsi="Times New Roman" w:cs="Times New Roman"/>
          <w:sz w:val="24"/>
          <w:szCs w:val="24"/>
        </w:rPr>
        <w:t xml:space="preserve"> 5.565, and the standard error of</w:t>
      </w:r>
      <w:r w:rsidR="0056506D">
        <w:rPr>
          <w:rFonts w:ascii="Times New Roman" w:hAnsi="Times New Roman" w:cs="Times New Roman"/>
          <w:sz w:val="24"/>
          <w:szCs w:val="24"/>
        </w:rPr>
        <w:t xml:space="preserve"> average</w:t>
      </w:r>
      <w:r w:rsidR="00781A03" w:rsidRPr="00781A03">
        <w:rPr>
          <w:rFonts w:ascii="Times New Roman" w:hAnsi="Times New Roman" w:cs="Times New Roman"/>
          <w:sz w:val="24"/>
          <w:szCs w:val="24"/>
        </w:rPr>
        <w:t xml:space="preserve"> score </w:t>
      </w:r>
      <w:r w:rsidR="0056506D">
        <w:rPr>
          <w:rFonts w:ascii="Times New Roman" w:hAnsi="Times New Roman" w:cs="Times New Roman"/>
          <w:sz w:val="24"/>
          <w:szCs w:val="24"/>
        </w:rPr>
        <w:t>were</w:t>
      </w:r>
      <w:r w:rsidR="00781A03" w:rsidRPr="00781A03">
        <w:rPr>
          <w:rFonts w:ascii="Times New Roman" w:hAnsi="Times New Roman" w:cs="Times New Roman"/>
          <w:sz w:val="24"/>
          <w:szCs w:val="24"/>
        </w:rPr>
        <w:t xml:space="preserve"> 0.984.</w:t>
      </w:r>
      <w:r w:rsidR="00781A03">
        <w:rPr>
          <w:rFonts w:ascii="Times New Roman" w:hAnsi="Times New Roman" w:cs="Times New Roman"/>
          <w:sz w:val="24"/>
          <w:szCs w:val="24"/>
        </w:rPr>
        <w:t xml:space="preserve"> </w:t>
      </w:r>
      <w:r w:rsidRPr="00A22E80">
        <w:rPr>
          <w:rFonts w:ascii="Times New Roman" w:hAnsi="Times New Roman" w:cs="Times New Roman"/>
          <w:sz w:val="24"/>
          <w:szCs w:val="24"/>
        </w:rPr>
        <w:t>The calculation data revealed that the mean post-test score of students was higher than the mean pre-test score of students (81.00 &gt; 59.63). Table below also illustrates it.</w:t>
      </w:r>
      <w:bookmarkEnd w:id="5"/>
    </w:p>
    <w:tbl>
      <w:tblPr>
        <w:tblStyle w:val="PlainTable2"/>
        <w:tblW w:w="8224" w:type="dxa"/>
        <w:tblLayout w:type="fixed"/>
        <w:tblLook w:val="0620" w:firstRow="1" w:lastRow="0" w:firstColumn="0" w:lastColumn="0" w:noHBand="1" w:noVBand="1"/>
      </w:tblPr>
      <w:tblGrid>
        <w:gridCol w:w="783"/>
        <w:gridCol w:w="2460"/>
        <w:gridCol w:w="1030"/>
        <w:gridCol w:w="1030"/>
        <w:gridCol w:w="1445"/>
        <w:gridCol w:w="1476"/>
      </w:tblGrid>
      <w:tr w:rsidR="009F5A90" w:rsidRPr="009041F2" w14:paraId="28E45BFF" w14:textId="77777777" w:rsidTr="00BB79DE">
        <w:trPr>
          <w:cnfStyle w:val="100000000000" w:firstRow="1" w:lastRow="0" w:firstColumn="0" w:lastColumn="0" w:oddVBand="0" w:evenVBand="0" w:oddHBand="0" w:evenHBand="0" w:firstRowFirstColumn="0" w:firstRowLastColumn="0" w:lastRowFirstColumn="0" w:lastRowLastColumn="0"/>
        </w:trPr>
        <w:tc>
          <w:tcPr>
            <w:tcW w:w="8219" w:type="dxa"/>
            <w:gridSpan w:val="6"/>
            <w:tcBorders>
              <w:top w:val="single" w:sz="4" w:space="0" w:color="auto"/>
            </w:tcBorders>
          </w:tcPr>
          <w:p w14:paraId="1FA21AA1" w14:textId="5D01B19E" w:rsidR="009F5A90" w:rsidRPr="009041F2" w:rsidRDefault="00802467" w:rsidP="00C3723A">
            <w:pPr>
              <w:autoSpaceDE w:val="0"/>
              <w:autoSpaceDN w:val="0"/>
              <w:adjustRightInd w:val="0"/>
              <w:ind w:left="60" w:right="60"/>
              <w:jc w:val="center"/>
              <w:rPr>
                <w:rFonts w:ascii="Times New Roman" w:eastAsiaTheme="minorHAnsi" w:hAnsi="Times New Roman" w:cs="Times New Roman"/>
                <w:color w:val="010205"/>
                <w:sz w:val="20"/>
                <w:szCs w:val="20"/>
              </w:rPr>
            </w:pPr>
            <w:r w:rsidRPr="00802467">
              <w:rPr>
                <w:rFonts w:ascii="Times New Roman" w:eastAsiaTheme="minorHAnsi" w:hAnsi="Times New Roman" w:cs="Times New Roman"/>
                <w:color w:val="010205"/>
                <w:sz w:val="20"/>
                <w:szCs w:val="20"/>
              </w:rPr>
              <w:t>Statistics for Paired Samples</w:t>
            </w:r>
            <w:r w:rsidRPr="00802467">
              <w:rPr>
                <w:rFonts w:ascii="Times New Roman" w:eastAsiaTheme="minorHAnsi" w:hAnsi="Times New Roman" w:cs="Times New Roman"/>
                <w:color w:val="010205"/>
                <w:sz w:val="20"/>
                <w:szCs w:val="20"/>
              </w:rPr>
              <w:t xml:space="preserve"> </w:t>
            </w:r>
          </w:p>
        </w:tc>
      </w:tr>
      <w:tr w:rsidR="009F5A90" w:rsidRPr="009041F2" w14:paraId="2A1E463E" w14:textId="77777777" w:rsidTr="00BB79DE">
        <w:tc>
          <w:tcPr>
            <w:tcW w:w="3242" w:type="dxa"/>
            <w:gridSpan w:val="2"/>
            <w:tcBorders>
              <w:top w:val="single" w:sz="4" w:space="0" w:color="auto"/>
            </w:tcBorders>
          </w:tcPr>
          <w:p w14:paraId="5BAA006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1029" w:type="dxa"/>
            <w:tcBorders>
              <w:top w:val="single" w:sz="4" w:space="0" w:color="auto"/>
            </w:tcBorders>
          </w:tcPr>
          <w:p w14:paraId="23DD72AA" w14:textId="3AA10EF9" w:rsidR="009F5A90" w:rsidRPr="009041F2" w:rsidRDefault="00802467" w:rsidP="00C3723A">
            <w:pPr>
              <w:autoSpaceDE w:val="0"/>
              <w:autoSpaceDN w:val="0"/>
              <w:adjustRightInd w:val="0"/>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Average</w:t>
            </w:r>
          </w:p>
        </w:tc>
        <w:tc>
          <w:tcPr>
            <w:tcW w:w="1029" w:type="dxa"/>
            <w:tcBorders>
              <w:top w:val="single" w:sz="4" w:space="0" w:color="auto"/>
            </w:tcBorders>
          </w:tcPr>
          <w:p w14:paraId="0184AD0B"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N</w:t>
            </w:r>
          </w:p>
        </w:tc>
        <w:tc>
          <w:tcPr>
            <w:tcW w:w="1444" w:type="dxa"/>
            <w:tcBorders>
              <w:top w:val="single" w:sz="4" w:space="0" w:color="auto"/>
            </w:tcBorders>
          </w:tcPr>
          <w:p w14:paraId="59EF24D5" w14:textId="021286F9"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w:t>
            </w:r>
          </w:p>
        </w:tc>
        <w:tc>
          <w:tcPr>
            <w:tcW w:w="1475" w:type="dxa"/>
            <w:tcBorders>
              <w:top w:val="single" w:sz="4" w:space="0" w:color="auto"/>
            </w:tcBorders>
          </w:tcPr>
          <w:p w14:paraId="4664F52B"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r>
      <w:tr w:rsidR="009F5A90" w:rsidRPr="009041F2" w14:paraId="72EFCC77" w14:textId="77777777" w:rsidTr="00BB79DE">
        <w:tc>
          <w:tcPr>
            <w:tcW w:w="783" w:type="dxa"/>
            <w:vMerge w:val="restart"/>
          </w:tcPr>
          <w:p w14:paraId="66798745" w14:textId="77777777" w:rsidR="009F5A90" w:rsidRPr="009041F2" w:rsidRDefault="009F5A90"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2459" w:type="dxa"/>
          </w:tcPr>
          <w:p w14:paraId="5F475E98" w14:textId="77777777" w:rsidR="009F5A90" w:rsidRPr="009041F2" w:rsidRDefault="009F5A90"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in Experimental Group</w:t>
            </w:r>
          </w:p>
        </w:tc>
        <w:tc>
          <w:tcPr>
            <w:tcW w:w="1029" w:type="dxa"/>
          </w:tcPr>
          <w:p w14:paraId="5004E913"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59.63</w:t>
            </w:r>
          </w:p>
        </w:tc>
        <w:tc>
          <w:tcPr>
            <w:tcW w:w="1029" w:type="dxa"/>
          </w:tcPr>
          <w:p w14:paraId="676E6168"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32</w:t>
            </w:r>
          </w:p>
        </w:tc>
        <w:tc>
          <w:tcPr>
            <w:tcW w:w="1444" w:type="dxa"/>
          </w:tcPr>
          <w:p w14:paraId="109BB504"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5.780</w:t>
            </w:r>
          </w:p>
        </w:tc>
        <w:tc>
          <w:tcPr>
            <w:tcW w:w="1475" w:type="dxa"/>
          </w:tcPr>
          <w:p w14:paraId="407C12F3"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1.022</w:t>
            </w:r>
          </w:p>
        </w:tc>
      </w:tr>
      <w:tr w:rsidR="009F5A90" w:rsidRPr="009041F2" w14:paraId="150C3DB7" w14:textId="77777777" w:rsidTr="00BB79DE">
        <w:tc>
          <w:tcPr>
            <w:tcW w:w="783" w:type="dxa"/>
            <w:vMerge/>
          </w:tcPr>
          <w:p w14:paraId="7483E96A"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2459" w:type="dxa"/>
          </w:tcPr>
          <w:p w14:paraId="039E6ED7" w14:textId="77777777" w:rsidR="009F5A90" w:rsidRPr="009041F2" w:rsidRDefault="009F5A90"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 in Experimental Group</w:t>
            </w:r>
          </w:p>
        </w:tc>
        <w:tc>
          <w:tcPr>
            <w:tcW w:w="1029" w:type="dxa"/>
          </w:tcPr>
          <w:p w14:paraId="700ECDCC"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81.00</w:t>
            </w:r>
          </w:p>
        </w:tc>
        <w:tc>
          <w:tcPr>
            <w:tcW w:w="1029" w:type="dxa"/>
          </w:tcPr>
          <w:p w14:paraId="02FA04F2"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32</w:t>
            </w:r>
          </w:p>
        </w:tc>
        <w:tc>
          <w:tcPr>
            <w:tcW w:w="1444" w:type="dxa"/>
          </w:tcPr>
          <w:p w14:paraId="4C9C78E0"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5.565</w:t>
            </w:r>
          </w:p>
        </w:tc>
        <w:tc>
          <w:tcPr>
            <w:tcW w:w="1475" w:type="dxa"/>
          </w:tcPr>
          <w:p w14:paraId="29D615BA"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.984</w:t>
            </w:r>
          </w:p>
        </w:tc>
      </w:tr>
    </w:tbl>
    <w:p w14:paraId="11A8515A" w14:textId="77777777" w:rsidR="009F5A90" w:rsidRPr="00A22E80" w:rsidRDefault="009F5A90" w:rsidP="00C3723A">
      <w:pPr>
        <w:spacing w:after="0" w:line="240" w:lineRule="auto"/>
        <w:jc w:val="both"/>
        <w:rPr>
          <w:rFonts w:ascii="Times New Roman" w:eastAsiaTheme="minorHAnsi" w:hAnsi="Times New Roman" w:cs="Times New Roman"/>
          <w:sz w:val="24"/>
          <w:szCs w:val="24"/>
        </w:rPr>
      </w:pPr>
    </w:p>
    <w:p w14:paraId="547B1E4F" w14:textId="77777777" w:rsidR="009041F2" w:rsidRDefault="009041F2" w:rsidP="00C3723A">
      <w:pPr>
        <w:autoSpaceDE w:val="0"/>
        <w:autoSpaceDN w:val="0"/>
        <w:adjustRightInd w:val="0"/>
        <w:spacing w:after="0" w:line="240" w:lineRule="auto"/>
        <w:jc w:val="center"/>
        <w:rPr>
          <w:rFonts w:ascii="Times New Roman" w:eastAsiaTheme="minorHAnsi" w:hAnsi="Times New Roman" w:cs="Times New Roman"/>
          <w:sz w:val="24"/>
          <w:szCs w:val="24"/>
        </w:rPr>
      </w:pPr>
    </w:p>
    <w:p w14:paraId="676C09FD" w14:textId="2BD639FB" w:rsidR="009F5A90" w:rsidRPr="00A22E80" w:rsidRDefault="009F5A90" w:rsidP="00C3723A">
      <w:pPr>
        <w:autoSpaceDE w:val="0"/>
        <w:autoSpaceDN w:val="0"/>
        <w:adjustRightInd w:val="0"/>
        <w:spacing w:after="0" w:line="240" w:lineRule="auto"/>
        <w:jc w:val="center"/>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ab/>
      </w:r>
    </w:p>
    <w:tbl>
      <w:tblPr>
        <w:tblStyle w:val="PlainTable2"/>
        <w:tblW w:w="8506" w:type="dxa"/>
        <w:tblLayout w:type="fixed"/>
        <w:tblLook w:val="0620" w:firstRow="1" w:lastRow="0" w:firstColumn="0" w:lastColumn="0" w:noHBand="1" w:noVBand="1"/>
      </w:tblPr>
      <w:tblGrid>
        <w:gridCol w:w="709"/>
        <w:gridCol w:w="1559"/>
        <w:gridCol w:w="709"/>
        <w:gridCol w:w="851"/>
        <w:gridCol w:w="850"/>
        <w:gridCol w:w="851"/>
        <w:gridCol w:w="850"/>
        <w:gridCol w:w="851"/>
        <w:gridCol w:w="567"/>
        <w:gridCol w:w="709"/>
      </w:tblGrid>
      <w:tr w:rsidR="009F5A90" w:rsidRPr="00A22E80" w14:paraId="3790B682" w14:textId="77777777" w:rsidTr="009041F2">
        <w:trPr>
          <w:cnfStyle w:val="100000000000" w:firstRow="1" w:lastRow="0" w:firstColumn="0" w:lastColumn="0" w:oddVBand="0" w:evenVBand="0" w:oddHBand="0" w:evenHBand="0" w:firstRowFirstColumn="0" w:firstRowLastColumn="0" w:lastRowFirstColumn="0" w:lastRowLastColumn="0"/>
          <w:trHeight w:val="253"/>
        </w:trPr>
        <w:tc>
          <w:tcPr>
            <w:tcW w:w="8506" w:type="dxa"/>
            <w:gridSpan w:val="10"/>
          </w:tcPr>
          <w:p w14:paraId="36C82719" w14:textId="77777777" w:rsidR="009F5A90" w:rsidRPr="009041F2" w:rsidRDefault="009F5A90" w:rsidP="00C3723A">
            <w:pPr>
              <w:autoSpaceDE w:val="0"/>
              <w:autoSpaceDN w:val="0"/>
              <w:adjustRightInd w:val="0"/>
              <w:ind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color w:val="010205"/>
                <w:sz w:val="20"/>
                <w:szCs w:val="20"/>
              </w:rPr>
              <w:t>Paired Samples Test</w:t>
            </w:r>
          </w:p>
        </w:tc>
      </w:tr>
      <w:tr w:rsidR="009F5A90" w:rsidRPr="00A22E80" w14:paraId="023F8EA6" w14:textId="77777777" w:rsidTr="00802467">
        <w:trPr>
          <w:trHeight w:val="265"/>
        </w:trPr>
        <w:tc>
          <w:tcPr>
            <w:tcW w:w="2268" w:type="dxa"/>
            <w:gridSpan w:val="2"/>
            <w:vMerge w:val="restart"/>
          </w:tcPr>
          <w:p w14:paraId="45B67D8E"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4111" w:type="dxa"/>
            <w:gridSpan w:val="5"/>
          </w:tcPr>
          <w:p w14:paraId="04FB92BF" w14:textId="0BC7A0CC" w:rsidR="009F5A90" w:rsidRPr="009041F2" w:rsidRDefault="00802467" w:rsidP="00C3723A">
            <w:pPr>
              <w:autoSpaceDE w:val="0"/>
              <w:autoSpaceDN w:val="0"/>
              <w:adjustRightInd w:val="0"/>
              <w:ind w:left="60" w:right="60"/>
              <w:jc w:val="center"/>
              <w:rPr>
                <w:rFonts w:ascii="Times New Roman" w:eastAsiaTheme="minorHAnsi" w:hAnsi="Times New Roman" w:cs="Times New Roman"/>
                <w:sz w:val="20"/>
                <w:szCs w:val="20"/>
              </w:rPr>
            </w:pPr>
            <w:r w:rsidRPr="00802467">
              <w:rPr>
                <w:rFonts w:ascii="Times New Roman" w:eastAsiaTheme="minorHAnsi" w:hAnsi="Times New Roman" w:cs="Times New Roman"/>
                <w:sz w:val="20"/>
                <w:szCs w:val="20"/>
              </w:rPr>
              <w:t>Paired Variations</w:t>
            </w:r>
            <w:r w:rsidRPr="00802467">
              <w:rPr>
                <w:rFonts w:ascii="Times New Roman" w:eastAsiaTheme="minorHAnsi" w:hAnsi="Times New Roman" w:cs="Times New Roman"/>
                <w:sz w:val="20"/>
                <w:szCs w:val="20"/>
              </w:rPr>
              <w:t xml:space="preserve"> </w:t>
            </w:r>
          </w:p>
        </w:tc>
        <w:tc>
          <w:tcPr>
            <w:tcW w:w="851" w:type="dxa"/>
            <w:vMerge w:val="restart"/>
          </w:tcPr>
          <w:p w14:paraId="42395AEA"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567" w:type="dxa"/>
            <w:vMerge w:val="restart"/>
          </w:tcPr>
          <w:p w14:paraId="2D619F52"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df</w:t>
            </w:r>
          </w:p>
        </w:tc>
        <w:tc>
          <w:tcPr>
            <w:tcW w:w="709" w:type="dxa"/>
            <w:vMerge w:val="restart"/>
          </w:tcPr>
          <w:p w14:paraId="1529DE3D"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r>
      <w:tr w:rsidR="009F5A90" w:rsidRPr="00A22E80" w14:paraId="4AC1349A" w14:textId="77777777" w:rsidTr="00802467">
        <w:trPr>
          <w:trHeight w:val="507"/>
        </w:trPr>
        <w:tc>
          <w:tcPr>
            <w:tcW w:w="2268" w:type="dxa"/>
            <w:gridSpan w:val="2"/>
            <w:vMerge/>
          </w:tcPr>
          <w:p w14:paraId="5B502A87"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709" w:type="dxa"/>
            <w:vMerge w:val="restart"/>
          </w:tcPr>
          <w:p w14:paraId="2D7C6E0A"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Mean</w:t>
            </w:r>
          </w:p>
        </w:tc>
        <w:tc>
          <w:tcPr>
            <w:tcW w:w="851" w:type="dxa"/>
            <w:vMerge w:val="restart"/>
          </w:tcPr>
          <w:p w14:paraId="19963CD1"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Deviation</w:t>
            </w:r>
          </w:p>
        </w:tc>
        <w:tc>
          <w:tcPr>
            <w:tcW w:w="850" w:type="dxa"/>
            <w:vMerge w:val="restart"/>
          </w:tcPr>
          <w:p w14:paraId="33A7E6D5"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c>
          <w:tcPr>
            <w:tcW w:w="1701" w:type="dxa"/>
            <w:gridSpan w:val="2"/>
          </w:tcPr>
          <w:p w14:paraId="4B4F491A" w14:textId="04F069F0" w:rsidR="009F5A90" w:rsidRPr="009041F2" w:rsidRDefault="00802467" w:rsidP="00C3723A">
            <w:pPr>
              <w:autoSpaceDE w:val="0"/>
              <w:autoSpaceDN w:val="0"/>
              <w:adjustRightInd w:val="0"/>
              <w:ind w:left="60" w:right="60"/>
              <w:jc w:val="center"/>
              <w:rPr>
                <w:rFonts w:ascii="Times New Roman" w:eastAsiaTheme="minorHAnsi" w:hAnsi="Times New Roman" w:cs="Times New Roman"/>
                <w:sz w:val="20"/>
                <w:szCs w:val="20"/>
              </w:rPr>
            </w:pPr>
            <w:r w:rsidRPr="00802467">
              <w:rPr>
                <w:rFonts w:ascii="Times New Roman" w:eastAsiaTheme="minorHAnsi" w:hAnsi="Times New Roman" w:cs="Times New Roman"/>
                <w:sz w:val="20"/>
                <w:szCs w:val="20"/>
              </w:rPr>
              <w:t>95% CI of the Variance</w:t>
            </w:r>
            <w:r w:rsidRPr="00802467">
              <w:rPr>
                <w:rFonts w:ascii="Times New Roman" w:eastAsiaTheme="minorHAnsi" w:hAnsi="Times New Roman" w:cs="Times New Roman"/>
                <w:sz w:val="20"/>
                <w:szCs w:val="20"/>
              </w:rPr>
              <w:t xml:space="preserve"> </w:t>
            </w:r>
          </w:p>
        </w:tc>
        <w:tc>
          <w:tcPr>
            <w:tcW w:w="851" w:type="dxa"/>
            <w:vMerge/>
          </w:tcPr>
          <w:p w14:paraId="3BB44E7A" w14:textId="77777777" w:rsidR="009F5A90" w:rsidRPr="009041F2" w:rsidRDefault="009F5A90" w:rsidP="00C3723A">
            <w:pPr>
              <w:autoSpaceDE w:val="0"/>
              <w:autoSpaceDN w:val="0"/>
              <w:adjustRightInd w:val="0"/>
              <w:jc w:val="center"/>
              <w:rPr>
                <w:rFonts w:ascii="Times New Roman" w:eastAsiaTheme="minorHAnsi" w:hAnsi="Times New Roman" w:cs="Times New Roman"/>
                <w:sz w:val="20"/>
                <w:szCs w:val="20"/>
              </w:rPr>
            </w:pPr>
          </w:p>
        </w:tc>
        <w:tc>
          <w:tcPr>
            <w:tcW w:w="567" w:type="dxa"/>
            <w:vMerge/>
          </w:tcPr>
          <w:p w14:paraId="0F33649B" w14:textId="77777777" w:rsidR="009F5A90" w:rsidRPr="009041F2" w:rsidRDefault="009F5A90" w:rsidP="00C3723A">
            <w:pPr>
              <w:autoSpaceDE w:val="0"/>
              <w:autoSpaceDN w:val="0"/>
              <w:adjustRightInd w:val="0"/>
              <w:jc w:val="center"/>
              <w:rPr>
                <w:rFonts w:ascii="Times New Roman" w:eastAsiaTheme="minorHAnsi" w:hAnsi="Times New Roman" w:cs="Times New Roman"/>
                <w:sz w:val="20"/>
                <w:szCs w:val="20"/>
              </w:rPr>
            </w:pPr>
          </w:p>
        </w:tc>
        <w:tc>
          <w:tcPr>
            <w:tcW w:w="709" w:type="dxa"/>
            <w:vMerge/>
          </w:tcPr>
          <w:p w14:paraId="41A75052" w14:textId="77777777" w:rsidR="009F5A90" w:rsidRPr="009041F2" w:rsidRDefault="009F5A90" w:rsidP="00C3723A">
            <w:pPr>
              <w:autoSpaceDE w:val="0"/>
              <w:autoSpaceDN w:val="0"/>
              <w:adjustRightInd w:val="0"/>
              <w:jc w:val="center"/>
              <w:rPr>
                <w:rFonts w:ascii="Times New Roman" w:eastAsiaTheme="minorHAnsi" w:hAnsi="Times New Roman" w:cs="Times New Roman"/>
                <w:sz w:val="20"/>
                <w:szCs w:val="20"/>
              </w:rPr>
            </w:pPr>
          </w:p>
        </w:tc>
      </w:tr>
      <w:tr w:rsidR="009F5A90" w:rsidRPr="00A22E80" w14:paraId="75AE8565" w14:textId="77777777" w:rsidTr="00802467">
        <w:trPr>
          <w:trHeight w:val="265"/>
        </w:trPr>
        <w:tc>
          <w:tcPr>
            <w:tcW w:w="2268" w:type="dxa"/>
            <w:gridSpan w:val="2"/>
            <w:vMerge/>
          </w:tcPr>
          <w:p w14:paraId="710BD77A"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709" w:type="dxa"/>
            <w:vMerge/>
          </w:tcPr>
          <w:p w14:paraId="6E5653DC"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851" w:type="dxa"/>
            <w:vMerge/>
          </w:tcPr>
          <w:p w14:paraId="00DC1889"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850" w:type="dxa"/>
            <w:vMerge/>
          </w:tcPr>
          <w:p w14:paraId="16A5EBC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851" w:type="dxa"/>
          </w:tcPr>
          <w:p w14:paraId="7652167D"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850" w:type="dxa"/>
          </w:tcPr>
          <w:p w14:paraId="4635BAC6"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c>
          <w:tcPr>
            <w:tcW w:w="851" w:type="dxa"/>
            <w:vMerge/>
          </w:tcPr>
          <w:p w14:paraId="164B1BD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567" w:type="dxa"/>
            <w:vMerge/>
          </w:tcPr>
          <w:p w14:paraId="5A76EB41"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c>
          <w:tcPr>
            <w:tcW w:w="709" w:type="dxa"/>
            <w:vMerge/>
          </w:tcPr>
          <w:p w14:paraId="1F2BFDA6" w14:textId="77777777" w:rsidR="009F5A90" w:rsidRPr="009041F2" w:rsidRDefault="009F5A90" w:rsidP="00C3723A">
            <w:pPr>
              <w:autoSpaceDE w:val="0"/>
              <w:autoSpaceDN w:val="0"/>
              <w:adjustRightInd w:val="0"/>
              <w:rPr>
                <w:rFonts w:ascii="Times New Roman" w:eastAsiaTheme="minorHAnsi" w:hAnsi="Times New Roman" w:cs="Times New Roman"/>
                <w:sz w:val="20"/>
                <w:szCs w:val="20"/>
              </w:rPr>
            </w:pPr>
          </w:p>
        </w:tc>
      </w:tr>
      <w:tr w:rsidR="009F5A90" w:rsidRPr="00A22E80" w14:paraId="5B9D4838" w14:textId="77777777" w:rsidTr="00802467">
        <w:trPr>
          <w:trHeight w:val="773"/>
        </w:trPr>
        <w:tc>
          <w:tcPr>
            <w:tcW w:w="709" w:type="dxa"/>
          </w:tcPr>
          <w:p w14:paraId="43406775" w14:textId="77777777" w:rsidR="009F5A90" w:rsidRPr="009041F2" w:rsidRDefault="009F5A90"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1559" w:type="dxa"/>
          </w:tcPr>
          <w:p w14:paraId="18CDBF69" w14:textId="4C1F5AF5" w:rsidR="009F5A90" w:rsidRPr="009041F2" w:rsidRDefault="00802467" w:rsidP="00C3723A">
            <w:pPr>
              <w:autoSpaceDE w:val="0"/>
              <w:autoSpaceDN w:val="0"/>
              <w:adjustRightInd w:val="0"/>
              <w:ind w:left="60" w:right="60"/>
              <w:rPr>
                <w:rFonts w:ascii="Times New Roman" w:eastAsiaTheme="minorHAnsi" w:hAnsi="Times New Roman" w:cs="Times New Roman"/>
                <w:sz w:val="20"/>
                <w:szCs w:val="20"/>
              </w:rPr>
            </w:pPr>
            <w:r w:rsidRPr="00802467">
              <w:rPr>
                <w:rFonts w:ascii="Times New Roman" w:eastAsiaTheme="minorHAnsi" w:hAnsi="Times New Roman" w:cs="Times New Roman"/>
                <w:sz w:val="20"/>
                <w:szCs w:val="20"/>
              </w:rPr>
              <w:t>Students' preliminary test in a the experimentation group - Post-test of Students in the Experimental Population</w:t>
            </w:r>
          </w:p>
        </w:tc>
        <w:tc>
          <w:tcPr>
            <w:tcW w:w="709" w:type="dxa"/>
          </w:tcPr>
          <w:p w14:paraId="2834D2B2"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-21.375</w:t>
            </w:r>
          </w:p>
        </w:tc>
        <w:tc>
          <w:tcPr>
            <w:tcW w:w="851" w:type="dxa"/>
          </w:tcPr>
          <w:p w14:paraId="0D83CF4F"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5.621</w:t>
            </w:r>
          </w:p>
        </w:tc>
        <w:tc>
          <w:tcPr>
            <w:tcW w:w="850" w:type="dxa"/>
          </w:tcPr>
          <w:p w14:paraId="14B4B89B"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.994</w:t>
            </w:r>
          </w:p>
        </w:tc>
        <w:tc>
          <w:tcPr>
            <w:tcW w:w="851" w:type="dxa"/>
          </w:tcPr>
          <w:p w14:paraId="741AE0E8"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-23.402</w:t>
            </w:r>
          </w:p>
        </w:tc>
        <w:tc>
          <w:tcPr>
            <w:tcW w:w="850" w:type="dxa"/>
          </w:tcPr>
          <w:p w14:paraId="463312E0"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-19.348</w:t>
            </w:r>
          </w:p>
        </w:tc>
        <w:tc>
          <w:tcPr>
            <w:tcW w:w="851" w:type="dxa"/>
          </w:tcPr>
          <w:p w14:paraId="3067F91D"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-21.511</w:t>
            </w:r>
          </w:p>
        </w:tc>
        <w:tc>
          <w:tcPr>
            <w:tcW w:w="567" w:type="dxa"/>
          </w:tcPr>
          <w:p w14:paraId="1FCC89EE"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31</w:t>
            </w:r>
          </w:p>
        </w:tc>
        <w:tc>
          <w:tcPr>
            <w:tcW w:w="709" w:type="dxa"/>
          </w:tcPr>
          <w:p w14:paraId="04D43260" w14:textId="77777777" w:rsidR="009F5A90" w:rsidRPr="009041F2" w:rsidRDefault="009F5A90" w:rsidP="008D5E2E">
            <w:pPr>
              <w:autoSpaceDE w:val="0"/>
              <w:autoSpaceDN w:val="0"/>
              <w:adjustRightInd w:val="0"/>
              <w:ind w:left="60"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r>
    </w:tbl>
    <w:p w14:paraId="3BE860CA" w14:textId="77777777" w:rsidR="009F5A90" w:rsidRPr="00A22E80" w:rsidRDefault="009F5A90" w:rsidP="00C3723A">
      <w:pPr>
        <w:autoSpaceDE w:val="0"/>
        <w:autoSpaceDN w:val="0"/>
        <w:adjustRightInd w:val="0"/>
        <w:spacing w:after="0" w:line="240" w:lineRule="auto"/>
        <w:jc w:val="both"/>
        <w:rPr>
          <w:rFonts w:ascii="Times New Roman" w:eastAsiaTheme="minorHAnsi" w:hAnsi="Times New Roman" w:cs="Times New Roman"/>
          <w:sz w:val="24"/>
          <w:szCs w:val="24"/>
        </w:rPr>
      </w:pPr>
    </w:p>
    <w:p w14:paraId="42CC7389" w14:textId="42D5496A" w:rsidR="00CE760E" w:rsidRDefault="009F5A90" w:rsidP="00C3723A">
      <w:pPr>
        <w:spacing w:after="0" w:line="240" w:lineRule="auto"/>
        <w:ind w:firstLine="851"/>
        <w:jc w:val="both"/>
        <w:rPr>
          <w:rFonts w:ascii="Times New Roman" w:eastAsiaTheme="minorHAnsi" w:hAnsi="Times New Roman" w:cs="Times New Roman"/>
          <w:color w:val="FF0000"/>
          <w:sz w:val="24"/>
          <w:szCs w:val="24"/>
        </w:rPr>
      </w:pPr>
      <w:r w:rsidRPr="00A22E80">
        <w:rPr>
          <w:rFonts w:ascii="Times New Roman" w:eastAsiaTheme="minorHAnsi" w:hAnsi="Times New Roman" w:cs="Times New Roman"/>
          <w:sz w:val="24"/>
          <w:szCs w:val="24"/>
        </w:rPr>
        <w:t xml:space="preserve">In accordance with the statistic calculated using the Paired sample t-test, table above </w:t>
      </w:r>
      <w:r w:rsidR="00F620AB" w:rsidRPr="00A22E80">
        <w:rPr>
          <w:rFonts w:ascii="Times New Roman" w:eastAsiaTheme="minorHAnsi" w:hAnsi="Times New Roman" w:cs="Times New Roman"/>
          <w:sz w:val="24"/>
          <w:szCs w:val="24"/>
        </w:rPr>
        <w:t>the</w:t>
      </w:r>
      <w:r w:rsidRPr="00A22E80">
        <w:rPr>
          <w:rFonts w:ascii="Times New Roman" w:eastAsiaTheme="minorHAnsi" w:hAnsi="Times New Roman" w:cs="Times New Roman"/>
          <w:sz w:val="24"/>
          <w:szCs w:val="24"/>
        </w:rPr>
        <w:t xml:space="preserve"> p-value was discovered to be 0.000. It is significant</w:t>
      </w:r>
      <w:r w:rsidR="009172C8">
        <w:rPr>
          <w:rFonts w:ascii="Times New Roman" w:eastAsiaTheme="minorHAnsi" w:hAnsi="Times New Roman" w:cs="Times New Roman"/>
          <w:sz w:val="24"/>
          <w:szCs w:val="24"/>
        </w:rPr>
        <w:t xml:space="preserve"> </w:t>
      </w:r>
      <w:r w:rsidR="009172C8" w:rsidRPr="009172C8">
        <w:rPr>
          <w:rFonts w:ascii="Times New Roman" w:eastAsiaTheme="minorHAnsi" w:hAnsi="Times New Roman" w:cs="Times New Roman"/>
          <w:sz w:val="24"/>
          <w:szCs w:val="24"/>
        </w:rPr>
        <w:t>as the p-value falls below</w:t>
      </w:r>
      <w:r w:rsidRPr="00A22E80">
        <w:rPr>
          <w:rFonts w:ascii="Times New Roman" w:eastAsiaTheme="minorHAnsi" w:hAnsi="Times New Roman" w:cs="Times New Roman"/>
          <w:sz w:val="24"/>
          <w:szCs w:val="24"/>
        </w:rPr>
        <w:t xml:space="preserve"> the significance level of 0.05.</w:t>
      </w:r>
      <w:r w:rsidR="003A56CF" w:rsidRPr="003A56CF">
        <w:t xml:space="preserve"> </w:t>
      </w:r>
      <w:r w:rsidR="003A56CF" w:rsidRPr="003A56CF">
        <w:rPr>
          <w:rFonts w:ascii="Times New Roman" w:eastAsiaTheme="minorHAnsi" w:hAnsi="Times New Roman" w:cs="Times New Roman"/>
          <w:sz w:val="24"/>
          <w:szCs w:val="24"/>
        </w:rPr>
        <w:t xml:space="preserve">It indicates there has been a significant difference in comprehension of reading performance with the pupils who were given instruction through the DLM compared with those who had been not. </w:t>
      </w:r>
      <w:r w:rsidRPr="00A22E80">
        <w:rPr>
          <w:rFonts w:ascii="Times New Roman" w:eastAsiaTheme="minorHAnsi" w:hAnsi="Times New Roman" w:cs="Times New Roman"/>
          <w:sz w:val="24"/>
          <w:szCs w:val="24"/>
        </w:rPr>
        <w:t xml:space="preserve"> </w:t>
      </w:r>
    </w:p>
    <w:p w14:paraId="226458E2" w14:textId="77777777" w:rsidR="00795B06" w:rsidRDefault="00795B06" w:rsidP="00C3723A">
      <w:pPr>
        <w:spacing w:after="0" w:line="240" w:lineRule="auto"/>
        <w:ind w:firstLine="851"/>
        <w:jc w:val="both"/>
        <w:rPr>
          <w:rFonts w:ascii="Times New Roman" w:eastAsiaTheme="minorHAnsi" w:hAnsi="Times New Roman" w:cs="Times New Roman"/>
          <w:color w:val="FF0000"/>
          <w:sz w:val="24"/>
          <w:szCs w:val="24"/>
        </w:rPr>
      </w:pPr>
    </w:p>
    <w:p w14:paraId="2257A44F" w14:textId="77777777" w:rsidR="00795B06" w:rsidRPr="003A56CF" w:rsidRDefault="00795B06" w:rsidP="00C3723A">
      <w:pPr>
        <w:spacing w:after="0" w:line="240" w:lineRule="auto"/>
        <w:ind w:firstLine="851"/>
        <w:jc w:val="both"/>
        <w:rPr>
          <w:rFonts w:ascii="Times New Roman" w:eastAsiaTheme="minorHAnsi" w:hAnsi="Times New Roman" w:cs="Times New Roman"/>
          <w:color w:val="FF0000"/>
          <w:sz w:val="24"/>
          <w:szCs w:val="24"/>
        </w:rPr>
      </w:pPr>
    </w:p>
    <w:p w14:paraId="1F9ED43C" w14:textId="77777777" w:rsidR="008D5E2E" w:rsidRPr="00A22E80" w:rsidRDefault="008D5E2E" w:rsidP="00C3723A">
      <w:pPr>
        <w:spacing w:after="0" w:line="240" w:lineRule="auto"/>
        <w:ind w:firstLine="851"/>
        <w:jc w:val="both"/>
        <w:rPr>
          <w:rFonts w:ascii="Times New Roman" w:eastAsiaTheme="minorHAnsi" w:hAnsi="Times New Roman" w:cs="Times New Roman"/>
          <w:sz w:val="24"/>
          <w:szCs w:val="24"/>
        </w:rPr>
      </w:pPr>
    </w:p>
    <w:tbl>
      <w:tblPr>
        <w:tblStyle w:val="PlainTable2"/>
        <w:tblW w:w="8809" w:type="dxa"/>
        <w:tblLayout w:type="fixed"/>
        <w:tblLook w:val="0620" w:firstRow="1" w:lastRow="0" w:firstColumn="0" w:lastColumn="0" w:noHBand="1" w:noVBand="1"/>
      </w:tblPr>
      <w:tblGrid>
        <w:gridCol w:w="993"/>
        <w:gridCol w:w="1134"/>
        <w:gridCol w:w="567"/>
        <w:gridCol w:w="567"/>
        <w:gridCol w:w="709"/>
        <w:gridCol w:w="708"/>
        <w:gridCol w:w="709"/>
        <w:gridCol w:w="992"/>
        <w:gridCol w:w="993"/>
        <w:gridCol w:w="708"/>
        <w:gridCol w:w="729"/>
      </w:tblGrid>
      <w:tr w:rsidR="00F620AB" w:rsidRPr="009041F2" w14:paraId="034723E9" w14:textId="77777777" w:rsidTr="009041F2">
        <w:trPr>
          <w:cnfStyle w:val="100000000000" w:firstRow="1" w:lastRow="0" w:firstColumn="0" w:lastColumn="0" w:oddVBand="0" w:evenVBand="0" w:oddHBand="0" w:evenHBand="0" w:firstRowFirstColumn="0" w:firstRowLastColumn="0" w:lastRowFirstColumn="0" w:lastRowLastColumn="0"/>
          <w:trHeight w:val="315"/>
        </w:trPr>
        <w:tc>
          <w:tcPr>
            <w:tcW w:w="8809" w:type="dxa"/>
            <w:gridSpan w:val="11"/>
          </w:tcPr>
          <w:p w14:paraId="376D9DAF"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color w:val="010205"/>
                <w:sz w:val="20"/>
                <w:szCs w:val="20"/>
              </w:rPr>
              <w:t>Independent Samples Test</w:t>
            </w:r>
          </w:p>
        </w:tc>
      </w:tr>
      <w:tr w:rsidR="00F620AB" w:rsidRPr="009041F2" w14:paraId="3657C06F" w14:textId="77777777" w:rsidTr="009041F2">
        <w:trPr>
          <w:trHeight w:val="921"/>
        </w:trPr>
        <w:tc>
          <w:tcPr>
            <w:tcW w:w="2127" w:type="dxa"/>
            <w:gridSpan w:val="2"/>
            <w:vMerge w:val="restart"/>
          </w:tcPr>
          <w:p w14:paraId="5B39533F"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1134" w:type="dxa"/>
            <w:gridSpan w:val="2"/>
          </w:tcPr>
          <w:p w14:paraId="413B7B2B" w14:textId="0F141442"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Levene's Exam for Variance Equal</w:t>
            </w:r>
          </w:p>
        </w:tc>
        <w:tc>
          <w:tcPr>
            <w:tcW w:w="5548" w:type="dxa"/>
            <w:gridSpan w:val="7"/>
          </w:tcPr>
          <w:p w14:paraId="21F104F4" w14:textId="430F21F5"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Equality of Means t-test</w:t>
            </w:r>
            <w:r w:rsidRPr="009172C8">
              <w:rPr>
                <w:rFonts w:ascii="Times New Roman" w:eastAsiaTheme="minorHAnsi" w:hAnsi="Times New Roman" w:cs="Times New Roman"/>
                <w:sz w:val="20"/>
                <w:szCs w:val="20"/>
              </w:rPr>
              <w:t xml:space="preserve"> </w:t>
            </w:r>
          </w:p>
        </w:tc>
      </w:tr>
      <w:tr w:rsidR="00F620AB" w:rsidRPr="009041F2" w14:paraId="2D75E0D3" w14:textId="77777777" w:rsidTr="009041F2">
        <w:trPr>
          <w:trHeight w:val="921"/>
        </w:trPr>
        <w:tc>
          <w:tcPr>
            <w:tcW w:w="2127" w:type="dxa"/>
            <w:gridSpan w:val="2"/>
            <w:vMerge/>
          </w:tcPr>
          <w:p w14:paraId="5F7E3A37"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567" w:type="dxa"/>
            <w:vMerge w:val="restart"/>
          </w:tcPr>
          <w:p w14:paraId="088C2C4C"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F</w:t>
            </w:r>
          </w:p>
        </w:tc>
        <w:tc>
          <w:tcPr>
            <w:tcW w:w="567" w:type="dxa"/>
            <w:vMerge w:val="restart"/>
          </w:tcPr>
          <w:p w14:paraId="048C0AB2"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w:t>
            </w:r>
          </w:p>
        </w:tc>
        <w:tc>
          <w:tcPr>
            <w:tcW w:w="709" w:type="dxa"/>
            <w:vMerge w:val="restart"/>
          </w:tcPr>
          <w:p w14:paraId="0B831327"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708" w:type="dxa"/>
            <w:vMerge w:val="restart"/>
          </w:tcPr>
          <w:p w14:paraId="3E827365"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df</w:t>
            </w:r>
          </w:p>
        </w:tc>
        <w:tc>
          <w:tcPr>
            <w:tcW w:w="709" w:type="dxa"/>
            <w:vMerge w:val="restart"/>
          </w:tcPr>
          <w:p w14:paraId="2D91B452"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c>
          <w:tcPr>
            <w:tcW w:w="992" w:type="dxa"/>
            <w:vMerge w:val="restart"/>
          </w:tcPr>
          <w:p w14:paraId="49BF8455" w14:textId="3EC2D104"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average</w:t>
            </w:r>
            <w:r w:rsidR="00F620AB" w:rsidRPr="009041F2">
              <w:rPr>
                <w:rFonts w:ascii="Times New Roman" w:eastAsiaTheme="minorHAnsi" w:hAnsi="Times New Roman" w:cs="Times New Roman"/>
                <w:sz w:val="20"/>
                <w:szCs w:val="20"/>
              </w:rPr>
              <w:t xml:space="preserve"> Difference</w:t>
            </w:r>
          </w:p>
        </w:tc>
        <w:tc>
          <w:tcPr>
            <w:tcW w:w="993" w:type="dxa"/>
            <w:vMerge w:val="restart"/>
          </w:tcPr>
          <w:p w14:paraId="534482D9" w14:textId="2CB69DEA" w:rsidR="00F620AB" w:rsidRPr="009041F2" w:rsidRDefault="009172C8" w:rsidP="009172C8">
            <w:pPr>
              <w:autoSpaceDE w:val="0"/>
              <w:autoSpaceDN w:val="0"/>
              <w:adjustRightInd w:val="0"/>
              <w:ind w:right="-111"/>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Standard Devian</w:t>
            </w:r>
            <w:r>
              <w:rPr>
                <w:rFonts w:ascii="Times New Roman" w:eastAsiaTheme="minorHAnsi" w:hAnsi="Times New Roman" w:cs="Times New Roman"/>
                <w:sz w:val="20"/>
                <w:szCs w:val="20"/>
              </w:rPr>
              <w:t>c</w:t>
            </w:r>
            <w:r w:rsidRPr="009172C8">
              <w:rPr>
                <w:rFonts w:ascii="Times New Roman" w:eastAsiaTheme="minorHAnsi" w:hAnsi="Times New Roman" w:cs="Times New Roman"/>
                <w:sz w:val="20"/>
                <w:szCs w:val="20"/>
              </w:rPr>
              <w:t>e</w:t>
            </w:r>
            <w:r w:rsidRPr="009172C8">
              <w:rPr>
                <w:rFonts w:ascii="Times New Roman" w:eastAsiaTheme="minorHAnsi" w:hAnsi="Times New Roman" w:cs="Times New Roman"/>
                <w:sz w:val="20"/>
                <w:szCs w:val="20"/>
              </w:rPr>
              <w:t xml:space="preserve"> </w:t>
            </w:r>
          </w:p>
        </w:tc>
        <w:tc>
          <w:tcPr>
            <w:tcW w:w="1437" w:type="dxa"/>
            <w:gridSpan w:val="2"/>
          </w:tcPr>
          <w:p w14:paraId="065CB419" w14:textId="723A2962" w:rsidR="00F620AB" w:rsidRPr="009041F2" w:rsidRDefault="009172C8" w:rsidP="00C3723A">
            <w:pPr>
              <w:autoSpaceDE w:val="0"/>
              <w:autoSpaceDN w:val="0"/>
              <w:adjustRightInd w:val="0"/>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95% CI for the Difference</w:t>
            </w:r>
          </w:p>
        </w:tc>
      </w:tr>
      <w:tr w:rsidR="00F620AB" w:rsidRPr="009041F2" w14:paraId="4F07477C" w14:textId="77777777" w:rsidTr="009041F2">
        <w:trPr>
          <w:trHeight w:val="415"/>
        </w:trPr>
        <w:tc>
          <w:tcPr>
            <w:tcW w:w="2127" w:type="dxa"/>
            <w:gridSpan w:val="2"/>
            <w:vMerge/>
          </w:tcPr>
          <w:p w14:paraId="1E3ECBE8"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567" w:type="dxa"/>
            <w:vMerge/>
          </w:tcPr>
          <w:p w14:paraId="6A21412B"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567" w:type="dxa"/>
            <w:vMerge/>
          </w:tcPr>
          <w:p w14:paraId="18CE102D"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9" w:type="dxa"/>
            <w:vMerge/>
          </w:tcPr>
          <w:p w14:paraId="344F43FF"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8" w:type="dxa"/>
            <w:vMerge/>
          </w:tcPr>
          <w:p w14:paraId="5FF06992"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9" w:type="dxa"/>
            <w:vMerge/>
          </w:tcPr>
          <w:p w14:paraId="250F015F"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992" w:type="dxa"/>
            <w:vMerge/>
          </w:tcPr>
          <w:p w14:paraId="4BB4729A"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993" w:type="dxa"/>
            <w:vMerge/>
          </w:tcPr>
          <w:p w14:paraId="649D56A9" w14:textId="77777777" w:rsidR="00F620AB" w:rsidRPr="009041F2" w:rsidRDefault="00F620AB" w:rsidP="00C3723A">
            <w:pPr>
              <w:autoSpaceDE w:val="0"/>
              <w:autoSpaceDN w:val="0"/>
              <w:adjustRightInd w:val="0"/>
              <w:jc w:val="center"/>
              <w:rPr>
                <w:rFonts w:ascii="Times New Roman" w:eastAsiaTheme="minorHAnsi" w:hAnsi="Times New Roman" w:cs="Times New Roman"/>
                <w:sz w:val="20"/>
                <w:szCs w:val="20"/>
              </w:rPr>
            </w:pPr>
          </w:p>
        </w:tc>
        <w:tc>
          <w:tcPr>
            <w:tcW w:w="708" w:type="dxa"/>
          </w:tcPr>
          <w:p w14:paraId="03126DA3"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729" w:type="dxa"/>
          </w:tcPr>
          <w:p w14:paraId="7504AA54"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r>
      <w:tr w:rsidR="00F620AB" w:rsidRPr="009041F2" w14:paraId="6E5BB4E3" w14:textId="77777777" w:rsidTr="009041F2">
        <w:trPr>
          <w:trHeight w:val="618"/>
        </w:trPr>
        <w:tc>
          <w:tcPr>
            <w:tcW w:w="993" w:type="dxa"/>
            <w:vMerge w:val="restart"/>
          </w:tcPr>
          <w:p w14:paraId="654E5143" w14:textId="77777777" w:rsidR="00F620AB" w:rsidRPr="009041F2" w:rsidRDefault="00F620AB" w:rsidP="003014D6">
            <w:pPr>
              <w:tabs>
                <w:tab w:val="left" w:pos="720"/>
              </w:tabs>
              <w:autoSpaceDE w:val="0"/>
              <w:autoSpaceDN w:val="0"/>
              <w:adjustRightInd w:val="0"/>
              <w:ind w:right="60"/>
              <w:jc w:val="both"/>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Reading test</w:t>
            </w:r>
          </w:p>
        </w:tc>
        <w:tc>
          <w:tcPr>
            <w:tcW w:w="1134" w:type="dxa"/>
          </w:tcPr>
          <w:p w14:paraId="089062CA" w14:textId="4F579D2B" w:rsidR="00F620AB" w:rsidRPr="009041F2" w:rsidRDefault="009172C8" w:rsidP="009172C8">
            <w:pPr>
              <w:autoSpaceDE w:val="0"/>
              <w:autoSpaceDN w:val="0"/>
              <w:adjustRightInd w:val="0"/>
              <w:ind w:left="60" w:right="-102"/>
              <w:rPr>
                <w:rFonts w:ascii="Times New Roman" w:eastAsiaTheme="minorHAnsi" w:hAnsi="Times New Roman" w:cs="Times New Roman"/>
                <w:sz w:val="20"/>
                <w:szCs w:val="20"/>
              </w:rPr>
            </w:pPr>
            <w:r>
              <w:rPr>
                <w:rFonts w:ascii="Times New Roman" w:eastAsiaTheme="minorHAnsi" w:hAnsi="Times New Roman" w:cs="Times New Roman"/>
                <w:sz w:val="20"/>
                <w:szCs w:val="20"/>
              </w:rPr>
              <w:t>a</w:t>
            </w:r>
            <w:r w:rsidRPr="009172C8">
              <w:rPr>
                <w:rFonts w:ascii="Times New Roman" w:eastAsiaTheme="minorHAnsi" w:hAnsi="Times New Roman" w:cs="Times New Roman"/>
                <w:sz w:val="20"/>
                <w:szCs w:val="20"/>
              </w:rPr>
              <w:t>ssumption of identical variances</w:t>
            </w:r>
          </w:p>
        </w:tc>
        <w:tc>
          <w:tcPr>
            <w:tcW w:w="567" w:type="dxa"/>
          </w:tcPr>
          <w:p w14:paraId="262AA4FE" w14:textId="77777777" w:rsidR="00F620AB" w:rsidRPr="009041F2" w:rsidRDefault="00F620AB"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.067</w:t>
            </w:r>
          </w:p>
        </w:tc>
        <w:tc>
          <w:tcPr>
            <w:tcW w:w="567" w:type="dxa"/>
          </w:tcPr>
          <w:p w14:paraId="4D08744C"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.796</w:t>
            </w:r>
          </w:p>
        </w:tc>
        <w:tc>
          <w:tcPr>
            <w:tcW w:w="709" w:type="dxa"/>
          </w:tcPr>
          <w:p w14:paraId="58626126" w14:textId="77777777" w:rsidR="00F620AB" w:rsidRPr="009041F2" w:rsidRDefault="00F620AB"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8" w:type="dxa"/>
          </w:tcPr>
          <w:p w14:paraId="5135CAF7"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w:t>
            </w:r>
          </w:p>
        </w:tc>
        <w:tc>
          <w:tcPr>
            <w:tcW w:w="709" w:type="dxa"/>
          </w:tcPr>
          <w:p w14:paraId="17B84F9B"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2" w:type="dxa"/>
          </w:tcPr>
          <w:p w14:paraId="14D2BA0A"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3" w:type="dxa"/>
          </w:tcPr>
          <w:p w14:paraId="7337C51B"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8" w:type="dxa"/>
          </w:tcPr>
          <w:p w14:paraId="3D9194D8"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29" w:type="dxa"/>
          </w:tcPr>
          <w:p w14:paraId="1507FC03"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r w:rsidR="00F620AB" w:rsidRPr="009041F2" w14:paraId="000C5E90" w14:textId="77777777" w:rsidTr="009041F2">
        <w:trPr>
          <w:trHeight w:val="645"/>
        </w:trPr>
        <w:tc>
          <w:tcPr>
            <w:tcW w:w="993" w:type="dxa"/>
            <w:vMerge/>
          </w:tcPr>
          <w:p w14:paraId="4F375257"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1134" w:type="dxa"/>
          </w:tcPr>
          <w:p w14:paraId="185EA069" w14:textId="1747FF12" w:rsidR="00F620AB" w:rsidRPr="009041F2" w:rsidRDefault="009172C8" w:rsidP="009172C8">
            <w:pPr>
              <w:autoSpaceDE w:val="0"/>
              <w:autoSpaceDN w:val="0"/>
              <w:adjustRightInd w:val="0"/>
              <w:ind w:left="60" w:right="-102"/>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assumption of similar variances is not made.</w:t>
            </w:r>
          </w:p>
        </w:tc>
        <w:tc>
          <w:tcPr>
            <w:tcW w:w="567" w:type="dxa"/>
          </w:tcPr>
          <w:p w14:paraId="013C9698"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567" w:type="dxa"/>
          </w:tcPr>
          <w:p w14:paraId="0C69EC69" w14:textId="77777777" w:rsidR="00F620AB" w:rsidRPr="009041F2" w:rsidRDefault="00F620AB" w:rsidP="00C3723A">
            <w:pPr>
              <w:autoSpaceDE w:val="0"/>
              <w:autoSpaceDN w:val="0"/>
              <w:adjustRightInd w:val="0"/>
              <w:rPr>
                <w:rFonts w:ascii="Times New Roman" w:eastAsiaTheme="minorHAnsi" w:hAnsi="Times New Roman" w:cs="Times New Roman"/>
                <w:sz w:val="20"/>
                <w:szCs w:val="20"/>
              </w:rPr>
            </w:pPr>
          </w:p>
        </w:tc>
        <w:tc>
          <w:tcPr>
            <w:tcW w:w="709" w:type="dxa"/>
          </w:tcPr>
          <w:p w14:paraId="569F2B8C" w14:textId="77777777" w:rsidR="00F620AB" w:rsidRPr="009041F2" w:rsidRDefault="00F620AB" w:rsidP="00C3723A">
            <w:pPr>
              <w:autoSpaceDE w:val="0"/>
              <w:autoSpaceDN w:val="0"/>
              <w:adjustRightInd w:val="0"/>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8" w:type="dxa"/>
          </w:tcPr>
          <w:p w14:paraId="33567011" w14:textId="77777777" w:rsidR="00F620AB" w:rsidRPr="009041F2" w:rsidRDefault="00F620AB" w:rsidP="00C3723A">
            <w:pPr>
              <w:autoSpaceDE w:val="0"/>
              <w:autoSpaceDN w:val="0"/>
              <w:adjustRightInd w:val="0"/>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61.814</w:t>
            </w:r>
          </w:p>
        </w:tc>
        <w:tc>
          <w:tcPr>
            <w:tcW w:w="709" w:type="dxa"/>
          </w:tcPr>
          <w:p w14:paraId="16160203"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2" w:type="dxa"/>
          </w:tcPr>
          <w:p w14:paraId="6557EBA7"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3" w:type="dxa"/>
          </w:tcPr>
          <w:p w14:paraId="78F85934"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8" w:type="dxa"/>
          </w:tcPr>
          <w:p w14:paraId="6A83238A"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29" w:type="dxa"/>
          </w:tcPr>
          <w:p w14:paraId="43F74484" w14:textId="77777777" w:rsidR="00F620AB" w:rsidRPr="009041F2" w:rsidRDefault="00F620AB" w:rsidP="00C3723A">
            <w:pPr>
              <w:autoSpaceDE w:val="0"/>
              <w:autoSpaceDN w:val="0"/>
              <w:adjustRightInd w:val="0"/>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bl>
    <w:p w14:paraId="0056C2BC" w14:textId="77777777" w:rsidR="00F620AB" w:rsidRPr="00A22E80" w:rsidRDefault="00F620AB"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21CEE60F" w14:textId="3B224863" w:rsidR="000832E1" w:rsidRPr="00A22E80" w:rsidRDefault="00F620AB"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Table above shows the statistic computed using the independent sample t-test. </w:t>
      </w:r>
      <w:r w:rsidR="003F7C72" w:rsidRPr="003F7C72">
        <w:rPr>
          <w:rFonts w:ascii="Times New Roman" w:eastAsiaTheme="minorHAnsi" w:hAnsi="Times New Roman" w:cs="Times New Roman"/>
          <w:sz w:val="24"/>
          <w:szCs w:val="24"/>
        </w:rPr>
        <w:t>The p-value had been found having been 0.000. As soon as the p-value is no more than 0.05, situation is considered of significance.</w:t>
      </w:r>
      <w:bookmarkStart w:id="6" w:name="_Hlk121943259"/>
      <w:r w:rsidR="00E546FC">
        <w:rPr>
          <w:rFonts w:ascii="Times New Roman" w:eastAsiaTheme="minorHAnsi" w:hAnsi="Times New Roman" w:cs="Times New Roman"/>
          <w:sz w:val="24"/>
          <w:szCs w:val="24"/>
        </w:rPr>
        <w:t xml:space="preserve"> </w:t>
      </w:r>
      <w:r w:rsidR="00420A1C" w:rsidRPr="00420A1C">
        <w:rPr>
          <w:rFonts w:ascii="Times New Roman" w:eastAsiaTheme="minorHAnsi" w:hAnsi="Times New Roman" w:cs="Times New Roman"/>
          <w:sz w:val="24"/>
          <w:szCs w:val="24"/>
        </w:rPr>
        <w:t xml:space="preserve">It </w:t>
      </w:r>
      <w:r w:rsidR="00420A1C">
        <w:rPr>
          <w:rFonts w:ascii="Times New Roman" w:eastAsiaTheme="minorHAnsi" w:hAnsi="Times New Roman" w:cs="Times New Roman"/>
          <w:sz w:val="24"/>
          <w:szCs w:val="24"/>
        </w:rPr>
        <w:t>suggest</w:t>
      </w:r>
      <w:r w:rsidR="00420A1C" w:rsidRPr="00420A1C">
        <w:rPr>
          <w:rFonts w:ascii="Times New Roman" w:eastAsiaTheme="minorHAnsi" w:hAnsi="Times New Roman" w:cs="Times New Roman"/>
          <w:sz w:val="24"/>
          <w:szCs w:val="24"/>
        </w:rPr>
        <w:t>s that there was a substantial difference in understanding</w:t>
      </w:r>
      <w:r w:rsidR="005E6069" w:rsidRPr="005E6069">
        <w:t xml:space="preserve"> </w:t>
      </w:r>
      <w:r w:rsidR="005E6069">
        <w:rPr>
          <w:rFonts w:ascii="Times New Roman" w:eastAsiaTheme="minorHAnsi" w:hAnsi="Times New Roman" w:cs="Times New Roman"/>
          <w:sz w:val="24"/>
          <w:szCs w:val="24"/>
        </w:rPr>
        <w:t>t</w:t>
      </w:r>
      <w:r w:rsidR="005E6069" w:rsidRPr="005E6069">
        <w:rPr>
          <w:rFonts w:ascii="Times New Roman" w:eastAsiaTheme="minorHAnsi" w:hAnsi="Times New Roman" w:cs="Times New Roman"/>
          <w:sz w:val="24"/>
          <w:szCs w:val="24"/>
        </w:rPr>
        <w:t>ext ability was compared between students who were educated in on the DLM with those who were explained with what is conventional method.</w:t>
      </w:r>
      <w:r w:rsidR="00420A1C" w:rsidRPr="00420A1C">
        <w:rPr>
          <w:rFonts w:ascii="Times New Roman" w:eastAsiaTheme="minorHAnsi" w:hAnsi="Times New Roman" w:cs="Times New Roman"/>
          <w:sz w:val="24"/>
          <w:szCs w:val="24"/>
        </w:rPr>
        <w:t>. As a consequence, while the hypothesis that is null (Ho) is rejected, the alternative hypothesis (Ha) gets approval.</w:t>
      </w:r>
      <w:r w:rsidRPr="00A22E80">
        <w:rPr>
          <w:rFonts w:ascii="Times New Roman" w:eastAsiaTheme="minorHAnsi" w:hAnsi="Times New Roman" w:cs="Times New Roman"/>
          <w:sz w:val="24"/>
          <w:szCs w:val="24"/>
        </w:rPr>
        <w:t xml:space="preserve"> </w:t>
      </w:r>
      <w:bookmarkEnd w:id="6"/>
    </w:p>
    <w:p w14:paraId="7AB7F3D9" w14:textId="453EDAA1" w:rsidR="00CE760E" w:rsidRDefault="005E6069" w:rsidP="00C3723A">
      <w:pPr>
        <w:autoSpaceDE w:val="0"/>
        <w:autoSpaceDN w:val="0"/>
        <w:adjustRightInd w:val="0"/>
        <w:spacing w:after="0" w:line="240" w:lineRule="auto"/>
        <w:ind w:firstLine="851"/>
        <w:jc w:val="both"/>
        <w:rPr>
          <w:rFonts w:ascii="Times New Roman" w:hAnsi="Times New Roman" w:cs="Times New Roman"/>
          <w:sz w:val="24"/>
          <w:szCs w:val="24"/>
        </w:rPr>
      </w:pPr>
      <w:r w:rsidRPr="005E6069">
        <w:rPr>
          <w:rFonts w:ascii="Times New Roman" w:hAnsi="Times New Roman" w:cs="Times New Roman"/>
          <w:sz w:val="24"/>
          <w:szCs w:val="24"/>
        </w:rPr>
        <w:t>The DLM had a considerable effect on ninth-grade learners' skills in reading of folktales.</w:t>
      </w:r>
      <w:r w:rsidR="00E546FC">
        <w:rPr>
          <w:rFonts w:ascii="Times New Roman" w:hAnsi="Times New Roman" w:cs="Times New Roman"/>
          <w:sz w:val="24"/>
          <w:szCs w:val="24"/>
        </w:rPr>
        <w:t xml:space="preserve"> </w:t>
      </w:r>
      <w:r w:rsidR="00CE760E" w:rsidRPr="00A22E80">
        <w:rPr>
          <w:rFonts w:ascii="Times New Roman" w:hAnsi="Times New Roman" w:cs="Times New Roman"/>
          <w:sz w:val="24"/>
          <w:szCs w:val="24"/>
        </w:rPr>
        <w:t>Before utilizing the DLM, the mean score of the pre-test in reading comprehension was 59.63. The mean score of the post-test following treatment with the DLM was 81.00. Before and after utilizing the DLM, the gain scores in the pre-test and post-test results were 21.37. Furthermore, utilizing the DLM, the significant value was 0.000, which is less than a = 0.05. There was significant statistical difference in reading comprehension test scores before and after treatments. It may be inferred that the method implemented to improve learners' reading comprehension test scores was effective</w:t>
      </w:r>
      <w:r w:rsidR="009041F2">
        <w:rPr>
          <w:rFonts w:ascii="Times New Roman" w:hAnsi="Times New Roman" w:cs="Times New Roman"/>
          <w:sz w:val="24"/>
          <w:szCs w:val="24"/>
        </w:rPr>
        <w:t>.</w:t>
      </w:r>
    </w:p>
    <w:p w14:paraId="42323768" w14:textId="77777777" w:rsidR="009041F2" w:rsidRPr="00A22E80" w:rsidRDefault="009041F2"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18E0554D" w14:textId="044D25B8" w:rsidR="000832E1" w:rsidRPr="00A22E80" w:rsidRDefault="00F02CD9"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hAnsi="Times New Roman" w:cs="Times New Roman"/>
          <w:b/>
          <w:bCs/>
          <w:sz w:val="24"/>
          <w:szCs w:val="24"/>
        </w:rPr>
        <w:t xml:space="preserve">Measuring significant </w:t>
      </w:r>
      <w:r w:rsidRPr="00A22E80">
        <w:rPr>
          <w:rFonts w:ascii="Times New Roman" w:hAnsi="Times New Roman" w:cs="Times New Roman"/>
          <w:b/>
          <w:bCs/>
          <w:sz w:val="24"/>
          <w:szCs w:val="24"/>
          <w:lang w:val="sv-SE"/>
        </w:rPr>
        <w:t>influence of Students’ reading interest toward ninth grade students’ reading comprehension of Folktales</w:t>
      </w:r>
      <w:r w:rsidRPr="00A22E80">
        <w:rPr>
          <w:rFonts w:ascii="Times New Roman" w:hAnsi="Times New Roman" w:cs="Times New Roman"/>
          <w:b/>
          <w:bCs/>
          <w:sz w:val="24"/>
          <w:szCs w:val="24"/>
        </w:rPr>
        <w:t xml:space="preserve"> at SMPN 1 Sembawa.</w:t>
      </w:r>
    </w:p>
    <w:p w14:paraId="1EACA903" w14:textId="197569ED" w:rsidR="00F02CD9" w:rsidRDefault="006A7A56" w:rsidP="00C3723A">
      <w:pPr>
        <w:pStyle w:val="ListParagraph"/>
        <w:spacing w:after="0" w:line="240" w:lineRule="auto"/>
        <w:ind w:left="-142" w:firstLine="1135"/>
        <w:jc w:val="both"/>
        <w:rPr>
          <w:rFonts w:ascii="Times New Roman" w:eastAsia="DengXian" w:hAnsi="Times New Roman" w:cs="Times New Roman"/>
          <w:sz w:val="24"/>
          <w:szCs w:val="24"/>
          <w:lang w:val="en-US"/>
        </w:rPr>
      </w:pPr>
      <w:r w:rsidRPr="00A22E80">
        <w:rPr>
          <w:rFonts w:ascii="Times New Roman" w:eastAsia="DengXian" w:hAnsi="Times New Roman" w:cs="Times New Roman"/>
          <w:sz w:val="24"/>
          <w:szCs w:val="24"/>
          <w:lang w:val="en-US"/>
        </w:rPr>
        <w:t xml:space="preserve">Based on the SPSS 26 output, it was discovered that </w:t>
      </w:r>
      <w:bookmarkStart w:id="7" w:name="_Hlk121779401"/>
      <w:r w:rsidRPr="00A22E80">
        <w:rPr>
          <w:rFonts w:ascii="Times New Roman" w:eastAsia="DengXian" w:hAnsi="Times New Roman" w:cs="Times New Roman"/>
          <w:sz w:val="24"/>
          <w:szCs w:val="24"/>
          <w:lang w:val="en-US"/>
        </w:rPr>
        <w:t>the mean for pre-test students with a high reading interest in experimental group was 63.25, the st</w:t>
      </w:r>
      <w:r w:rsidR="008D5A8E">
        <w:rPr>
          <w:rFonts w:ascii="Times New Roman" w:eastAsia="DengXian" w:hAnsi="Times New Roman" w:cs="Times New Roman"/>
          <w:sz w:val="24"/>
          <w:szCs w:val="24"/>
          <w:lang w:val="en-US"/>
        </w:rPr>
        <w:t>.</w:t>
      </w:r>
      <w:r w:rsidRPr="00A22E80">
        <w:rPr>
          <w:rFonts w:ascii="Times New Roman" w:eastAsia="DengXian" w:hAnsi="Times New Roman" w:cs="Times New Roman"/>
          <w:sz w:val="24"/>
          <w:szCs w:val="24"/>
          <w:lang w:val="en-US"/>
        </w:rPr>
        <w:t xml:space="preserve"> dev was 5.106, and the standard error of mean was 1.276</w:t>
      </w:r>
      <w:bookmarkEnd w:id="7"/>
      <w:r w:rsidRPr="00A22E80">
        <w:rPr>
          <w:rFonts w:ascii="Times New Roman" w:eastAsia="DengXian" w:hAnsi="Times New Roman" w:cs="Times New Roman"/>
          <w:sz w:val="24"/>
          <w:szCs w:val="24"/>
          <w:lang w:val="en-US"/>
        </w:rPr>
        <w:t xml:space="preserve">. The mean for post-test students with a high reading interest was 83.75, the </w:t>
      </w:r>
      <w:r w:rsidR="008D5A8E">
        <w:rPr>
          <w:rFonts w:ascii="Times New Roman" w:eastAsia="DengXian" w:hAnsi="Times New Roman" w:cs="Times New Roman"/>
          <w:sz w:val="24"/>
          <w:szCs w:val="24"/>
          <w:lang w:val="en-US"/>
        </w:rPr>
        <w:t>st.dev</w:t>
      </w:r>
      <w:r w:rsidRPr="00A22E80">
        <w:rPr>
          <w:rFonts w:ascii="Times New Roman" w:eastAsia="DengXian" w:hAnsi="Times New Roman" w:cs="Times New Roman"/>
          <w:sz w:val="24"/>
          <w:szCs w:val="24"/>
          <w:lang w:val="en-US"/>
        </w:rPr>
        <w:t xml:space="preserve"> was 5.106, and the standard error of mean was 1.276. In contrast, students with low reading interest had a mean of 56.00 in pre-test and 78.25 in post-test, a standard deviation of 3.864 and 3.256, and a standard error of mean of 0.966 and 0.814. According to the calculation data,</w:t>
      </w:r>
      <w:r w:rsidR="005E6069" w:rsidRPr="005E6069">
        <w:t xml:space="preserve"> </w:t>
      </w:r>
      <w:r w:rsidR="005E6069" w:rsidRPr="005E6069">
        <w:rPr>
          <w:rFonts w:ascii="Times New Roman" w:eastAsia="DengXian" w:hAnsi="Times New Roman" w:cs="Times New Roman"/>
          <w:sz w:val="24"/>
          <w:szCs w:val="24"/>
          <w:lang w:val="en-US"/>
        </w:rPr>
        <w:t>pupils having a high degree of reading interest outperform pupils with poor reading interest in terms of mean score</w:t>
      </w:r>
      <w:bookmarkStart w:id="8" w:name="_Hlk121944944"/>
      <w:r w:rsidRPr="005E6069">
        <w:rPr>
          <w:rFonts w:ascii="Times New Roman" w:eastAsia="DengXian" w:hAnsi="Times New Roman" w:cs="Times New Roman"/>
          <w:color w:val="FF0000"/>
          <w:sz w:val="24"/>
          <w:szCs w:val="24"/>
          <w:lang w:val="en-US"/>
        </w:rPr>
        <w:t xml:space="preserve"> </w:t>
      </w:r>
      <w:bookmarkEnd w:id="8"/>
      <w:r w:rsidRPr="00A22E80">
        <w:rPr>
          <w:rFonts w:ascii="Times New Roman" w:eastAsia="DengXian" w:hAnsi="Times New Roman" w:cs="Times New Roman"/>
          <w:sz w:val="24"/>
          <w:szCs w:val="24"/>
          <w:lang w:val="en-US"/>
        </w:rPr>
        <w:t>(83.75&gt;78.25). Table below demonstrates this</w:t>
      </w:r>
    </w:p>
    <w:p w14:paraId="36D86DC9" w14:textId="77777777" w:rsidR="00795B06" w:rsidRDefault="00795B06" w:rsidP="00C3723A">
      <w:pPr>
        <w:pStyle w:val="ListParagraph"/>
        <w:spacing w:after="0" w:line="240" w:lineRule="auto"/>
        <w:ind w:left="-142" w:firstLine="1135"/>
        <w:jc w:val="both"/>
        <w:rPr>
          <w:rFonts w:ascii="Times New Roman" w:eastAsia="DengXian" w:hAnsi="Times New Roman" w:cs="Times New Roman"/>
          <w:sz w:val="24"/>
          <w:szCs w:val="24"/>
          <w:lang w:val="en-US"/>
        </w:rPr>
      </w:pPr>
    </w:p>
    <w:p w14:paraId="06A44F3A" w14:textId="77777777" w:rsidR="00795B06" w:rsidRPr="00A22E80" w:rsidRDefault="00795B06" w:rsidP="00C3723A">
      <w:pPr>
        <w:pStyle w:val="ListParagraph"/>
        <w:spacing w:after="0" w:line="240" w:lineRule="auto"/>
        <w:ind w:left="-142" w:firstLine="1135"/>
        <w:jc w:val="both"/>
        <w:rPr>
          <w:rFonts w:ascii="Times New Roman" w:eastAsia="DengXian" w:hAnsi="Times New Roman" w:cs="Times New Roman"/>
          <w:sz w:val="24"/>
          <w:szCs w:val="24"/>
          <w:lang w:val="en-US"/>
        </w:rPr>
      </w:pPr>
    </w:p>
    <w:tbl>
      <w:tblPr>
        <w:tblW w:w="8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2460"/>
        <w:gridCol w:w="1030"/>
        <w:gridCol w:w="1030"/>
        <w:gridCol w:w="1445"/>
        <w:gridCol w:w="1476"/>
      </w:tblGrid>
      <w:tr w:rsidR="006A7A56" w:rsidRPr="009041F2" w14:paraId="07CD2787" w14:textId="77777777" w:rsidTr="00AC626A">
        <w:trPr>
          <w:cantSplit/>
        </w:trPr>
        <w:tc>
          <w:tcPr>
            <w:tcW w:w="8219" w:type="dxa"/>
            <w:gridSpan w:val="6"/>
            <w:tcBorders>
              <w:top w:val="nil"/>
              <w:left w:val="nil"/>
              <w:bottom w:val="single" w:sz="4" w:space="0" w:color="auto"/>
              <w:right w:val="nil"/>
            </w:tcBorders>
            <w:shd w:val="clear" w:color="auto" w:fill="FFFFFF"/>
            <w:vAlign w:val="center"/>
          </w:tcPr>
          <w:p w14:paraId="70C9C66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b/>
                <w:bCs/>
                <w:color w:val="010205"/>
                <w:sz w:val="20"/>
                <w:szCs w:val="20"/>
              </w:rPr>
              <w:lastRenderedPageBreak/>
              <w:t>Paired Samples Statistics</w:t>
            </w:r>
          </w:p>
        </w:tc>
      </w:tr>
      <w:tr w:rsidR="006A7A56" w:rsidRPr="009041F2" w14:paraId="4A6DB029" w14:textId="77777777" w:rsidTr="00AC626A">
        <w:trPr>
          <w:cantSplit/>
        </w:trPr>
        <w:tc>
          <w:tcPr>
            <w:tcW w:w="32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720BE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3EAC88"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Mean</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6D7F3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N</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B59E4B"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Deviation</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868A20"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r>
      <w:tr w:rsidR="006A7A56" w:rsidRPr="009041F2" w14:paraId="00822F07" w14:textId="77777777" w:rsidTr="00AC626A">
        <w:trPr>
          <w:cantSplit/>
        </w:trPr>
        <w:tc>
          <w:tcPr>
            <w:tcW w:w="7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D0BFA1F"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87604F"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with High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786AA05"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63.25</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43523E8"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F6DED"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5.106</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18CD21"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1.276</w:t>
            </w:r>
          </w:p>
        </w:tc>
      </w:tr>
      <w:tr w:rsidR="006A7A56" w:rsidRPr="009041F2" w14:paraId="1C7E4167" w14:textId="77777777" w:rsidTr="00AC626A">
        <w:trPr>
          <w:cantSplit/>
        </w:trPr>
        <w:tc>
          <w:tcPr>
            <w:tcW w:w="7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D52D053"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EBD26"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 with High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B143E"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83.75</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1C4378C"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6F93CDB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6.105</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1447AB2B"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1.526</w:t>
            </w:r>
          </w:p>
        </w:tc>
      </w:tr>
      <w:tr w:rsidR="006A7A56" w:rsidRPr="009041F2" w14:paraId="269B294D" w14:textId="77777777" w:rsidTr="00AC626A">
        <w:trPr>
          <w:cantSplit/>
        </w:trPr>
        <w:tc>
          <w:tcPr>
            <w:tcW w:w="7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9FC969"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2</w:t>
            </w: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FE9571"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with Low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FB7D0CA"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56.00</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9D1ACD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FF384"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3.864</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DF921"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.966</w:t>
            </w:r>
          </w:p>
        </w:tc>
      </w:tr>
      <w:tr w:rsidR="006A7A56" w:rsidRPr="009041F2" w14:paraId="3A73D0F1" w14:textId="77777777" w:rsidTr="00AC626A">
        <w:trPr>
          <w:cantSplit/>
        </w:trPr>
        <w:tc>
          <w:tcPr>
            <w:tcW w:w="78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98C3F4C"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2459"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15AA"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 with Low Reading Interest in Experimental Group</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4FCC01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78.25</w:t>
            </w:r>
          </w:p>
        </w:tc>
        <w:tc>
          <w:tcPr>
            <w:tcW w:w="1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5DE9"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w:t>
            </w:r>
          </w:p>
        </w:tc>
        <w:tc>
          <w:tcPr>
            <w:tcW w:w="14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5C98A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3.256</w:t>
            </w: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C58EC73"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.814</w:t>
            </w:r>
          </w:p>
        </w:tc>
      </w:tr>
    </w:tbl>
    <w:p w14:paraId="6C63E103" w14:textId="73F99D46" w:rsidR="006A7A56" w:rsidRPr="00A22E80" w:rsidRDefault="006A7A56" w:rsidP="00C3723A">
      <w:pPr>
        <w:autoSpaceDE w:val="0"/>
        <w:autoSpaceDN w:val="0"/>
        <w:adjustRightInd w:val="0"/>
        <w:spacing w:after="0" w:line="240" w:lineRule="auto"/>
        <w:rPr>
          <w:rFonts w:ascii="Times New Roman" w:eastAsiaTheme="minorHAnsi" w:hAnsi="Times New Roman" w:cs="Times New Roman"/>
          <w:sz w:val="24"/>
          <w:szCs w:val="24"/>
        </w:rPr>
      </w:pPr>
    </w:p>
    <w:p w14:paraId="4A1387FB" w14:textId="77777777" w:rsidR="006A7A56" w:rsidRPr="00A22E80" w:rsidRDefault="006A7A56" w:rsidP="00C3723A">
      <w:pPr>
        <w:autoSpaceDE w:val="0"/>
        <w:autoSpaceDN w:val="0"/>
        <w:adjustRightInd w:val="0"/>
        <w:spacing w:after="0" w:line="240" w:lineRule="auto"/>
        <w:rPr>
          <w:rFonts w:ascii="Times New Roman" w:eastAsiaTheme="minorHAnsi" w:hAnsi="Times New Roman" w:cs="Times New Roman"/>
          <w:b/>
          <w:bCs/>
          <w:sz w:val="24"/>
          <w:szCs w:val="24"/>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843"/>
        <w:gridCol w:w="709"/>
        <w:gridCol w:w="992"/>
        <w:gridCol w:w="709"/>
        <w:gridCol w:w="708"/>
        <w:gridCol w:w="709"/>
        <w:gridCol w:w="709"/>
        <w:gridCol w:w="425"/>
        <w:gridCol w:w="709"/>
      </w:tblGrid>
      <w:tr w:rsidR="006A7A56" w:rsidRPr="009041F2" w14:paraId="24508219" w14:textId="77777777" w:rsidTr="00AC626A">
        <w:trPr>
          <w:cantSplit/>
        </w:trPr>
        <w:tc>
          <w:tcPr>
            <w:tcW w:w="8222" w:type="dxa"/>
            <w:gridSpan w:val="10"/>
            <w:tcBorders>
              <w:top w:val="nil"/>
              <w:left w:val="nil"/>
              <w:bottom w:val="single" w:sz="4" w:space="0" w:color="auto"/>
              <w:right w:val="nil"/>
            </w:tcBorders>
            <w:shd w:val="clear" w:color="auto" w:fill="FFFFFF"/>
            <w:vAlign w:val="center"/>
          </w:tcPr>
          <w:p w14:paraId="4EBC2E7E"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b/>
                <w:bCs/>
                <w:color w:val="010205"/>
                <w:sz w:val="20"/>
                <w:szCs w:val="20"/>
              </w:rPr>
              <w:t>Paired Samples Test</w:t>
            </w:r>
          </w:p>
        </w:tc>
      </w:tr>
      <w:tr w:rsidR="006A7A56" w:rsidRPr="009041F2" w14:paraId="7C63D28E" w14:textId="77777777" w:rsidTr="00AC626A">
        <w:trPr>
          <w:cantSplit/>
        </w:trPr>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9BC94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382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4AA17"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Paired Differences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E0847"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0500E"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df</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BEEC5"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r>
      <w:tr w:rsidR="006A7A56" w:rsidRPr="009041F2" w14:paraId="406AEE64" w14:textId="77777777" w:rsidTr="00AC626A">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918D5F"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92BB0" w14:textId="527B6E7B" w:rsidR="006A7A56" w:rsidRPr="009041F2" w:rsidRDefault="001A7C5E"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Average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DBEEE" w14:textId="6B84F99B"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Dev</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26894"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Std. Error Mean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2F7D8" w14:textId="6CE3CF07" w:rsidR="006A7A56" w:rsidRPr="009041F2" w:rsidRDefault="007F36C0"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95% CI for the Difference</w:t>
            </w:r>
            <w:r w:rsidRPr="009041F2">
              <w:rPr>
                <w:rFonts w:ascii="Times New Roman" w:eastAsiaTheme="minorHAnsi" w:hAnsi="Times New Roman" w:cs="Times New Roman"/>
                <w:sz w:val="20"/>
                <w:szCs w:val="20"/>
              </w:rPr>
              <w:t xml:space="preserve"> </w:t>
            </w: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AD988" w14:textId="77777777" w:rsidR="006A7A56" w:rsidRPr="009041F2" w:rsidRDefault="006A7A56"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81BDD" w14:textId="77777777" w:rsidR="006A7A56" w:rsidRPr="009041F2" w:rsidRDefault="006A7A56"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19E84" w14:textId="77777777" w:rsidR="006A7A56" w:rsidRPr="009041F2" w:rsidRDefault="006A7A56"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r>
      <w:tr w:rsidR="006A7A56" w:rsidRPr="009041F2" w14:paraId="35785104" w14:textId="77777777" w:rsidTr="00AC626A">
        <w:trPr>
          <w:cantSplit/>
        </w:trPr>
        <w:tc>
          <w:tcPr>
            <w:tcW w:w="255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485442"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D55154"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9DC5D4"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BB2656"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BAA6A8"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09846B6" w14:textId="77777777" w:rsidR="006A7A56" w:rsidRPr="009041F2" w:rsidRDefault="006A7A56"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DD792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425"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7CA5A1"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EAE5A3" w14:textId="77777777" w:rsidR="006A7A56" w:rsidRPr="009041F2" w:rsidRDefault="006A7A56" w:rsidP="00C3723A">
            <w:pPr>
              <w:autoSpaceDE w:val="0"/>
              <w:autoSpaceDN w:val="0"/>
              <w:adjustRightInd w:val="0"/>
              <w:spacing w:after="0" w:line="240" w:lineRule="auto"/>
              <w:rPr>
                <w:rFonts w:ascii="Times New Roman" w:eastAsiaTheme="minorHAnsi" w:hAnsi="Times New Roman" w:cs="Times New Roman"/>
                <w:sz w:val="20"/>
                <w:szCs w:val="20"/>
              </w:rPr>
            </w:pPr>
          </w:p>
        </w:tc>
      </w:tr>
      <w:tr w:rsidR="006A7A56" w:rsidRPr="009041F2" w14:paraId="0EA86CDD" w14:textId="77777777" w:rsidTr="00AC626A">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C8E622"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D31A4D5"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Pre-Test with High Reading Interest in Experimental Group- Students' Post-Test with High Reading Interest in Experimental Group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48D4A3B"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-20.500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A4E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7.137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7337B6"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1.784</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2D1124"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-24.303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F76B9D"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-16.697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DE86890"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-11.490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8001FF9"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D76E1F"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r>
      <w:tr w:rsidR="006A7A56" w:rsidRPr="009041F2" w14:paraId="107262E1" w14:textId="77777777" w:rsidTr="00AC626A">
        <w:trPr>
          <w:cantSplit/>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50657" w14:textId="77777777" w:rsidR="006A7A56" w:rsidRPr="009041F2" w:rsidRDefault="006A7A56"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Pair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13051" w14:textId="2A27D212" w:rsidR="006A7A56" w:rsidRPr="009041F2" w:rsidRDefault="001A7C5E" w:rsidP="001A7C5E">
            <w:pPr>
              <w:rPr>
                <w:rFonts w:ascii="Times New Roman" w:eastAsiaTheme="minorHAnsi" w:hAnsi="Times New Roman" w:cs="Times New Roman"/>
                <w:sz w:val="20"/>
                <w:szCs w:val="20"/>
              </w:rPr>
            </w:pPr>
            <w:r w:rsidRPr="001A7C5E">
              <w:rPr>
                <w:rFonts w:ascii="Times New Roman" w:eastAsiaTheme="minorHAnsi" w:hAnsi="Times New Roman" w:cs="Times New Roman"/>
                <w:sz w:val="20"/>
                <w:szCs w:val="20"/>
              </w:rPr>
              <w:t xml:space="preserve">Students' preliminary test in Limited Reading Interest through Experimental Group - Students' Post-test </w:t>
            </w:r>
            <w:r>
              <w:rPr>
                <w:rFonts w:ascii="Times New Roman" w:eastAsiaTheme="minorHAnsi" w:hAnsi="Times New Roman" w:cs="Times New Roman"/>
                <w:sz w:val="20"/>
                <w:szCs w:val="20"/>
              </w:rPr>
              <w:t xml:space="preserve">in limites </w:t>
            </w:r>
            <w:r w:rsidRPr="001A7C5E">
              <w:rPr>
                <w:rFonts w:ascii="Times New Roman" w:eastAsiaTheme="minorHAnsi" w:hAnsi="Times New Roman" w:cs="Times New Roman"/>
                <w:sz w:val="20"/>
                <w:szCs w:val="20"/>
              </w:rPr>
              <w:t>Reading Interest in the Experimental Group</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75EE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-22.250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1FB435"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3.568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204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.892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4F5700"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-24.151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C9585F"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-20.349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FDEEB"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-24.941</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1427D63C"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7526ED2" w14:textId="77777777" w:rsidR="006A7A56" w:rsidRPr="009041F2" w:rsidRDefault="006A7A56"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r>
    </w:tbl>
    <w:p w14:paraId="0F481D7E" w14:textId="77777777" w:rsidR="006A7A56" w:rsidRPr="00A22E80" w:rsidRDefault="006A7A56"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5CA036C0" w14:textId="786CECD9" w:rsidR="006A7A56" w:rsidRPr="00A22E80" w:rsidRDefault="006A7A56" w:rsidP="00C3723A">
      <w:pPr>
        <w:autoSpaceDE w:val="0"/>
        <w:autoSpaceDN w:val="0"/>
        <w:adjustRightInd w:val="0"/>
        <w:spacing w:after="0" w:line="240" w:lineRule="auto"/>
        <w:ind w:firstLine="993"/>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According to the statistic derived using the Paired sample t-test, as shown in table above. </w:t>
      </w:r>
      <w:r w:rsidR="005E6069" w:rsidRPr="005E6069">
        <w:rPr>
          <w:rFonts w:ascii="Times New Roman" w:eastAsiaTheme="minorHAnsi" w:hAnsi="Times New Roman" w:cs="Times New Roman"/>
          <w:sz w:val="24"/>
          <w:szCs w:val="24"/>
        </w:rPr>
        <w:t xml:space="preserve">0.000 has been identified to be the p-value. The p-value is deemed significant when it is below 0.05. </w:t>
      </w:r>
      <w:r w:rsidR="00550279" w:rsidRPr="00550279">
        <w:rPr>
          <w:rFonts w:ascii="Times New Roman" w:eastAsiaTheme="minorHAnsi" w:hAnsi="Times New Roman" w:cs="Times New Roman"/>
          <w:sz w:val="24"/>
          <w:szCs w:val="24"/>
        </w:rPr>
        <w:t>It indicates there was a substantial distinction of students who had high reading interest and students having little reading interest who were taught using the DLM.</w:t>
      </w:r>
      <w:r w:rsidRPr="00A22E80">
        <w:rPr>
          <w:rFonts w:ascii="Times New Roman" w:eastAsiaTheme="minorHAnsi" w:hAnsi="Times New Roman" w:cs="Times New Roman"/>
          <w:sz w:val="24"/>
          <w:szCs w:val="24"/>
        </w:rPr>
        <w:t xml:space="preserve"> </w:t>
      </w:r>
      <w:bookmarkStart w:id="9" w:name="_Hlk121945113"/>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4"/>
        <w:gridCol w:w="979"/>
        <w:gridCol w:w="567"/>
        <w:gridCol w:w="567"/>
        <w:gridCol w:w="709"/>
        <w:gridCol w:w="709"/>
        <w:gridCol w:w="708"/>
        <w:gridCol w:w="993"/>
        <w:gridCol w:w="992"/>
        <w:gridCol w:w="709"/>
        <w:gridCol w:w="708"/>
      </w:tblGrid>
      <w:tr w:rsidR="00D463DD" w:rsidRPr="009041F2" w14:paraId="6D3462F5" w14:textId="77777777" w:rsidTr="00AC626A">
        <w:trPr>
          <w:cantSplit/>
        </w:trPr>
        <w:tc>
          <w:tcPr>
            <w:tcW w:w="8505" w:type="dxa"/>
            <w:gridSpan w:val="11"/>
            <w:tcBorders>
              <w:top w:val="nil"/>
              <w:left w:val="nil"/>
              <w:bottom w:val="single" w:sz="4" w:space="0" w:color="auto"/>
              <w:right w:val="nil"/>
            </w:tcBorders>
            <w:shd w:val="clear" w:color="auto" w:fill="FFFFFF"/>
            <w:vAlign w:val="center"/>
          </w:tcPr>
          <w:bookmarkEnd w:id="9"/>
          <w:p w14:paraId="1D4EA59E"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color w:val="010205"/>
                <w:sz w:val="20"/>
                <w:szCs w:val="20"/>
              </w:rPr>
            </w:pPr>
            <w:r w:rsidRPr="009041F2">
              <w:rPr>
                <w:rFonts w:ascii="Times New Roman" w:eastAsiaTheme="minorHAnsi" w:hAnsi="Times New Roman" w:cs="Times New Roman"/>
                <w:b/>
                <w:bCs/>
                <w:color w:val="010205"/>
                <w:sz w:val="20"/>
                <w:szCs w:val="20"/>
              </w:rPr>
              <w:t>Independent Samples Test</w:t>
            </w:r>
          </w:p>
        </w:tc>
      </w:tr>
      <w:tr w:rsidR="00D463DD" w:rsidRPr="009041F2" w14:paraId="44C8EA7C" w14:textId="77777777" w:rsidTr="00AC626A">
        <w:trPr>
          <w:cantSplit/>
        </w:trPr>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DC53290"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184F8" w14:textId="267DEF06" w:rsidR="00D463DD" w:rsidRPr="009041F2" w:rsidRDefault="00321BA4"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321BA4">
              <w:rPr>
                <w:rFonts w:ascii="Times New Roman" w:eastAsiaTheme="minorHAnsi" w:hAnsi="Times New Roman" w:cs="Times New Roman"/>
                <w:sz w:val="20"/>
                <w:szCs w:val="20"/>
              </w:rPr>
              <w:t>Levene's Test for Variance Equity</w:t>
            </w:r>
          </w:p>
        </w:tc>
        <w:tc>
          <w:tcPr>
            <w:tcW w:w="55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C702F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t-test for Equality of Means</w:t>
            </w:r>
          </w:p>
        </w:tc>
      </w:tr>
      <w:tr w:rsidR="00D463DD" w:rsidRPr="009041F2" w14:paraId="5538837A" w14:textId="77777777" w:rsidTr="00AC626A">
        <w:trPr>
          <w:cantSplit/>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AD87874"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91D914"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F</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418D2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D04C6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0F2F2E"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df</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91E0EA"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Sig. (2-tailed)</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6E30D9" w14:textId="756C3FEF" w:rsidR="00D463DD" w:rsidRPr="009041F2" w:rsidRDefault="00321BA4"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Average </w:t>
            </w:r>
            <w:r w:rsidR="00D463DD" w:rsidRPr="009041F2">
              <w:rPr>
                <w:rFonts w:ascii="Times New Roman" w:eastAsiaTheme="minorHAnsi" w:hAnsi="Times New Roman" w:cs="Times New Roman"/>
                <w:sz w:val="20"/>
                <w:szCs w:val="20"/>
              </w:rPr>
              <w:t>Difference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4C562" w14:textId="1947E27B" w:rsidR="00D463DD" w:rsidRPr="009041F2" w:rsidRDefault="00321BA4" w:rsidP="00321BA4">
            <w:pPr>
              <w:jc w:val="center"/>
              <w:rPr>
                <w:rFonts w:ascii="Times New Roman" w:eastAsiaTheme="minorHAnsi" w:hAnsi="Times New Roman" w:cs="Times New Roman"/>
                <w:sz w:val="20"/>
                <w:szCs w:val="20"/>
              </w:rPr>
            </w:pPr>
            <w:r w:rsidRPr="00321BA4">
              <w:rPr>
                <w:rFonts w:ascii="Times New Roman" w:eastAsiaTheme="minorHAnsi" w:hAnsi="Times New Roman" w:cs="Times New Roman"/>
                <w:sz w:val="20"/>
                <w:szCs w:val="20"/>
              </w:rPr>
              <w:t>Typical deviation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4FE30" w14:textId="3A35C762" w:rsidR="00D463DD" w:rsidRPr="009041F2" w:rsidRDefault="00321BA4"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172C8">
              <w:rPr>
                <w:rFonts w:ascii="Times New Roman" w:eastAsiaTheme="minorHAnsi" w:hAnsi="Times New Roman" w:cs="Times New Roman"/>
                <w:sz w:val="20"/>
                <w:szCs w:val="20"/>
              </w:rPr>
              <w:t>95% CI for the Difference</w:t>
            </w:r>
          </w:p>
        </w:tc>
      </w:tr>
      <w:tr w:rsidR="00D463DD" w:rsidRPr="009041F2" w14:paraId="451B7FDA" w14:textId="77777777" w:rsidTr="00AC626A">
        <w:trPr>
          <w:cantSplit/>
        </w:trPr>
        <w:tc>
          <w:tcPr>
            <w:tcW w:w="1843"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7418CBE3"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52CB3B"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B9BBB"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A2342B"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B82A4A"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3B3C76"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8B6411"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8ABAE9" w14:textId="77777777" w:rsidR="00D463DD" w:rsidRPr="009041F2" w:rsidRDefault="00D463DD" w:rsidP="00C3723A">
            <w:pPr>
              <w:autoSpaceDE w:val="0"/>
              <w:autoSpaceDN w:val="0"/>
              <w:adjustRightInd w:val="0"/>
              <w:spacing w:after="0" w:line="240" w:lineRule="auto"/>
              <w:jc w:val="center"/>
              <w:rPr>
                <w:rFonts w:ascii="Times New Roman" w:eastAsiaTheme="minorHAns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17B93"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Lower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05E84DB" w14:textId="77777777" w:rsidR="00D463DD" w:rsidRPr="009041F2" w:rsidRDefault="00D463DD" w:rsidP="00C3723A">
            <w:pPr>
              <w:autoSpaceDE w:val="0"/>
              <w:autoSpaceDN w:val="0"/>
              <w:adjustRightInd w:val="0"/>
              <w:spacing w:after="0" w:line="240" w:lineRule="auto"/>
              <w:ind w:left="60" w:right="60"/>
              <w:jc w:val="center"/>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Upper</w:t>
            </w:r>
          </w:p>
        </w:tc>
      </w:tr>
      <w:tr w:rsidR="00D463DD" w:rsidRPr="009041F2" w14:paraId="078F17BE" w14:textId="77777777" w:rsidTr="00AC626A">
        <w:trPr>
          <w:cantSplit/>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tcPr>
          <w:p w14:paraId="4B04B42D" w14:textId="77777777" w:rsidR="00D463DD" w:rsidRPr="009041F2" w:rsidRDefault="00D463DD"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Students' Post-Test</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0E80EC61" w14:textId="77777777" w:rsidR="00D463DD" w:rsidRPr="009041F2" w:rsidRDefault="00D463DD"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Equal variances assumed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F90A67"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.067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10B7A2"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.796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618DC2"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881609"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C2007A"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9944C6"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F054E5"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F59D7F"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A7F5D7"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r w:rsidR="00D463DD" w:rsidRPr="009041F2" w14:paraId="5449AECB" w14:textId="77777777" w:rsidTr="00AC626A">
        <w:trPr>
          <w:cantSplit/>
        </w:trPr>
        <w:tc>
          <w:tcPr>
            <w:tcW w:w="864" w:type="dxa"/>
            <w:vMerge/>
            <w:tcBorders>
              <w:top w:val="single" w:sz="4" w:space="0" w:color="auto"/>
              <w:left w:val="single" w:sz="4" w:space="0" w:color="auto"/>
              <w:bottom w:val="single" w:sz="4" w:space="0" w:color="auto"/>
              <w:right w:val="single" w:sz="4" w:space="0" w:color="auto"/>
            </w:tcBorders>
            <w:shd w:val="clear" w:color="auto" w:fill="auto"/>
          </w:tcPr>
          <w:p w14:paraId="178E9750"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544F8FE2" w14:textId="77777777" w:rsidR="00D463DD" w:rsidRPr="009041F2" w:rsidRDefault="00D463DD" w:rsidP="00C3723A">
            <w:pPr>
              <w:autoSpaceDE w:val="0"/>
              <w:autoSpaceDN w:val="0"/>
              <w:adjustRightInd w:val="0"/>
              <w:spacing w:after="0" w:line="240" w:lineRule="auto"/>
              <w:ind w:left="60" w:right="60"/>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Equal variances not assumed</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4FB74F"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37FBE3" w14:textId="77777777" w:rsidR="00D463DD" w:rsidRPr="009041F2" w:rsidRDefault="00D463DD" w:rsidP="00C3723A">
            <w:pPr>
              <w:autoSpaceDE w:val="0"/>
              <w:autoSpaceDN w:val="0"/>
              <w:adjustRightInd w:val="0"/>
              <w:spacing w:after="0" w:line="240" w:lineRule="auto"/>
              <w:rPr>
                <w:rFonts w:ascii="Times New Roman" w:eastAsiaTheme="minorHAns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6F10E"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6.376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A8BC4"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61.814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70A457"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D51AE"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9.125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36344"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1.431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4067D"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6.264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09BAA3" w14:textId="77777777" w:rsidR="00D463DD" w:rsidRPr="009041F2" w:rsidRDefault="00D463DD" w:rsidP="00C3723A">
            <w:pPr>
              <w:autoSpaceDE w:val="0"/>
              <w:autoSpaceDN w:val="0"/>
              <w:adjustRightInd w:val="0"/>
              <w:spacing w:after="0" w:line="240" w:lineRule="auto"/>
              <w:ind w:left="60" w:right="60"/>
              <w:jc w:val="right"/>
              <w:rPr>
                <w:rFonts w:ascii="Times New Roman" w:eastAsiaTheme="minorHAnsi" w:hAnsi="Times New Roman" w:cs="Times New Roman"/>
                <w:sz w:val="20"/>
                <w:szCs w:val="20"/>
              </w:rPr>
            </w:pPr>
            <w:r w:rsidRPr="009041F2">
              <w:rPr>
                <w:rFonts w:ascii="Times New Roman" w:eastAsiaTheme="minorHAnsi" w:hAnsi="Times New Roman" w:cs="Times New Roman"/>
                <w:sz w:val="20"/>
                <w:szCs w:val="20"/>
              </w:rPr>
              <w:t>11.986</w:t>
            </w:r>
          </w:p>
        </w:tc>
      </w:tr>
    </w:tbl>
    <w:p w14:paraId="29C388B3" w14:textId="77777777" w:rsidR="00D463DD" w:rsidRPr="00A22E80" w:rsidRDefault="00D463DD" w:rsidP="00C3723A">
      <w:pPr>
        <w:autoSpaceDE w:val="0"/>
        <w:autoSpaceDN w:val="0"/>
        <w:adjustRightInd w:val="0"/>
        <w:spacing w:after="0" w:line="240" w:lineRule="auto"/>
        <w:rPr>
          <w:rFonts w:ascii="Times New Roman" w:eastAsiaTheme="minorHAnsi" w:hAnsi="Times New Roman" w:cs="Times New Roman"/>
          <w:sz w:val="24"/>
          <w:szCs w:val="24"/>
        </w:rPr>
      </w:pPr>
    </w:p>
    <w:p w14:paraId="7C73BA20" w14:textId="38F5F242" w:rsidR="006A7A56" w:rsidRPr="00A22E80" w:rsidRDefault="00D463DD"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In accordance with the statistic computation using the independent sample t-test in table above It was discovered that the p-value was 0.000. It was significant when the p-value was less than 0.05. It concluded that there was a significant influence in reading comprehension test score between students who were taught using the DLM and those taught using the conventional method. As a result, the alternative hypothesis (Ha) was accepted whereas the null hypothesis (Ho) was rejected.</w:t>
      </w:r>
    </w:p>
    <w:p w14:paraId="4E5BAE69" w14:textId="4F531939" w:rsidR="004E6D4F" w:rsidRDefault="004E6D4F" w:rsidP="00C3723A">
      <w:pPr>
        <w:autoSpaceDE w:val="0"/>
        <w:autoSpaceDN w:val="0"/>
        <w:adjustRightInd w:val="0"/>
        <w:spacing w:after="0" w:line="240" w:lineRule="auto"/>
        <w:ind w:firstLine="851"/>
        <w:jc w:val="both"/>
        <w:rPr>
          <w:rFonts w:ascii="Times New Roman" w:hAnsi="Times New Roman" w:cs="Times New Roman"/>
          <w:sz w:val="24"/>
          <w:szCs w:val="24"/>
        </w:rPr>
      </w:pPr>
      <w:r w:rsidRPr="00A22E80">
        <w:rPr>
          <w:rFonts w:ascii="Times New Roman" w:hAnsi="Times New Roman" w:cs="Times New Roman"/>
          <w:sz w:val="24"/>
          <w:szCs w:val="24"/>
        </w:rPr>
        <w:t>There was a significant difference in ninth grade students' reading comprehension on folktales between students with high and low reading interest. The significance value for students with high and low reading interest was 0.003, which was less than the significant level of 0.05. It signified that the Hypothesis alternative had been accepted and the null hypothesis had been rejected. In other terms, there was a significant difference in comprehen</w:t>
      </w:r>
      <w:r w:rsidR="00321BA4">
        <w:rPr>
          <w:rFonts w:ascii="Times New Roman" w:hAnsi="Times New Roman" w:cs="Times New Roman"/>
          <w:sz w:val="24"/>
          <w:szCs w:val="24"/>
        </w:rPr>
        <w:t>d the text</w:t>
      </w:r>
      <w:r w:rsidRPr="00A22E80">
        <w:rPr>
          <w:rFonts w:ascii="Times New Roman" w:hAnsi="Times New Roman" w:cs="Times New Roman"/>
          <w:sz w:val="24"/>
          <w:szCs w:val="24"/>
        </w:rPr>
        <w:t xml:space="preserve"> test score </w:t>
      </w:r>
      <w:r w:rsidR="00321BA4">
        <w:rPr>
          <w:rFonts w:ascii="Times New Roman" w:hAnsi="Times New Roman" w:cs="Times New Roman"/>
          <w:sz w:val="24"/>
          <w:szCs w:val="24"/>
        </w:rPr>
        <w:t>among</w:t>
      </w:r>
      <w:r w:rsidRPr="00A22E80">
        <w:rPr>
          <w:rFonts w:ascii="Times New Roman" w:hAnsi="Times New Roman" w:cs="Times New Roman"/>
          <w:sz w:val="24"/>
          <w:szCs w:val="24"/>
        </w:rPr>
        <w:t xml:space="preserve"> ninth-grade students who were interested in reading and those who were not.</w:t>
      </w:r>
    </w:p>
    <w:p w14:paraId="35A909F0" w14:textId="77777777" w:rsidR="009041F2" w:rsidRPr="00A22E80" w:rsidRDefault="009041F2" w:rsidP="00C3723A">
      <w:pPr>
        <w:autoSpaceDE w:val="0"/>
        <w:autoSpaceDN w:val="0"/>
        <w:adjustRightInd w:val="0"/>
        <w:spacing w:after="0" w:line="240" w:lineRule="auto"/>
        <w:ind w:firstLine="851"/>
        <w:jc w:val="both"/>
        <w:rPr>
          <w:rFonts w:ascii="Times New Roman" w:eastAsiaTheme="minorHAnsi" w:hAnsi="Times New Roman" w:cs="Times New Roman"/>
          <w:sz w:val="24"/>
          <w:szCs w:val="24"/>
        </w:rPr>
      </w:pPr>
    </w:p>
    <w:p w14:paraId="4879D0D4" w14:textId="4D17FAD8" w:rsidR="00F02CD9" w:rsidRPr="00A22E80" w:rsidRDefault="00973568" w:rsidP="00C3723A">
      <w:pPr>
        <w:pStyle w:val="ListParagraph"/>
        <w:numPr>
          <w:ilvl w:val="0"/>
          <w:numId w:val="3"/>
        </w:numPr>
        <w:spacing w:after="0" w:line="240" w:lineRule="auto"/>
        <w:ind w:left="426" w:hanging="426"/>
        <w:jc w:val="both"/>
        <w:rPr>
          <w:rFonts w:ascii="Times New Roman" w:eastAsiaTheme="minorHAnsi" w:hAnsi="Times New Roman" w:cs="Times New Roman"/>
          <w:b/>
          <w:bCs/>
          <w:sz w:val="24"/>
          <w:szCs w:val="24"/>
        </w:rPr>
      </w:pPr>
      <w:r w:rsidRPr="00A22E80">
        <w:rPr>
          <w:rFonts w:ascii="Times New Roman" w:hAnsi="Times New Roman" w:cs="Times New Roman"/>
          <w:b/>
          <w:bCs/>
          <w:sz w:val="24"/>
          <w:szCs w:val="24"/>
        </w:rPr>
        <w:t>Measuring interaction influence Discovery Learning Method and reading interest toward ninth grade students’ reading comprehension at SMPN 1 Sembawa.</w:t>
      </w:r>
    </w:p>
    <w:p w14:paraId="28B47188" w14:textId="1425FEBB" w:rsidR="00973568" w:rsidRPr="00A22E80" w:rsidRDefault="00973568" w:rsidP="00C3723A">
      <w:pPr>
        <w:spacing w:after="0" w:line="240" w:lineRule="auto"/>
        <w:ind w:firstLine="851"/>
        <w:jc w:val="both"/>
        <w:rPr>
          <w:rFonts w:ascii="Times New Roman" w:hAnsi="Times New Roman" w:cs="Times New Roman"/>
          <w:sz w:val="24"/>
          <w:szCs w:val="24"/>
        </w:rPr>
      </w:pPr>
      <w:r w:rsidRPr="00A22E80">
        <w:rPr>
          <w:rFonts w:ascii="Times New Roman" w:hAnsi="Times New Roman" w:cs="Times New Roman"/>
          <w:sz w:val="24"/>
          <w:szCs w:val="24"/>
        </w:rPr>
        <w:t>The writer employed two-way ANOVA to evaluate the significant interaction impact of Discovery learning method and reading interest on ninth grade students' reading comprehension, with assistance from SPSS 26.</w:t>
      </w:r>
    </w:p>
    <w:tbl>
      <w:tblPr>
        <w:tblStyle w:val="ListTable6Colorful"/>
        <w:tblW w:w="6662" w:type="dxa"/>
        <w:tblInd w:w="362" w:type="dxa"/>
        <w:tblLook w:val="04A0" w:firstRow="1" w:lastRow="0" w:firstColumn="1" w:lastColumn="0" w:noHBand="0" w:noVBand="1"/>
      </w:tblPr>
      <w:tblGrid>
        <w:gridCol w:w="2551"/>
        <w:gridCol w:w="567"/>
        <w:gridCol w:w="2694"/>
        <w:gridCol w:w="850"/>
      </w:tblGrid>
      <w:tr w:rsidR="00973568" w:rsidRPr="009041F2" w14:paraId="5E97867E" w14:textId="77777777" w:rsidTr="00BB79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62" w:type="dxa"/>
            <w:gridSpan w:val="4"/>
            <w:shd w:val="clear" w:color="auto" w:fill="FFFFFF" w:themeFill="background1"/>
            <w:hideMark/>
          </w:tcPr>
          <w:p w14:paraId="2D743810" w14:textId="77777777" w:rsidR="00973568" w:rsidRPr="009041F2" w:rsidRDefault="00973568" w:rsidP="00C3723A">
            <w:pPr>
              <w:jc w:val="center"/>
              <w:rPr>
                <w:rFonts w:ascii="Times New Roman" w:eastAsia="Times New Roman" w:hAnsi="Times New Roman" w:cs="Times New Roman"/>
                <w:b w:val="0"/>
                <w:bCs w:val="0"/>
                <w:sz w:val="20"/>
                <w:szCs w:val="20"/>
                <w:lang w:eastAsia="en-ID"/>
              </w:rPr>
            </w:pPr>
            <w:r w:rsidRPr="009041F2">
              <w:rPr>
                <w:rFonts w:ascii="Times New Roman" w:eastAsia="Times New Roman" w:hAnsi="Times New Roman" w:cs="Times New Roman"/>
                <w:sz w:val="20"/>
                <w:szCs w:val="20"/>
                <w:lang w:eastAsia="en-ID"/>
              </w:rPr>
              <w:t>Between-Subjects Factors</w:t>
            </w:r>
          </w:p>
        </w:tc>
      </w:tr>
      <w:tr w:rsidR="00973568" w:rsidRPr="009041F2" w14:paraId="7A1A252F" w14:textId="77777777" w:rsidTr="00BB79D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760F70F4"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 </w:t>
            </w:r>
          </w:p>
        </w:tc>
        <w:tc>
          <w:tcPr>
            <w:tcW w:w="567" w:type="dxa"/>
            <w:shd w:val="clear" w:color="auto" w:fill="FFFFFF" w:themeFill="background1"/>
            <w:hideMark/>
          </w:tcPr>
          <w:p w14:paraId="496D3108" w14:textId="77777777" w:rsidR="00973568" w:rsidRPr="009041F2" w:rsidRDefault="00973568" w:rsidP="00C372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 </w:t>
            </w:r>
          </w:p>
        </w:tc>
        <w:tc>
          <w:tcPr>
            <w:tcW w:w="2694" w:type="dxa"/>
            <w:shd w:val="clear" w:color="auto" w:fill="FFFFFF" w:themeFill="background1"/>
            <w:hideMark/>
          </w:tcPr>
          <w:p w14:paraId="7CFEEB6D" w14:textId="77777777" w:rsidR="00973568" w:rsidRPr="009041F2" w:rsidRDefault="00973568" w:rsidP="00C37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Value Label</w:t>
            </w:r>
          </w:p>
        </w:tc>
        <w:tc>
          <w:tcPr>
            <w:tcW w:w="850" w:type="dxa"/>
            <w:shd w:val="clear" w:color="auto" w:fill="FFFFFF" w:themeFill="background1"/>
            <w:hideMark/>
          </w:tcPr>
          <w:p w14:paraId="5A9AA789" w14:textId="77777777" w:rsidR="00973568" w:rsidRPr="009041F2" w:rsidRDefault="00973568" w:rsidP="00C37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N</w:t>
            </w:r>
          </w:p>
        </w:tc>
      </w:tr>
      <w:tr w:rsidR="00973568" w:rsidRPr="009041F2" w14:paraId="00628B26" w14:textId="77777777" w:rsidTr="00BB79DE">
        <w:trPr>
          <w:trHeight w:val="335"/>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581163EC"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Reading Interest</w:t>
            </w:r>
          </w:p>
        </w:tc>
        <w:tc>
          <w:tcPr>
            <w:tcW w:w="567" w:type="dxa"/>
            <w:shd w:val="clear" w:color="auto" w:fill="FFFFFF" w:themeFill="background1"/>
            <w:noWrap/>
            <w:hideMark/>
          </w:tcPr>
          <w:p w14:paraId="2E334BA6"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w:t>
            </w:r>
          </w:p>
        </w:tc>
        <w:tc>
          <w:tcPr>
            <w:tcW w:w="2694" w:type="dxa"/>
            <w:shd w:val="clear" w:color="auto" w:fill="FFFFFF" w:themeFill="background1"/>
            <w:hideMark/>
          </w:tcPr>
          <w:p w14:paraId="00E9DCE6"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High Reading Interest</w:t>
            </w:r>
          </w:p>
        </w:tc>
        <w:tc>
          <w:tcPr>
            <w:tcW w:w="850" w:type="dxa"/>
            <w:shd w:val="clear" w:color="auto" w:fill="FFFFFF" w:themeFill="background1"/>
            <w:noWrap/>
            <w:hideMark/>
          </w:tcPr>
          <w:p w14:paraId="26CC22DF" w14:textId="77777777" w:rsidR="00973568" w:rsidRPr="009041F2" w:rsidRDefault="00973568" w:rsidP="00C37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16</w:t>
            </w:r>
          </w:p>
        </w:tc>
      </w:tr>
      <w:tr w:rsidR="00973568" w:rsidRPr="009041F2" w14:paraId="0D917961" w14:textId="77777777" w:rsidTr="00BB79D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5F80F061"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 </w:t>
            </w:r>
          </w:p>
        </w:tc>
        <w:tc>
          <w:tcPr>
            <w:tcW w:w="567" w:type="dxa"/>
            <w:shd w:val="clear" w:color="auto" w:fill="FFFFFF" w:themeFill="background1"/>
            <w:noWrap/>
            <w:hideMark/>
          </w:tcPr>
          <w:p w14:paraId="7092AAF1" w14:textId="77777777" w:rsidR="00973568" w:rsidRPr="009041F2" w:rsidRDefault="00973568" w:rsidP="00C372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2</w:t>
            </w:r>
          </w:p>
        </w:tc>
        <w:tc>
          <w:tcPr>
            <w:tcW w:w="2694" w:type="dxa"/>
            <w:shd w:val="clear" w:color="auto" w:fill="FFFFFF" w:themeFill="background1"/>
            <w:hideMark/>
          </w:tcPr>
          <w:p w14:paraId="45B4CD19" w14:textId="77777777" w:rsidR="00973568" w:rsidRPr="009041F2" w:rsidRDefault="00973568" w:rsidP="00C3723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Low Reading Interest</w:t>
            </w:r>
          </w:p>
        </w:tc>
        <w:tc>
          <w:tcPr>
            <w:tcW w:w="850" w:type="dxa"/>
            <w:shd w:val="clear" w:color="auto" w:fill="FFFFFF" w:themeFill="background1"/>
            <w:noWrap/>
            <w:hideMark/>
          </w:tcPr>
          <w:p w14:paraId="442D0123" w14:textId="77777777" w:rsidR="00973568" w:rsidRPr="009041F2" w:rsidRDefault="00973568" w:rsidP="00C3723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16</w:t>
            </w:r>
          </w:p>
        </w:tc>
      </w:tr>
      <w:tr w:rsidR="00973568" w:rsidRPr="009041F2" w14:paraId="203D65D9" w14:textId="77777777" w:rsidTr="00BB79DE">
        <w:trPr>
          <w:trHeight w:val="480"/>
        </w:trPr>
        <w:tc>
          <w:tcPr>
            <w:cnfStyle w:val="001000000000" w:firstRow="0" w:lastRow="0" w:firstColumn="1" w:lastColumn="0" w:oddVBand="0" w:evenVBand="0" w:oddHBand="0" w:evenHBand="0" w:firstRowFirstColumn="0" w:firstRowLastColumn="0" w:lastRowFirstColumn="0" w:lastRowLastColumn="0"/>
            <w:tcW w:w="2551" w:type="dxa"/>
            <w:shd w:val="clear" w:color="auto" w:fill="FFFFFF" w:themeFill="background1"/>
            <w:hideMark/>
          </w:tcPr>
          <w:p w14:paraId="20EA33AA" w14:textId="77777777" w:rsidR="00973568" w:rsidRPr="009041F2" w:rsidRDefault="00973568" w:rsidP="00C3723A">
            <w:pPr>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Teaching and Learning Method</w:t>
            </w:r>
          </w:p>
        </w:tc>
        <w:tc>
          <w:tcPr>
            <w:tcW w:w="567" w:type="dxa"/>
            <w:shd w:val="clear" w:color="auto" w:fill="FFFFFF" w:themeFill="background1"/>
            <w:noWrap/>
            <w:hideMark/>
          </w:tcPr>
          <w:p w14:paraId="53CCC7CA"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1</w:t>
            </w:r>
          </w:p>
        </w:tc>
        <w:tc>
          <w:tcPr>
            <w:tcW w:w="2694" w:type="dxa"/>
            <w:shd w:val="clear" w:color="auto" w:fill="FFFFFF" w:themeFill="background1"/>
            <w:hideMark/>
          </w:tcPr>
          <w:p w14:paraId="721971B6" w14:textId="77777777" w:rsidR="00973568" w:rsidRPr="009041F2" w:rsidRDefault="00973568" w:rsidP="00C3723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Discovery Learning Method</w:t>
            </w:r>
          </w:p>
        </w:tc>
        <w:tc>
          <w:tcPr>
            <w:tcW w:w="850" w:type="dxa"/>
            <w:shd w:val="clear" w:color="auto" w:fill="FFFFFF" w:themeFill="background1"/>
            <w:noWrap/>
            <w:hideMark/>
          </w:tcPr>
          <w:p w14:paraId="552C5172" w14:textId="77777777" w:rsidR="00973568" w:rsidRPr="009041F2" w:rsidRDefault="00973568" w:rsidP="00C3723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9041F2">
              <w:rPr>
                <w:rFonts w:ascii="Times New Roman" w:eastAsia="Times New Roman" w:hAnsi="Times New Roman" w:cs="Times New Roman"/>
                <w:sz w:val="20"/>
                <w:szCs w:val="20"/>
                <w:lang w:eastAsia="en-ID"/>
              </w:rPr>
              <w:t>32</w:t>
            </w:r>
          </w:p>
        </w:tc>
      </w:tr>
    </w:tbl>
    <w:p w14:paraId="2FD1EAEA" w14:textId="10AA0D0D" w:rsidR="00973568" w:rsidRPr="00A22E80" w:rsidRDefault="00973568" w:rsidP="00C3723A">
      <w:pPr>
        <w:spacing w:after="0" w:line="240" w:lineRule="auto"/>
        <w:rPr>
          <w:rFonts w:ascii="Times New Roman" w:hAnsi="Times New Roman" w:cs="Times New Roman"/>
          <w:b/>
          <w:bCs/>
          <w:sz w:val="24"/>
          <w:szCs w:val="24"/>
        </w:rPr>
      </w:pPr>
    </w:p>
    <w:tbl>
      <w:tblPr>
        <w:tblW w:w="7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0"/>
        <w:gridCol w:w="1559"/>
        <w:gridCol w:w="567"/>
        <w:gridCol w:w="1418"/>
        <w:gridCol w:w="1134"/>
        <w:gridCol w:w="850"/>
      </w:tblGrid>
      <w:tr w:rsidR="00973568" w:rsidRPr="009041F2" w14:paraId="339955DE" w14:textId="77777777" w:rsidTr="00AC626A">
        <w:trPr>
          <w:cantSplit/>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DEAE7" w14:textId="16CA44E6"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b/>
                <w:bCs/>
                <w:sz w:val="20"/>
                <w:szCs w:val="20"/>
              </w:rPr>
              <w:t xml:space="preserve">Tests of Between-Subjects </w:t>
            </w:r>
            <w:r w:rsidR="006B1513">
              <w:rPr>
                <w:rFonts w:ascii="Times New Roman" w:hAnsi="Times New Roman" w:cs="Times New Roman"/>
                <w:b/>
                <w:bCs/>
                <w:sz w:val="20"/>
                <w:szCs w:val="20"/>
              </w:rPr>
              <w:t>Impacts</w:t>
            </w:r>
          </w:p>
        </w:tc>
      </w:tr>
      <w:tr w:rsidR="00973568" w:rsidRPr="009041F2" w14:paraId="74373E90" w14:textId="77777777" w:rsidTr="00AC626A">
        <w:trPr>
          <w:cantSplit/>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7FF719"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r w:rsidRPr="009041F2">
              <w:rPr>
                <w:rFonts w:ascii="Times New Roman" w:hAnsi="Times New Roman" w:cs="Times New Roman"/>
                <w:sz w:val="20"/>
                <w:szCs w:val="20"/>
                <w:shd w:val="clear" w:color="auto" w:fill="FFFFFF"/>
              </w:rPr>
              <w:t xml:space="preserve">Dependent Variable:   Students' Reading Test  </w:t>
            </w:r>
          </w:p>
        </w:tc>
      </w:tr>
      <w:tr w:rsidR="00973568" w:rsidRPr="009041F2" w14:paraId="6F52A3A9"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81B45"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Source</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ACA68"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Type III Sum of Squares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3D54A" w14:textId="4ADFA392" w:rsidR="00973568" w:rsidRPr="009041F2" w:rsidRDefault="00B21FDF"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D</w:t>
            </w:r>
            <w:r w:rsidR="00973568" w:rsidRPr="009041F2">
              <w:rPr>
                <w:rFonts w:ascii="Times New Roman" w:hAnsi="Times New Roman" w:cs="Times New Roman"/>
                <w:sz w:val="20"/>
                <w:szCs w:val="20"/>
              </w:rPr>
              <w:t>f</w:t>
            </w:r>
            <w:r>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A6C18"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Mean Square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1CA5A"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F</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CE5A5"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Sig.</w:t>
            </w:r>
          </w:p>
        </w:tc>
      </w:tr>
      <w:tr w:rsidR="00973568" w:rsidRPr="009041F2" w14:paraId="596379CD"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5D777D"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Corrected Model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BDE23C"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590.667</w:t>
            </w:r>
            <w:r w:rsidRPr="009041F2">
              <w:rPr>
                <w:rFonts w:ascii="Times New Roman" w:hAnsi="Times New Roman" w:cs="Times New Roman"/>
                <w:sz w:val="20"/>
                <w:szCs w:val="20"/>
                <w:vertAlign w:val="superscript"/>
              </w:rPr>
              <w:t>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D9E3"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94E3"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65.630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DF7D8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3.909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FB81"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.004</w:t>
            </w:r>
          </w:p>
        </w:tc>
      </w:tr>
      <w:tr w:rsidR="00973568" w:rsidRPr="009041F2" w14:paraId="7AF7B755"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448390"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Intercept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2033"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127938.667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82C27"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42B606"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127938.667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DE690"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7620.895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E8C0"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.000</w:t>
            </w:r>
          </w:p>
        </w:tc>
      </w:tr>
      <w:tr w:rsidR="00973568" w:rsidRPr="009041F2" w14:paraId="289B4921"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4130D1"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Reading_Interest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A7BF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25.919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3B6B6"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52C1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25.919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907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1.544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CB4A143"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.227</w:t>
            </w:r>
          </w:p>
        </w:tc>
      </w:tr>
      <w:tr w:rsidR="00973568" w:rsidRPr="009041F2" w14:paraId="780483DC"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3CE5"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Teaching_Method</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9A0917"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137.383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806A"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A19C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27.477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9CCFA1"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1.637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D5F429"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.192</w:t>
            </w:r>
          </w:p>
        </w:tc>
      </w:tr>
      <w:tr w:rsidR="00973568" w:rsidRPr="009041F2" w14:paraId="4C6239AD"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38D40" w14:textId="77777777" w:rsidR="00973568" w:rsidRPr="009041F2" w:rsidRDefault="00973568" w:rsidP="00C3723A">
            <w:pPr>
              <w:autoSpaceDE w:val="0"/>
              <w:autoSpaceDN w:val="0"/>
              <w:adjustRightInd w:val="0"/>
              <w:spacing w:after="0" w:line="240" w:lineRule="auto"/>
              <w:ind w:left="60" w:right="60"/>
              <w:rPr>
                <w:rFonts w:ascii="Times New Roman" w:hAnsi="Times New Roman" w:cs="Times New Roman"/>
                <w:sz w:val="20"/>
                <w:szCs w:val="20"/>
              </w:rPr>
            </w:pPr>
            <w:r w:rsidRPr="009041F2">
              <w:rPr>
                <w:rFonts w:ascii="Times New Roman" w:hAnsi="Times New Roman" w:cs="Times New Roman"/>
                <w:sz w:val="20"/>
                <w:szCs w:val="20"/>
              </w:rPr>
              <w:t>Reading_Interest * Teaching_Method</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A8EB3A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183.607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FF579"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0C905F1"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61.202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F5A01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3.646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0AFB93" w14:textId="77777777" w:rsidR="00973568" w:rsidRPr="009041F2" w:rsidRDefault="00973568" w:rsidP="00C3723A">
            <w:pPr>
              <w:autoSpaceDE w:val="0"/>
              <w:autoSpaceDN w:val="0"/>
              <w:adjustRightInd w:val="0"/>
              <w:spacing w:after="0" w:line="240" w:lineRule="auto"/>
              <w:ind w:left="60" w:right="60"/>
              <w:jc w:val="right"/>
              <w:rPr>
                <w:rFonts w:ascii="Times New Roman" w:hAnsi="Times New Roman" w:cs="Times New Roman"/>
                <w:sz w:val="20"/>
                <w:szCs w:val="20"/>
              </w:rPr>
            </w:pPr>
            <w:r w:rsidRPr="009041F2">
              <w:rPr>
                <w:rFonts w:ascii="Times New Roman" w:hAnsi="Times New Roman" w:cs="Times New Roman"/>
                <w:sz w:val="20"/>
                <w:szCs w:val="20"/>
              </w:rPr>
              <w:t>.028</w:t>
            </w:r>
          </w:p>
        </w:tc>
      </w:tr>
      <w:tr w:rsidR="00973568" w:rsidRPr="009041F2" w14:paraId="201CDDB5"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4B84AD"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Error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DD117"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369.333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B3D17"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237E1D"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16.788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9E173"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3AB420" w14:textId="77777777" w:rsidR="00973568" w:rsidRPr="009041F2" w:rsidRDefault="00973568" w:rsidP="00C3723A">
            <w:pPr>
              <w:autoSpaceDE w:val="0"/>
              <w:autoSpaceDN w:val="0"/>
              <w:adjustRightInd w:val="0"/>
              <w:spacing w:after="0" w:line="240" w:lineRule="auto"/>
              <w:rPr>
                <w:rFonts w:ascii="Times New Roman" w:hAnsi="Times New Roman" w:cs="Times New Roman"/>
                <w:sz w:val="20"/>
                <w:szCs w:val="20"/>
              </w:rPr>
            </w:pPr>
          </w:p>
        </w:tc>
      </w:tr>
      <w:tr w:rsidR="00973568" w:rsidRPr="009041F2" w14:paraId="02B5DE2A"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2376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4629"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210912.000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6C83"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32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C9A5A"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A7ACF"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65634" w14:textId="77777777" w:rsidR="00973568" w:rsidRPr="009041F2" w:rsidRDefault="00973568" w:rsidP="00C3723A">
            <w:pPr>
              <w:autoSpaceDE w:val="0"/>
              <w:autoSpaceDN w:val="0"/>
              <w:adjustRightInd w:val="0"/>
              <w:spacing w:after="0" w:line="240" w:lineRule="auto"/>
              <w:rPr>
                <w:rFonts w:ascii="Times New Roman" w:hAnsi="Times New Roman" w:cs="Times New Roman"/>
                <w:sz w:val="20"/>
                <w:szCs w:val="20"/>
              </w:rPr>
            </w:pPr>
          </w:p>
        </w:tc>
      </w:tr>
      <w:tr w:rsidR="00973568" w:rsidRPr="009041F2" w14:paraId="14798DB9" w14:textId="77777777" w:rsidTr="00AC626A">
        <w:trPr>
          <w:cantSplit/>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8997F" w14:textId="0F0FDD99" w:rsidR="00973568" w:rsidRPr="009041F2" w:rsidRDefault="00B21FDF" w:rsidP="00C3723A">
            <w:pPr>
              <w:autoSpaceDE w:val="0"/>
              <w:autoSpaceDN w:val="0"/>
              <w:adjustRightInd w:val="0"/>
              <w:spacing w:after="0" w:line="240" w:lineRule="auto"/>
              <w:ind w:left="60" w:right="60"/>
              <w:jc w:val="both"/>
              <w:rPr>
                <w:rFonts w:ascii="Times New Roman" w:hAnsi="Times New Roman" w:cs="Times New Roman"/>
                <w:sz w:val="20"/>
                <w:szCs w:val="20"/>
              </w:rPr>
            </w:pPr>
            <w:r w:rsidRPr="00B21FDF">
              <w:rPr>
                <w:rFonts w:ascii="Times New Roman" w:hAnsi="Times New Roman" w:cs="Times New Roman"/>
                <w:sz w:val="20"/>
                <w:szCs w:val="20"/>
              </w:rPr>
              <w:t>Overall</w:t>
            </w:r>
            <w:r>
              <w:rPr>
                <w:rFonts w:ascii="Times New Roman" w:hAnsi="Times New Roman" w:cs="Times New Roman"/>
                <w:sz w:val="20"/>
                <w:szCs w:val="20"/>
              </w:rPr>
              <w:t xml:space="preserve"> </w:t>
            </w:r>
            <w:r w:rsidR="00973568" w:rsidRPr="009041F2">
              <w:rPr>
                <w:rFonts w:ascii="Times New Roman" w:hAnsi="Times New Roman" w:cs="Times New Roman"/>
                <w:sz w:val="20"/>
                <w:szCs w:val="20"/>
              </w:rPr>
              <w:t xml:space="preserve">Corrected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8C5655F"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960.000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EBBE3" w14:textId="77777777" w:rsidR="00973568" w:rsidRPr="009041F2" w:rsidRDefault="00973568" w:rsidP="00C3723A">
            <w:pPr>
              <w:autoSpaceDE w:val="0"/>
              <w:autoSpaceDN w:val="0"/>
              <w:adjustRightInd w:val="0"/>
              <w:spacing w:after="0" w:line="240" w:lineRule="auto"/>
              <w:ind w:left="60" w:right="60"/>
              <w:jc w:val="center"/>
              <w:rPr>
                <w:rFonts w:ascii="Times New Roman" w:hAnsi="Times New Roman" w:cs="Times New Roman"/>
                <w:sz w:val="20"/>
                <w:szCs w:val="20"/>
              </w:rPr>
            </w:pPr>
            <w:r w:rsidRPr="009041F2">
              <w:rPr>
                <w:rFonts w:ascii="Times New Roman" w:hAnsi="Times New Roman" w:cs="Times New Roman"/>
                <w:sz w:val="20"/>
                <w:szCs w:val="20"/>
              </w:rPr>
              <w:t>31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CD28"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3B45" w14:textId="77777777" w:rsidR="00973568" w:rsidRPr="009041F2" w:rsidRDefault="00973568" w:rsidP="00C3723A">
            <w:pPr>
              <w:autoSpaceDE w:val="0"/>
              <w:autoSpaceDN w:val="0"/>
              <w:adjustRightInd w:val="0"/>
              <w:spacing w:after="0" w:line="240" w:lineRule="auto"/>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78156" w14:textId="77777777" w:rsidR="00973568" w:rsidRPr="009041F2" w:rsidRDefault="00973568" w:rsidP="00C3723A">
            <w:pPr>
              <w:autoSpaceDE w:val="0"/>
              <w:autoSpaceDN w:val="0"/>
              <w:adjustRightInd w:val="0"/>
              <w:spacing w:after="0" w:line="240" w:lineRule="auto"/>
              <w:rPr>
                <w:rFonts w:ascii="Times New Roman" w:hAnsi="Times New Roman" w:cs="Times New Roman"/>
                <w:sz w:val="20"/>
                <w:szCs w:val="20"/>
              </w:rPr>
            </w:pPr>
          </w:p>
        </w:tc>
      </w:tr>
      <w:tr w:rsidR="00973568" w:rsidRPr="009041F2" w14:paraId="7B58C866" w14:textId="77777777" w:rsidTr="00AC626A">
        <w:trPr>
          <w:cantSplit/>
        </w:trPr>
        <w:tc>
          <w:tcPr>
            <w:tcW w:w="7508"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63E9EA4" w14:textId="77777777" w:rsidR="00973568" w:rsidRPr="009041F2" w:rsidRDefault="00973568" w:rsidP="00C3723A">
            <w:pPr>
              <w:autoSpaceDE w:val="0"/>
              <w:autoSpaceDN w:val="0"/>
              <w:adjustRightInd w:val="0"/>
              <w:spacing w:after="0" w:line="240" w:lineRule="auto"/>
              <w:ind w:left="60" w:right="60"/>
              <w:jc w:val="both"/>
              <w:rPr>
                <w:rFonts w:ascii="Times New Roman" w:hAnsi="Times New Roman" w:cs="Times New Roman"/>
                <w:sz w:val="20"/>
                <w:szCs w:val="20"/>
              </w:rPr>
            </w:pPr>
            <w:r w:rsidRPr="009041F2">
              <w:rPr>
                <w:rFonts w:ascii="Times New Roman" w:hAnsi="Times New Roman" w:cs="Times New Roman"/>
                <w:sz w:val="20"/>
                <w:szCs w:val="20"/>
              </w:rPr>
              <w:t>a. R Squared = .615 (Adjusted R Squared = .458)</w:t>
            </w:r>
          </w:p>
        </w:tc>
      </w:tr>
    </w:tbl>
    <w:p w14:paraId="180CF48E" w14:textId="77777777" w:rsidR="00973568" w:rsidRPr="00A22E80" w:rsidRDefault="00973568" w:rsidP="00C3723A">
      <w:pPr>
        <w:spacing w:after="0" w:line="240" w:lineRule="auto"/>
        <w:rPr>
          <w:rFonts w:ascii="Times New Roman" w:hAnsi="Times New Roman" w:cs="Times New Roman"/>
          <w:sz w:val="24"/>
          <w:szCs w:val="24"/>
        </w:rPr>
      </w:pPr>
    </w:p>
    <w:p w14:paraId="70D93257" w14:textId="576D1DC7" w:rsidR="004E6D4F" w:rsidRPr="00A22E80" w:rsidRDefault="00973568" w:rsidP="00C3723A">
      <w:pPr>
        <w:spacing w:after="0" w:line="240" w:lineRule="auto"/>
        <w:ind w:firstLine="993"/>
        <w:jc w:val="both"/>
        <w:rPr>
          <w:rFonts w:ascii="Times New Roman" w:hAnsi="Times New Roman" w:cs="Times New Roman"/>
          <w:sz w:val="24"/>
          <w:szCs w:val="24"/>
        </w:rPr>
      </w:pPr>
      <w:r w:rsidRPr="00A22E80">
        <w:rPr>
          <w:rFonts w:ascii="Times New Roman" w:hAnsi="Times New Roman" w:cs="Times New Roman"/>
          <w:sz w:val="24"/>
          <w:szCs w:val="24"/>
        </w:rPr>
        <w:t xml:space="preserve">In accordance with the statistical calculation using two-way ANOVA The p-value was discovered in table above to be 0.028. It is significant if the p-value is less than the significant level of 0.05. It means that there was a significant interaction between the </w:t>
      </w:r>
      <w:r w:rsidRPr="00A22E80">
        <w:rPr>
          <w:rFonts w:ascii="Times New Roman" w:hAnsi="Times New Roman" w:cs="Times New Roman"/>
          <w:sz w:val="24"/>
          <w:szCs w:val="24"/>
        </w:rPr>
        <w:lastRenderedPageBreak/>
        <w:t>DLM and reading interest in relation to ninth-grade students' knowledge of folktales. As a result, the null hypothesis (Ho) is rejected whereas the alternative hypothesis (Ha) is accepted.</w:t>
      </w:r>
    </w:p>
    <w:p w14:paraId="2AC90988" w14:textId="77777777" w:rsidR="005E3542" w:rsidRDefault="005E3542" w:rsidP="00C3723A">
      <w:pPr>
        <w:spacing w:after="0" w:line="240" w:lineRule="auto"/>
        <w:ind w:left="1276" w:hanging="1276"/>
        <w:jc w:val="both"/>
        <w:rPr>
          <w:rFonts w:ascii="Times New Roman" w:eastAsiaTheme="minorHAnsi" w:hAnsi="Times New Roman" w:cs="Times New Roman"/>
          <w:b/>
          <w:bCs/>
          <w:sz w:val="24"/>
          <w:szCs w:val="24"/>
        </w:rPr>
      </w:pPr>
    </w:p>
    <w:p w14:paraId="3904569A" w14:textId="0DF8E84B" w:rsidR="00751A8D" w:rsidRPr="00A22E80" w:rsidRDefault="00886A50" w:rsidP="00C3723A">
      <w:pPr>
        <w:spacing w:after="0" w:line="240" w:lineRule="auto"/>
        <w:ind w:left="1276" w:hanging="1276"/>
        <w:jc w:val="both"/>
        <w:rPr>
          <w:rFonts w:ascii="Times New Roman" w:eastAsiaTheme="minorHAnsi" w:hAnsi="Times New Roman" w:cs="Times New Roman"/>
          <w:b/>
          <w:bCs/>
          <w:sz w:val="24"/>
          <w:szCs w:val="24"/>
        </w:rPr>
      </w:pPr>
      <w:r w:rsidRPr="00A22E80">
        <w:rPr>
          <w:rFonts w:ascii="Times New Roman" w:eastAsiaTheme="minorHAnsi" w:hAnsi="Times New Roman" w:cs="Times New Roman"/>
          <w:b/>
          <w:bCs/>
          <w:sz w:val="24"/>
          <w:szCs w:val="24"/>
        </w:rPr>
        <w:t xml:space="preserve">Conclusion </w:t>
      </w:r>
    </w:p>
    <w:p w14:paraId="2768516B" w14:textId="18D4A15D" w:rsidR="004E6D4F" w:rsidRPr="00CC25B8" w:rsidRDefault="00CC25B8" w:rsidP="00CC25B8">
      <w:pPr>
        <w:spacing w:after="0" w:line="240" w:lineRule="auto"/>
        <w:ind w:firstLine="993"/>
        <w:jc w:val="both"/>
        <w:rPr>
          <w:rFonts w:ascii="Times New Roman" w:eastAsiaTheme="minorHAnsi" w:hAnsi="Times New Roman" w:cs="Times New Roman"/>
          <w:sz w:val="24"/>
          <w:szCs w:val="24"/>
        </w:rPr>
      </w:pPr>
      <w:r w:rsidRPr="00CC25B8">
        <w:rPr>
          <w:rFonts w:ascii="Times New Roman" w:eastAsiaTheme="minorHAnsi" w:hAnsi="Times New Roman" w:cs="Times New Roman"/>
          <w:sz w:val="24"/>
          <w:szCs w:val="24"/>
        </w:rPr>
        <w:t xml:space="preserve">According to the findings and discussions, utilizing DLM in learners with a strong interest in reading could contribute to their comprehension. </w:t>
      </w:r>
    </w:p>
    <w:p w14:paraId="47B9FE1D" w14:textId="77777777" w:rsidR="00623CB1" w:rsidRPr="00A22E80" w:rsidRDefault="00623CB1" w:rsidP="00C3723A">
      <w:pPr>
        <w:spacing w:after="0" w:line="240" w:lineRule="auto"/>
        <w:ind w:left="1276" w:hanging="1276"/>
        <w:jc w:val="both"/>
        <w:rPr>
          <w:rFonts w:ascii="Times New Roman" w:eastAsiaTheme="minorHAnsi" w:hAnsi="Times New Roman" w:cs="Times New Roman"/>
          <w:b/>
          <w:bCs/>
          <w:sz w:val="24"/>
          <w:szCs w:val="24"/>
        </w:rPr>
      </w:pPr>
    </w:p>
    <w:p w14:paraId="5433C2C0" w14:textId="72A09DB4" w:rsidR="00886A50" w:rsidRPr="00886A50" w:rsidRDefault="00886A50" w:rsidP="00886A50">
      <w:pPr>
        <w:spacing w:line="240" w:lineRule="auto"/>
        <w:rPr>
          <w:rFonts w:ascii="Times New Roman" w:eastAsiaTheme="minorHAnsi" w:hAnsi="Times New Roman" w:cs="Times New Roman"/>
          <w:sz w:val="24"/>
          <w:szCs w:val="24"/>
        </w:rPr>
      </w:pPr>
    </w:p>
    <w:p w14:paraId="0461E7A5" w14:textId="4BC7C151" w:rsidR="00D1452F" w:rsidRPr="00A22E80" w:rsidRDefault="00D1452F" w:rsidP="00C3723A">
      <w:pPr>
        <w:spacing w:line="240" w:lineRule="auto"/>
        <w:jc w:val="center"/>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REFERENCES</w:t>
      </w:r>
    </w:p>
    <w:p w14:paraId="0A306459" w14:textId="6C935813" w:rsidR="00D1452F" w:rsidRPr="00A22E80" w:rsidRDefault="00D1452F" w:rsidP="00CC25B8">
      <w:pPr>
        <w:spacing w:after="0" w:line="240" w:lineRule="auto"/>
        <w:rPr>
          <w:rFonts w:ascii="Times New Roman" w:eastAsiaTheme="minorHAnsi" w:hAnsi="Times New Roman" w:cs="Times New Roman"/>
          <w:sz w:val="24"/>
          <w:szCs w:val="24"/>
        </w:rPr>
      </w:pPr>
    </w:p>
    <w:p w14:paraId="7D8661ED" w14:textId="77777777" w:rsidR="00D1452F" w:rsidRPr="00A22E80" w:rsidRDefault="00D1452F" w:rsidP="00C3723A">
      <w:pPr>
        <w:spacing w:after="0" w:line="240" w:lineRule="auto"/>
        <w:ind w:left="960" w:hangingChars="400" w:hanging="960"/>
        <w:jc w:val="both"/>
        <w:rPr>
          <w:rFonts w:ascii="Times New Roman" w:eastAsiaTheme="minorHAnsi" w:hAnsi="Times New Roman" w:cs="Times New Roman"/>
          <w:sz w:val="24"/>
          <w:szCs w:val="24"/>
          <w:lang w:eastAsia="zh-CN"/>
        </w:rPr>
      </w:pPr>
      <w:r w:rsidRPr="00A22E80">
        <w:rPr>
          <w:rFonts w:ascii="Times New Roman" w:eastAsiaTheme="minorHAnsi" w:hAnsi="Times New Roman" w:cs="Times New Roman"/>
          <w:sz w:val="24"/>
          <w:szCs w:val="24"/>
        </w:rPr>
        <w:t xml:space="preserve">Arikunto, S. </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2013</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 xml:space="preserve">. </w:t>
      </w:r>
      <w:r w:rsidRPr="00A22E80">
        <w:rPr>
          <w:rFonts w:ascii="Times New Roman" w:eastAsiaTheme="minorHAnsi" w:hAnsi="Times New Roman" w:cs="Times New Roman"/>
          <w:i/>
          <w:iCs/>
          <w:sz w:val="24"/>
          <w:szCs w:val="24"/>
        </w:rPr>
        <w:t>Prosedur Penelitian: Suatu Pendekatan Praktik.</w:t>
      </w:r>
      <w:r w:rsidRPr="00A22E80">
        <w:rPr>
          <w:rFonts w:ascii="Times New Roman" w:eastAsiaTheme="minorHAnsi" w:hAnsi="Times New Roman" w:cs="Times New Roman"/>
          <w:sz w:val="24"/>
          <w:szCs w:val="24"/>
        </w:rPr>
        <w:t xml:space="preserve"> </w:t>
      </w:r>
      <w:r w:rsidRPr="00A22E80">
        <w:rPr>
          <w:rFonts w:ascii="Times New Roman" w:eastAsiaTheme="minorHAnsi" w:hAnsi="Times New Roman" w:cs="Times New Roman"/>
          <w:sz w:val="24"/>
          <w:szCs w:val="24"/>
          <w:lang w:val="en-US"/>
        </w:rPr>
        <w:t xml:space="preserve">         </w:t>
      </w:r>
      <w:r w:rsidRPr="00A22E80">
        <w:rPr>
          <w:rFonts w:ascii="Times New Roman" w:eastAsiaTheme="minorHAnsi" w:hAnsi="Times New Roman" w:cs="Times New Roman"/>
          <w:sz w:val="24"/>
          <w:szCs w:val="24"/>
        </w:rPr>
        <w:t>PT. Rineka Cipta. Jakarta.</w:t>
      </w:r>
    </w:p>
    <w:p w14:paraId="5127C776"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Balim, A. G. (2009). </w:t>
      </w:r>
      <w:r w:rsidRPr="00A22E80">
        <w:rPr>
          <w:rFonts w:ascii="Times New Roman" w:eastAsiaTheme="minorHAnsi" w:hAnsi="Times New Roman" w:cs="Times New Roman"/>
          <w:i/>
          <w:iCs/>
          <w:sz w:val="24"/>
          <w:szCs w:val="24"/>
        </w:rPr>
        <w:t>The Effect of Discovery Learning on Students' Success and Inquiry Learning Skills</w:t>
      </w:r>
      <w:r w:rsidRPr="00A22E80">
        <w:rPr>
          <w:rFonts w:ascii="Times New Roman" w:eastAsiaTheme="minorHAnsi" w:hAnsi="Times New Roman" w:cs="Times New Roman"/>
          <w:sz w:val="24"/>
          <w:szCs w:val="24"/>
        </w:rPr>
        <w:t>. Eurasian Journal of Educational Research, 21.</w:t>
      </w:r>
    </w:p>
    <w:p w14:paraId="7E1BE3AA"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Brown, H. Douglas. (2004). </w:t>
      </w:r>
      <w:r w:rsidRPr="00A22E80">
        <w:rPr>
          <w:rFonts w:ascii="Times New Roman" w:eastAsiaTheme="minorHAnsi" w:hAnsi="Times New Roman" w:cs="Times New Roman"/>
          <w:i/>
          <w:iCs/>
          <w:sz w:val="24"/>
          <w:szCs w:val="24"/>
        </w:rPr>
        <w:t>Language Assessment: Principles and Classroom Practices.</w:t>
      </w:r>
      <w:r w:rsidRPr="00A22E80">
        <w:rPr>
          <w:rFonts w:ascii="Times New Roman" w:eastAsiaTheme="minorHAnsi" w:hAnsi="Times New Roman" w:cs="Times New Roman"/>
          <w:sz w:val="24"/>
          <w:szCs w:val="24"/>
        </w:rPr>
        <w:t xml:space="preserve"> New York: Longman Pearson Education</w:t>
      </w:r>
    </w:p>
    <w:p w14:paraId="229B81C7"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id-ID"/>
        </w:rPr>
      </w:pPr>
      <w:r w:rsidRPr="00A22E80">
        <w:rPr>
          <w:rFonts w:ascii="Times New Roman" w:eastAsiaTheme="minorHAnsi" w:hAnsi="Times New Roman" w:cs="Times New Roman"/>
          <w:sz w:val="24"/>
          <w:szCs w:val="24"/>
          <w:lang w:val="id-ID"/>
        </w:rPr>
        <w:t xml:space="preserve">Creswell, John W. </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lang w:val="id-ID"/>
        </w:rPr>
        <w:t>2012</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lang w:val="id-ID"/>
        </w:rPr>
        <w:t xml:space="preserve">. </w:t>
      </w:r>
      <w:r w:rsidRPr="00A22E80">
        <w:rPr>
          <w:rFonts w:ascii="Times New Roman" w:eastAsiaTheme="minorHAnsi" w:hAnsi="Times New Roman" w:cs="Times New Roman"/>
          <w:i/>
          <w:iCs/>
          <w:sz w:val="24"/>
          <w:szCs w:val="24"/>
          <w:lang w:val="id-ID"/>
        </w:rPr>
        <w:t>Research Design Pendekatan Kualitatif, Kuantitatif, dan Mixed</w:t>
      </w:r>
      <w:r w:rsidRPr="00A22E80">
        <w:rPr>
          <w:rFonts w:ascii="Times New Roman" w:eastAsiaTheme="minorHAnsi" w:hAnsi="Times New Roman" w:cs="Times New Roman"/>
          <w:sz w:val="24"/>
          <w:szCs w:val="24"/>
          <w:lang w:val="id-ID"/>
        </w:rPr>
        <w:t>. Yogyakarta: Pustaka Pelajar.</w:t>
      </w:r>
    </w:p>
    <w:p w14:paraId="26FFDAD9"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Firdaus, M., Mayasari,S. (2022). </w:t>
      </w:r>
      <w:r w:rsidRPr="00A22E80">
        <w:rPr>
          <w:rFonts w:ascii="Times New Roman" w:eastAsiaTheme="minorHAnsi" w:hAnsi="Times New Roman" w:cs="Times New Roman"/>
          <w:i/>
          <w:iCs/>
          <w:sz w:val="24"/>
          <w:szCs w:val="24"/>
          <w:lang w:val="en-US"/>
        </w:rPr>
        <w:t>Schoology-Aided Instructions: Measuring the Effectiveness for Student-Teachers’ Reading Comprehension Achievement</w:t>
      </w:r>
      <w:r w:rsidRPr="00A22E80">
        <w:rPr>
          <w:rFonts w:ascii="Times New Roman" w:eastAsiaTheme="minorHAnsi" w:hAnsi="Times New Roman" w:cs="Times New Roman"/>
          <w:sz w:val="24"/>
          <w:szCs w:val="24"/>
          <w:lang w:val="en-US"/>
        </w:rPr>
        <w:t>. JOLLT Journal of Languages and Language Teaching.10(3). 380-391</w:t>
      </w:r>
    </w:p>
    <w:p w14:paraId="407B7D31"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u w:val="single"/>
          <w:lang w:val="en-US"/>
        </w:rPr>
      </w:pPr>
      <w:r w:rsidRPr="00A22E80">
        <w:rPr>
          <w:rFonts w:ascii="Times New Roman" w:eastAsiaTheme="minorHAnsi" w:hAnsi="Times New Roman" w:cs="Times New Roman"/>
          <w:sz w:val="24"/>
          <w:szCs w:val="24"/>
          <w:lang w:val="en-US"/>
        </w:rPr>
        <w:tab/>
      </w:r>
      <w:r w:rsidRPr="00A22E80">
        <w:rPr>
          <w:rFonts w:ascii="Times New Roman" w:eastAsiaTheme="minorHAnsi" w:hAnsi="Times New Roman" w:cs="Times New Roman"/>
          <w:sz w:val="24"/>
          <w:szCs w:val="24"/>
          <w:u w:val="single"/>
          <w:lang w:val="en-US"/>
        </w:rPr>
        <w:t xml:space="preserve">https://e-journal.undikma.ac.id/index.php/jollt/article/view/5311/3531 </w:t>
      </w:r>
    </w:p>
    <w:p w14:paraId="5C7EA0C8"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Fitria. Wahyuni. (2019). </w:t>
      </w:r>
      <w:r w:rsidRPr="00A22E80">
        <w:rPr>
          <w:rFonts w:ascii="Times New Roman" w:eastAsiaTheme="minorHAnsi" w:hAnsi="Times New Roman" w:cs="Times New Roman"/>
          <w:i/>
          <w:iCs/>
          <w:sz w:val="24"/>
          <w:szCs w:val="24"/>
        </w:rPr>
        <w:t>Reading Interest and Reading Comprehension: A Correlational Study</w:t>
      </w:r>
      <w:r w:rsidRPr="00A22E80">
        <w:rPr>
          <w:rFonts w:ascii="Times New Roman" w:eastAsiaTheme="minorHAnsi" w:hAnsi="Times New Roman" w:cs="Times New Roman"/>
          <w:sz w:val="24"/>
          <w:szCs w:val="24"/>
        </w:rPr>
        <w:t>. JURNAL EDUCATIVE: Journal of Educational Studies. Vol. 4 No. 1, Januari – Juni 2019: 95-107</w:t>
      </w:r>
    </w:p>
    <w:p w14:paraId="00EB0CA6"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eastAsia="zh-CN"/>
        </w:rPr>
      </w:pPr>
      <w:r w:rsidRPr="00A22E80">
        <w:rPr>
          <w:rFonts w:ascii="Times New Roman" w:eastAsiaTheme="minorHAnsi" w:hAnsi="Times New Roman" w:cs="Times New Roman"/>
          <w:sz w:val="24"/>
          <w:szCs w:val="24"/>
        </w:rPr>
        <w:t xml:space="preserve">Fraenkel,J.R., Wallen,N.E., &amp; Hyun H.H. (2012). </w:t>
      </w:r>
      <w:r w:rsidRPr="00A22E80">
        <w:rPr>
          <w:rFonts w:ascii="Times New Roman" w:eastAsiaTheme="minorHAnsi" w:hAnsi="Times New Roman" w:cs="Times New Roman"/>
          <w:i/>
          <w:iCs/>
          <w:sz w:val="24"/>
          <w:szCs w:val="24"/>
        </w:rPr>
        <w:t>How to Design and Evaluate Research in Education</w:t>
      </w:r>
      <w:r w:rsidRPr="00A22E80">
        <w:rPr>
          <w:rFonts w:ascii="Times New Roman" w:eastAsiaTheme="minorHAnsi" w:hAnsi="Times New Roman" w:cs="Times New Roman"/>
          <w:sz w:val="24"/>
          <w:szCs w:val="24"/>
        </w:rPr>
        <w:t>. New York: Mc-Graw Hill</w:t>
      </w:r>
    </w:p>
    <w:p w14:paraId="5450F6AC"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eastAsia="zh-CN"/>
        </w:rPr>
      </w:pPr>
      <w:r w:rsidRPr="00A22E80">
        <w:rPr>
          <w:rFonts w:ascii="Times New Roman" w:eastAsiaTheme="minorHAnsi" w:hAnsi="Times New Roman" w:cs="Times New Roman"/>
          <w:sz w:val="24"/>
          <w:szCs w:val="24"/>
          <w:lang w:val="en-US" w:eastAsia="zh-CN"/>
        </w:rPr>
        <w:t xml:space="preserve">Grellet. Francoise. (2010). </w:t>
      </w:r>
      <w:r w:rsidRPr="00A22E80">
        <w:rPr>
          <w:rFonts w:ascii="Times New Roman" w:eastAsiaTheme="minorHAnsi" w:hAnsi="Times New Roman" w:cs="Times New Roman"/>
          <w:i/>
          <w:iCs/>
          <w:sz w:val="24"/>
          <w:szCs w:val="24"/>
          <w:lang w:val="en-US" w:eastAsia="zh-CN"/>
        </w:rPr>
        <w:t>Developing Reading Skill</w:t>
      </w:r>
      <w:r w:rsidRPr="00A22E80">
        <w:rPr>
          <w:rFonts w:ascii="Times New Roman" w:eastAsiaTheme="minorHAnsi" w:hAnsi="Times New Roman" w:cs="Times New Roman"/>
          <w:sz w:val="24"/>
          <w:szCs w:val="24"/>
          <w:lang w:val="en-US" w:eastAsia="zh-CN"/>
        </w:rPr>
        <w:t>. New York: Cambridge University Guildford Press.</w:t>
      </w:r>
    </w:p>
    <w:p w14:paraId="4114116E" w14:textId="77777777" w:rsidR="00D1452F" w:rsidRPr="00A22E80" w:rsidRDefault="00D1452F" w:rsidP="00C3723A">
      <w:pPr>
        <w:spacing w:after="0" w:line="240" w:lineRule="auto"/>
        <w:ind w:left="851" w:hanging="851"/>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Hanafi. (2016). </w:t>
      </w:r>
      <w:r w:rsidRPr="00A22E80">
        <w:rPr>
          <w:rFonts w:ascii="Times New Roman" w:eastAsiaTheme="minorHAnsi" w:hAnsi="Times New Roman" w:cs="Times New Roman"/>
          <w:i/>
          <w:iCs/>
          <w:sz w:val="24"/>
          <w:szCs w:val="24"/>
        </w:rPr>
        <w:t xml:space="preserve">The Effect of Discovery Learning Method Application on Increasing Students’ Listening Outcome and Social Attitude. </w:t>
      </w:r>
      <w:r w:rsidRPr="00A22E80">
        <w:rPr>
          <w:rFonts w:ascii="Times New Roman" w:eastAsiaTheme="minorHAnsi" w:hAnsi="Times New Roman" w:cs="Times New Roman"/>
          <w:sz w:val="24"/>
          <w:szCs w:val="24"/>
        </w:rPr>
        <w:t>Dinamika Ilmu P-ISSN: 1411-3031; E-ISSN: 2442-9651 2016, Vol. 16 No. 2: 291-306.</w:t>
      </w:r>
    </w:p>
    <w:p w14:paraId="6A12C95F" w14:textId="77777777" w:rsidR="00D1452F" w:rsidRPr="00A22E80" w:rsidRDefault="00D1452F" w:rsidP="00C3723A">
      <w:pPr>
        <w:spacing w:after="0" w:line="240" w:lineRule="auto"/>
        <w:ind w:left="851" w:hanging="851"/>
        <w:jc w:val="both"/>
        <w:rPr>
          <w:rFonts w:ascii="Times New Roman" w:eastAsiaTheme="minorHAnsi" w:hAnsi="Times New Roman" w:cs="Times New Roman"/>
          <w:sz w:val="24"/>
          <w:szCs w:val="24"/>
          <w:lang w:eastAsia="zh-CN"/>
        </w:rPr>
      </w:pPr>
      <w:r w:rsidRPr="00A22E80">
        <w:rPr>
          <w:rFonts w:ascii="Times New Roman" w:eastAsiaTheme="minorHAnsi" w:hAnsi="Times New Roman" w:cs="Times New Roman"/>
          <w:sz w:val="24"/>
          <w:szCs w:val="24"/>
        </w:rPr>
        <w:t xml:space="preserve">Harmer, J. </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2007</w:t>
      </w:r>
      <w:r w:rsidRPr="00A22E80">
        <w:rPr>
          <w:rFonts w:ascii="Times New Roman" w:eastAsiaTheme="minorHAnsi" w:hAnsi="Times New Roman" w:cs="Times New Roman"/>
          <w:sz w:val="24"/>
          <w:szCs w:val="24"/>
          <w:lang w:val="en-US"/>
        </w:rPr>
        <w:t>)</w:t>
      </w:r>
      <w:r w:rsidRPr="00A22E80">
        <w:rPr>
          <w:rFonts w:ascii="Times New Roman" w:eastAsiaTheme="minorHAnsi" w:hAnsi="Times New Roman" w:cs="Times New Roman"/>
          <w:sz w:val="24"/>
          <w:szCs w:val="24"/>
        </w:rPr>
        <w:t xml:space="preserve">. </w:t>
      </w:r>
      <w:r w:rsidRPr="00A22E80">
        <w:rPr>
          <w:rFonts w:ascii="Times New Roman" w:eastAsiaTheme="minorHAnsi" w:hAnsi="Times New Roman" w:cs="Times New Roman"/>
          <w:i/>
          <w:iCs/>
          <w:sz w:val="24"/>
          <w:szCs w:val="24"/>
        </w:rPr>
        <w:t>The Practice of English Language Teaching (4</w:t>
      </w:r>
      <w:r w:rsidRPr="00A22E80">
        <w:rPr>
          <w:rFonts w:ascii="Times New Roman" w:eastAsiaTheme="minorHAnsi" w:hAnsi="Times New Roman" w:cs="Times New Roman"/>
          <w:i/>
          <w:iCs/>
          <w:sz w:val="24"/>
          <w:szCs w:val="24"/>
          <w:vertAlign w:val="superscript"/>
        </w:rPr>
        <w:t>th</w:t>
      </w:r>
      <w:r w:rsidRPr="00A22E80">
        <w:rPr>
          <w:rFonts w:ascii="Times New Roman" w:eastAsiaTheme="minorHAnsi" w:hAnsi="Times New Roman" w:cs="Times New Roman"/>
          <w:i/>
          <w:iCs/>
          <w:sz w:val="24"/>
          <w:szCs w:val="24"/>
          <w:vertAlign w:val="superscript"/>
          <w:lang w:val="id-ID"/>
        </w:rPr>
        <w:t xml:space="preserve"> </w:t>
      </w:r>
      <w:r w:rsidRPr="00A22E80">
        <w:rPr>
          <w:rFonts w:ascii="Times New Roman" w:eastAsiaTheme="minorHAnsi" w:hAnsi="Times New Roman" w:cs="Times New Roman"/>
          <w:i/>
          <w:iCs/>
          <w:sz w:val="24"/>
          <w:szCs w:val="24"/>
        </w:rPr>
        <w:t>ed).</w:t>
      </w:r>
      <w:r w:rsidRPr="00A22E80">
        <w:rPr>
          <w:rFonts w:ascii="Times New Roman" w:eastAsiaTheme="minorHAnsi" w:hAnsi="Times New Roman" w:cs="Times New Roman"/>
          <w:sz w:val="24"/>
          <w:szCs w:val="24"/>
        </w:rPr>
        <w:t xml:space="preserve"> Longman: Pearson Education Limited</w:t>
      </w:r>
    </w:p>
    <w:p w14:paraId="1BACCB94"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Johnson, P. A. (2008). </w:t>
      </w:r>
      <w:r w:rsidRPr="00A22E80">
        <w:rPr>
          <w:rFonts w:ascii="Times New Roman" w:eastAsiaTheme="minorHAnsi" w:hAnsi="Times New Roman" w:cs="Times New Roman"/>
          <w:i/>
          <w:iCs/>
          <w:sz w:val="24"/>
          <w:szCs w:val="24"/>
          <w:lang w:val="en-US"/>
        </w:rPr>
        <w:t>Teaching Reading and Writing (A Guidebook for Tutoring and Remediating Students).</w:t>
      </w:r>
      <w:r w:rsidRPr="00A22E80">
        <w:rPr>
          <w:rFonts w:ascii="Times New Roman" w:eastAsiaTheme="minorHAnsi" w:hAnsi="Times New Roman" w:cs="Times New Roman"/>
          <w:sz w:val="24"/>
          <w:szCs w:val="24"/>
          <w:lang w:val="en-US"/>
        </w:rPr>
        <w:t xml:space="preserve"> New York: Rowman &amp; Littlefield Publishers, Inc.</w:t>
      </w:r>
    </w:p>
    <w:p w14:paraId="4F0AB884"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Joolingen, Wouter. V. (1999). </w:t>
      </w:r>
      <w:r w:rsidRPr="00A22E80">
        <w:rPr>
          <w:rFonts w:ascii="Times New Roman" w:eastAsiaTheme="minorHAnsi" w:hAnsi="Times New Roman" w:cs="Times New Roman"/>
          <w:i/>
          <w:iCs/>
          <w:sz w:val="24"/>
          <w:szCs w:val="24"/>
          <w:lang w:val="en-US"/>
        </w:rPr>
        <w:t>Cognitive Tools for Discovery Learning</w:t>
      </w:r>
      <w:r w:rsidRPr="00A22E80">
        <w:rPr>
          <w:rFonts w:ascii="Times New Roman" w:eastAsiaTheme="minorHAnsi" w:hAnsi="Times New Roman" w:cs="Times New Roman"/>
          <w:sz w:val="24"/>
          <w:szCs w:val="24"/>
          <w:lang w:val="en-US"/>
        </w:rPr>
        <w:t>. International Journal of Artificial Intelligence in Education, 10: 385-397</w:t>
      </w:r>
    </w:p>
    <w:p w14:paraId="6955924B"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Khairuddin, Z. (2013). </w:t>
      </w:r>
      <w:r w:rsidRPr="00A22E80">
        <w:rPr>
          <w:rFonts w:ascii="Times New Roman" w:eastAsiaTheme="minorHAnsi" w:hAnsi="Times New Roman" w:cs="Times New Roman"/>
          <w:i/>
          <w:iCs/>
          <w:sz w:val="24"/>
          <w:szCs w:val="24"/>
          <w:lang w:val="en-US"/>
        </w:rPr>
        <w:t>A Study of Students’ Reading Interests in a S4cond Language</w:t>
      </w:r>
      <w:r w:rsidRPr="00A22E80">
        <w:rPr>
          <w:rFonts w:ascii="Times New Roman" w:eastAsiaTheme="minorHAnsi" w:hAnsi="Times New Roman" w:cs="Times New Roman"/>
          <w:sz w:val="24"/>
          <w:szCs w:val="24"/>
          <w:lang w:val="en-US"/>
        </w:rPr>
        <w:t>. International Education Studies. 6(11), 160-170</w:t>
      </w:r>
    </w:p>
    <w:p w14:paraId="12DA2822"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u w:val="single"/>
          <w:lang w:val="en-US"/>
        </w:rPr>
      </w:pPr>
      <w:r w:rsidRPr="00A22E80">
        <w:rPr>
          <w:rFonts w:ascii="Times New Roman" w:eastAsiaTheme="minorHAnsi" w:hAnsi="Times New Roman" w:cs="Times New Roman"/>
          <w:sz w:val="24"/>
          <w:szCs w:val="24"/>
          <w:lang w:val="en-US"/>
        </w:rPr>
        <w:tab/>
      </w:r>
      <w:r w:rsidRPr="00A22E80">
        <w:rPr>
          <w:rFonts w:ascii="Times New Roman" w:eastAsiaTheme="minorHAnsi" w:hAnsi="Times New Roman" w:cs="Times New Roman"/>
          <w:sz w:val="24"/>
          <w:szCs w:val="24"/>
          <w:u w:val="single"/>
          <w:lang w:val="en-US"/>
        </w:rPr>
        <w:t xml:space="preserve">http://dx.doi.org/10.5539/ies.v6n11p160 </w:t>
      </w:r>
    </w:p>
    <w:p w14:paraId="48CAA6DF" w14:textId="77777777" w:rsidR="00D1452F" w:rsidRPr="00A22E80" w:rsidRDefault="00D1452F" w:rsidP="00C3723A">
      <w:pPr>
        <w:spacing w:after="0" w:line="240" w:lineRule="auto"/>
        <w:ind w:left="926" w:hangingChars="386" w:hanging="926"/>
        <w:jc w:val="both"/>
        <w:rPr>
          <w:rFonts w:ascii="Times New Roman" w:eastAsiaTheme="minorHAnsi" w:hAnsi="Times New Roman" w:cs="Times New Roman"/>
          <w:sz w:val="24"/>
          <w:szCs w:val="24"/>
          <w:lang w:val="id-ID"/>
        </w:rPr>
      </w:pPr>
      <w:r w:rsidRPr="00A22E80">
        <w:rPr>
          <w:rFonts w:ascii="Times New Roman" w:eastAsiaTheme="minorHAnsi" w:hAnsi="Times New Roman" w:cs="Times New Roman"/>
          <w:sz w:val="24"/>
          <w:szCs w:val="24"/>
          <w:lang w:val="id-ID"/>
        </w:rPr>
        <w:t xml:space="preserve">Kesumawati,N. Allen Marga Retta &amp; Novita Sari. (2017). </w:t>
      </w:r>
      <w:r w:rsidRPr="00A22E80">
        <w:rPr>
          <w:rFonts w:ascii="Times New Roman" w:eastAsiaTheme="minorHAnsi" w:hAnsi="Times New Roman" w:cs="Times New Roman"/>
          <w:i/>
          <w:iCs/>
          <w:sz w:val="24"/>
          <w:szCs w:val="24"/>
          <w:lang w:val="id-ID"/>
        </w:rPr>
        <w:t>Pengantar Statistika Penelitian</w:t>
      </w:r>
      <w:r w:rsidRPr="00A22E80">
        <w:rPr>
          <w:rFonts w:ascii="Times New Roman" w:eastAsiaTheme="minorHAnsi" w:hAnsi="Times New Roman" w:cs="Times New Roman"/>
          <w:sz w:val="24"/>
          <w:szCs w:val="24"/>
          <w:lang w:val="id-ID"/>
        </w:rPr>
        <w:t>. Depok.PT Rajagrafindo Persada.</w:t>
      </w:r>
    </w:p>
    <w:p w14:paraId="280EB1EA" w14:textId="0803D227" w:rsidR="00D1452F" w:rsidRPr="00AD4055" w:rsidRDefault="00D1452F" w:rsidP="00AD4055">
      <w:pPr>
        <w:spacing w:after="0" w:line="240" w:lineRule="auto"/>
        <w:ind w:left="1200" w:hangingChars="500" w:hanging="1200"/>
        <w:jc w:val="both"/>
        <w:rPr>
          <w:rFonts w:ascii="Times New Roman" w:eastAsiaTheme="minorHAnsi" w:hAnsi="Times New Roman" w:cs="Times New Roman"/>
          <w:sz w:val="24"/>
          <w:szCs w:val="24"/>
          <w:lang w:val="id-ID"/>
        </w:rPr>
      </w:pPr>
      <w:r w:rsidRPr="00A22E80">
        <w:rPr>
          <w:rFonts w:ascii="Times New Roman" w:eastAsiaTheme="minorHAnsi" w:hAnsi="Times New Roman" w:cs="Times New Roman"/>
          <w:sz w:val="24"/>
          <w:szCs w:val="24"/>
          <w:lang w:val="id-ID"/>
        </w:rPr>
        <w:t xml:space="preserve">Mayer, R. (2004). </w:t>
      </w:r>
      <w:r w:rsidRPr="00A22E80">
        <w:rPr>
          <w:rFonts w:ascii="Times New Roman" w:eastAsiaTheme="minorHAnsi" w:hAnsi="Times New Roman" w:cs="Times New Roman"/>
          <w:i/>
          <w:iCs/>
          <w:sz w:val="24"/>
          <w:szCs w:val="24"/>
          <w:lang w:val="id-ID"/>
        </w:rPr>
        <w:t>“Should there be a three-strikes rule against pure discovery learning? The case for guided methods of instruction”.</w:t>
      </w:r>
      <w:r w:rsidRPr="00A22E80">
        <w:rPr>
          <w:rFonts w:ascii="Times New Roman" w:eastAsiaTheme="minorHAnsi" w:hAnsi="Times New Roman" w:cs="Times New Roman"/>
          <w:sz w:val="24"/>
          <w:szCs w:val="24"/>
          <w:lang w:val="id-ID"/>
        </w:rPr>
        <w:t xml:space="preserve"> American Psychologist</w:t>
      </w:r>
      <w:r w:rsidRPr="00A22E80">
        <w:rPr>
          <w:rFonts w:ascii="Times New Roman" w:eastAsiaTheme="minorHAnsi" w:hAnsi="Times New Roman" w:cs="Times New Roman"/>
          <w:sz w:val="24"/>
          <w:szCs w:val="24"/>
        </w:rPr>
        <w:t xml:space="preserve"> </w:t>
      </w:r>
    </w:p>
    <w:p w14:paraId="696D6D6F"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lastRenderedPageBreak/>
        <w:t xml:space="preserve">Ormrod. J. (2000). </w:t>
      </w:r>
      <w:r w:rsidRPr="00A22E80">
        <w:rPr>
          <w:rFonts w:ascii="Times New Roman" w:eastAsiaTheme="minorHAnsi" w:hAnsi="Times New Roman" w:cs="Times New Roman"/>
          <w:i/>
          <w:iCs/>
          <w:sz w:val="24"/>
          <w:szCs w:val="24"/>
          <w:lang w:val="en-US"/>
        </w:rPr>
        <w:t>Educational Psychology: Developing Learners (3</w:t>
      </w:r>
      <w:r w:rsidRPr="00A22E80">
        <w:rPr>
          <w:rFonts w:ascii="Times New Roman" w:eastAsiaTheme="minorHAnsi" w:hAnsi="Times New Roman" w:cs="Times New Roman"/>
          <w:i/>
          <w:iCs/>
          <w:sz w:val="24"/>
          <w:szCs w:val="24"/>
          <w:vertAlign w:val="superscript"/>
          <w:lang w:val="en-US"/>
        </w:rPr>
        <w:t>rd</w:t>
      </w:r>
      <w:r w:rsidRPr="00A22E80">
        <w:rPr>
          <w:rFonts w:ascii="Times New Roman" w:eastAsiaTheme="minorHAnsi" w:hAnsi="Times New Roman" w:cs="Times New Roman"/>
          <w:i/>
          <w:iCs/>
          <w:sz w:val="24"/>
          <w:szCs w:val="24"/>
          <w:lang w:val="en-US"/>
        </w:rPr>
        <w:t xml:space="preserve"> edition).</w:t>
      </w:r>
      <w:r w:rsidRPr="00A22E80">
        <w:rPr>
          <w:rFonts w:ascii="Times New Roman" w:eastAsiaTheme="minorHAnsi" w:hAnsi="Times New Roman" w:cs="Times New Roman"/>
          <w:sz w:val="24"/>
          <w:szCs w:val="24"/>
          <w:lang w:val="en-US"/>
        </w:rPr>
        <w:t xml:space="preserve"> Upper Saddle River,NJ: Merrill/Prentice Hall.</w:t>
      </w:r>
    </w:p>
    <w:p w14:paraId="3E011F77" w14:textId="77777777" w:rsidR="00D1452F" w:rsidRPr="00A22E80" w:rsidRDefault="00D1452F" w:rsidP="00C3723A">
      <w:pPr>
        <w:tabs>
          <w:tab w:val="left" w:pos="567"/>
        </w:tabs>
        <w:spacing w:after="0" w:line="240" w:lineRule="auto"/>
        <w:ind w:left="567" w:hanging="567"/>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Rahmi. Y &amp; Ratmanida (2014). </w:t>
      </w:r>
      <w:r w:rsidRPr="00A22E80">
        <w:rPr>
          <w:rFonts w:ascii="Times New Roman" w:eastAsiaTheme="minorHAnsi" w:hAnsi="Times New Roman" w:cs="Times New Roman"/>
          <w:i/>
          <w:iCs/>
          <w:sz w:val="24"/>
          <w:szCs w:val="24"/>
        </w:rPr>
        <w:t>The Use of Discovery Learning Strategy in Teaching Reading Report Texts to Senior High School Students</w:t>
      </w:r>
      <w:r w:rsidRPr="00A22E80">
        <w:rPr>
          <w:rFonts w:ascii="Times New Roman" w:eastAsiaTheme="minorHAnsi" w:hAnsi="Times New Roman" w:cs="Times New Roman"/>
          <w:sz w:val="24"/>
          <w:szCs w:val="24"/>
        </w:rPr>
        <w:t>. JELT Vol.3, 179-188</w:t>
      </w:r>
    </w:p>
    <w:p w14:paraId="386BD336" w14:textId="6C009E3D" w:rsidR="00D1452F" w:rsidRPr="00CB490F" w:rsidRDefault="00D1452F" w:rsidP="00CB490F">
      <w:pPr>
        <w:tabs>
          <w:tab w:val="left" w:pos="567"/>
        </w:tabs>
        <w:spacing w:after="0" w:line="240" w:lineRule="auto"/>
        <w:ind w:left="567" w:hanging="567"/>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Richard, J.C. and T.S.Rodgers. (2010). </w:t>
      </w:r>
      <w:r w:rsidRPr="00A22E80">
        <w:rPr>
          <w:rFonts w:ascii="Times New Roman" w:eastAsiaTheme="minorHAnsi" w:hAnsi="Times New Roman" w:cs="Times New Roman"/>
          <w:i/>
          <w:iCs/>
          <w:sz w:val="24"/>
          <w:szCs w:val="24"/>
        </w:rPr>
        <w:t>Approaches and Methods in Language Teaching: Second edition.</w:t>
      </w:r>
      <w:r w:rsidRPr="00A22E80">
        <w:rPr>
          <w:rFonts w:ascii="Times New Roman" w:eastAsiaTheme="minorHAnsi" w:hAnsi="Times New Roman" w:cs="Times New Roman"/>
          <w:sz w:val="24"/>
          <w:szCs w:val="24"/>
        </w:rPr>
        <w:t xml:space="preserve"> Cambridge: Cambridge University Press.</w:t>
      </w:r>
    </w:p>
    <w:p w14:paraId="7C7FC51A"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Taylor,E.K. (2000). </w:t>
      </w:r>
      <w:r w:rsidRPr="00A22E80">
        <w:rPr>
          <w:rFonts w:ascii="Times New Roman" w:eastAsiaTheme="minorHAnsi" w:hAnsi="Times New Roman" w:cs="Times New Roman"/>
          <w:i/>
          <w:iCs/>
          <w:sz w:val="24"/>
          <w:szCs w:val="24"/>
          <w:lang w:val="en-US"/>
        </w:rPr>
        <w:t>Using Folktales</w:t>
      </w:r>
      <w:r w:rsidRPr="00A22E80">
        <w:rPr>
          <w:rFonts w:ascii="Times New Roman" w:eastAsiaTheme="minorHAnsi" w:hAnsi="Times New Roman" w:cs="Times New Roman"/>
          <w:sz w:val="24"/>
          <w:szCs w:val="24"/>
          <w:lang w:val="en-US"/>
        </w:rPr>
        <w:t>. Cambridge: Cambridge University Press</w:t>
      </w:r>
    </w:p>
    <w:p w14:paraId="4CB96C88"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rPr>
      </w:pPr>
      <w:r w:rsidRPr="00A22E80">
        <w:rPr>
          <w:rFonts w:ascii="Times New Roman" w:eastAsiaTheme="minorHAnsi" w:hAnsi="Times New Roman" w:cs="Times New Roman"/>
          <w:sz w:val="24"/>
          <w:szCs w:val="24"/>
        </w:rPr>
        <w:t xml:space="preserve">Thomas, M.M. 2001. </w:t>
      </w:r>
      <w:r w:rsidRPr="00A22E80">
        <w:rPr>
          <w:rFonts w:ascii="Times New Roman" w:eastAsiaTheme="minorHAnsi" w:hAnsi="Times New Roman" w:cs="Times New Roman"/>
          <w:i/>
          <w:iCs/>
          <w:sz w:val="24"/>
          <w:szCs w:val="24"/>
        </w:rPr>
        <w:t>Conceptual Strategies for Teaching Reading</w:t>
      </w:r>
      <w:r w:rsidRPr="00A22E80">
        <w:rPr>
          <w:rFonts w:ascii="Times New Roman" w:eastAsiaTheme="minorHAnsi" w:hAnsi="Times New Roman" w:cs="Times New Roman"/>
          <w:sz w:val="24"/>
          <w:szCs w:val="24"/>
        </w:rPr>
        <w:t>. New York, NY: Guilford Press.</w:t>
      </w:r>
    </w:p>
    <w:p w14:paraId="36D0A877" w14:textId="77777777" w:rsidR="00D1452F" w:rsidRPr="00A22E80" w:rsidRDefault="00D1452F" w:rsidP="00C3723A">
      <w:pPr>
        <w:spacing w:after="0" w:line="240" w:lineRule="auto"/>
        <w:ind w:left="1200" w:hangingChars="500" w:hanging="1200"/>
        <w:jc w:val="both"/>
        <w:rPr>
          <w:rFonts w:ascii="Times New Roman" w:eastAsiaTheme="minorHAnsi" w:hAnsi="Times New Roman" w:cs="Times New Roman"/>
          <w:sz w:val="24"/>
          <w:szCs w:val="24"/>
          <w:lang w:val="en-US"/>
        </w:rPr>
      </w:pPr>
      <w:r w:rsidRPr="00A22E80">
        <w:rPr>
          <w:rFonts w:ascii="Times New Roman" w:eastAsiaTheme="minorHAnsi" w:hAnsi="Times New Roman" w:cs="Times New Roman"/>
          <w:sz w:val="24"/>
          <w:szCs w:val="24"/>
          <w:lang w:val="en-US"/>
        </w:rPr>
        <w:t xml:space="preserve">Wooley.G. (2011). </w:t>
      </w:r>
      <w:r w:rsidRPr="00A22E80">
        <w:rPr>
          <w:rFonts w:ascii="Times New Roman" w:eastAsiaTheme="minorHAnsi" w:hAnsi="Times New Roman" w:cs="Times New Roman"/>
          <w:i/>
          <w:iCs/>
          <w:sz w:val="24"/>
          <w:szCs w:val="24"/>
          <w:lang w:val="en-US"/>
        </w:rPr>
        <w:t>Reading Comprehension in Reading Comprehension.</w:t>
      </w:r>
      <w:r w:rsidRPr="00A22E80">
        <w:rPr>
          <w:rFonts w:ascii="Times New Roman" w:eastAsiaTheme="minorHAnsi" w:hAnsi="Times New Roman" w:cs="Times New Roman"/>
          <w:sz w:val="24"/>
          <w:szCs w:val="24"/>
          <w:lang w:val="en-US"/>
        </w:rPr>
        <w:t xml:space="preserve"> Springer: Dorddrectht</w:t>
      </w:r>
    </w:p>
    <w:p w14:paraId="391545E6" w14:textId="15CC60BE" w:rsidR="00751A8D" w:rsidRPr="00A22E80" w:rsidRDefault="00751A8D" w:rsidP="00C3723A">
      <w:pPr>
        <w:spacing w:after="0" w:line="240" w:lineRule="auto"/>
        <w:ind w:left="1276" w:hanging="1276"/>
        <w:jc w:val="both"/>
        <w:rPr>
          <w:rFonts w:ascii="Times New Roman" w:eastAsiaTheme="minorHAnsi" w:hAnsi="Times New Roman" w:cs="Times New Roman"/>
          <w:b/>
          <w:bCs/>
          <w:sz w:val="24"/>
          <w:szCs w:val="24"/>
        </w:rPr>
      </w:pPr>
    </w:p>
    <w:sectPr w:rsidR="00751A8D" w:rsidRPr="00A22E80" w:rsidSect="0035086B">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C2A17"/>
    <w:multiLevelType w:val="hybridMultilevel"/>
    <w:tmpl w:val="CF521B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4540B4D"/>
    <w:multiLevelType w:val="hybridMultilevel"/>
    <w:tmpl w:val="881C15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F8D43E8"/>
    <w:multiLevelType w:val="hybridMultilevel"/>
    <w:tmpl w:val="7ECA8B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784690"/>
    <w:multiLevelType w:val="hybridMultilevel"/>
    <w:tmpl w:val="84AC32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CDC5E13"/>
    <w:multiLevelType w:val="hybridMultilevel"/>
    <w:tmpl w:val="8206C2B4"/>
    <w:lvl w:ilvl="0" w:tplc="51849E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3413712">
    <w:abstractNumId w:val="1"/>
  </w:num>
  <w:num w:numId="2" w16cid:durableId="1421826026">
    <w:abstractNumId w:val="4"/>
  </w:num>
  <w:num w:numId="3" w16cid:durableId="781611675">
    <w:abstractNumId w:val="0"/>
  </w:num>
  <w:num w:numId="4" w16cid:durableId="75057642">
    <w:abstractNumId w:val="2"/>
  </w:num>
  <w:num w:numId="5" w16cid:durableId="1776899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33"/>
    <w:rsid w:val="0002016B"/>
    <w:rsid w:val="00022F5B"/>
    <w:rsid w:val="00030A9C"/>
    <w:rsid w:val="00034BB2"/>
    <w:rsid w:val="000832E1"/>
    <w:rsid w:val="000843B5"/>
    <w:rsid w:val="00117AEB"/>
    <w:rsid w:val="00172D06"/>
    <w:rsid w:val="00190B24"/>
    <w:rsid w:val="001A68FD"/>
    <w:rsid w:val="001A7C5E"/>
    <w:rsid w:val="001D16AE"/>
    <w:rsid w:val="001D654D"/>
    <w:rsid w:val="0024139C"/>
    <w:rsid w:val="00287D51"/>
    <w:rsid w:val="002D3075"/>
    <w:rsid w:val="002F5F33"/>
    <w:rsid w:val="003014D6"/>
    <w:rsid w:val="003025E4"/>
    <w:rsid w:val="00321BA4"/>
    <w:rsid w:val="00332464"/>
    <w:rsid w:val="0035086B"/>
    <w:rsid w:val="003A56CF"/>
    <w:rsid w:val="003B24F3"/>
    <w:rsid w:val="003F7C72"/>
    <w:rsid w:val="004207E5"/>
    <w:rsid w:val="00420A1C"/>
    <w:rsid w:val="00432F83"/>
    <w:rsid w:val="004647AF"/>
    <w:rsid w:val="004B62F7"/>
    <w:rsid w:val="004E6D4F"/>
    <w:rsid w:val="005213D0"/>
    <w:rsid w:val="00550279"/>
    <w:rsid w:val="0056506D"/>
    <w:rsid w:val="00566FF0"/>
    <w:rsid w:val="005702FB"/>
    <w:rsid w:val="00576421"/>
    <w:rsid w:val="005B2D5C"/>
    <w:rsid w:val="005E3542"/>
    <w:rsid w:val="005E6069"/>
    <w:rsid w:val="005F2602"/>
    <w:rsid w:val="00623CB1"/>
    <w:rsid w:val="00652EEA"/>
    <w:rsid w:val="006A31D7"/>
    <w:rsid w:val="006A7A56"/>
    <w:rsid w:val="006B1513"/>
    <w:rsid w:val="006B37AD"/>
    <w:rsid w:val="006C535F"/>
    <w:rsid w:val="00734721"/>
    <w:rsid w:val="00751A8D"/>
    <w:rsid w:val="00753AE8"/>
    <w:rsid w:val="00781A03"/>
    <w:rsid w:val="00795B06"/>
    <w:rsid w:val="007F36C0"/>
    <w:rsid w:val="00802467"/>
    <w:rsid w:val="00833C1A"/>
    <w:rsid w:val="00837453"/>
    <w:rsid w:val="008413F6"/>
    <w:rsid w:val="00855EE7"/>
    <w:rsid w:val="0086236A"/>
    <w:rsid w:val="00872EEE"/>
    <w:rsid w:val="00886A50"/>
    <w:rsid w:val="008B5AD1"/>
    <w:rsid w:val="008D5A8E"/>
    <w:rsid w:val="008D5E2E"/>
    <w:rsid w:val="008E09F9"/>
    <w:rsid w:val="009041F2"/>
    <w:rsid w:val="009172C8"/>
    <w:rsid w:val="00952F10"/>
    <w:rsid w:val="00973568"/>
    <w:rsid w:val="009D3DE7"/>
    <w:rsid w:val="009F5A90"/>
    <w:rsid w:val="00A22E80"/>
    <w:rsid w:val="00A27697"/>
    <w:rsid w:val="00A91FD4"/>
    <w:rsid w:val="00AC041F"/>
    <w:rsid w:val="00AD4055"/>
    <w:rsid w:val="00B21FDF"/>
    <w:rsid w:val="00B34C42"/>
    <w:rsid w:val="00B63F63"/>
    <w:rsid w:val="00B8577C"/>
    <w:rsid w:val="00BA78C5"/>
    <w:rsid w:val="00BB79DE"/>
    <w:rsid w:val="00BE591B"/>
    <w:rsid w:val="00C123D3"/>
    <w:rsid w:val="00C3723A"/>
    <w:rsid w:val="00C5395F"/>
    <w:rsid w:val="00C5441A"/>
    <w:rsid w:val="00C55A1E"/>
    <w:rsid w:val="00C83785"/>
    <w:rsid w:val="00CB1B57"/>
    <w:rsid w:val="00CB490F"/>
    <w:rsid w:val="00CC25B8"/>
    <w:rsid w:val="00CD1FF3"/>
    <w:rsid w:val="00CE760E"/>
    <w:rsid w:val="00D1452F"/>
    <w:rsid w:val="00D20FD9"/>
    <w:rsid w:val="00D463DD"/>
    <w:rsid w:val="00DB08E8"/>
    <w:rsid w:val="00DE23C4"/>
    <w:rsid w:val="00E02ADE"/>
    <w:rsid w:val="00E23C4F"/>
    <w:rsid w:val="00E546FC"/>
    <w:rsid w:val="00E81C04"/>
    <w:rsid w:val="00E931C9"/>
    <w:rsid w:val="00EA1524"/>
    <w:rsid w:val="00EC390B"/>
    <w:rsid w:val="00EE50AF"/>
    <w:rsid w:val="00F02CD9"/>
    <w:rsid w:val="00F11A0F"/>
    <w:rsid w:val="00F620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130"/>
  <w15:chartTrackingRefBased/>
  <w15:docId w15:val="{44F18E5A-30C2-4A1A-82CC-5DB46BA86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23C4"/>
    <w:pPr>
      <w:ind w:left="720"/>
      <w:contextualSpacing/>
    </w:pPr>
    <w:rPr>
      <w:lang w:val="zh-CN"/>
    </w:rPr>
  </w:style>
  <w:style w:type="character" w:customStyle="1" w:styleId="ListParagraphChar">
    <w:name w:val="List Paragraph Char"/>
    <w:link w:val="ListParagraph"/>
    <w:uiPriority w:val="34"/>
    <w:qFormat/>
    <w:rsid w:val="00DE23C4"/>
    <w:rPr>
      <w:rFonts w:eastAsia="SimSun"/>
      <w:lang w:val="zh-CN"/>
    </w:rPr>
  </w:style>
  <w:style w:type="table" w:styleId="GridTable1Light-Accent1">
    <w:name w:val="Grid Table 1 Light Accent 1"/>
    <w:basedOn w:val="TableNormal"/>
    <w:uiPriority w:val="46"/>
    <w:rsid w:val="00A22E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22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3">
    <w:name w:val="List Table 7 Colorful Accent 3"/>
    <w:basedOn w:val="TableNormal"/>
    <w:uiPriority w:val="52"/>
    <w:rsid w:val="00A22E8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
    <w:name w:val="Style1"/>
    <w:basedOn w:val="MediumList1-Accent5"/>
    <w:uiPriority w:val="99"/>
    <w:rsid w:val="00A91FD4"/>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PlainTable2">
    <w:name w:val="Plain Table 2"/>
    <w:basedOn w:val="TableNormal"/>
    <w:uiPriority w:val="42"/>
    <w:rsid w:val="009041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9041F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MediumList1-Accent5">
    <w:name w:val="Medium List 1 Accent 5"/>
    <w:basedOn w:val="TableNormal"/>
    <w:uiPriority w:val="65"/>
    <w:semiHidden/>
    <w:unhideWhenUsed/>
    <w:rsid w:val="00A91FD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PlainTable5">
    <w:name w:val="Plain Table 5"/>
    <w:basedOn w:val="TableNormal"/>
    <w:uiPriority w:val="45"/>
    <w:rsid w:val="009041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9041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
    <w:name w:val="List Table 6 Colorful"/>
    <w:basedOn w:val="TableNormal"/>
    <w:uiPriority w:val="51"/>
    <w:rsid w:val="009041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2016B"/>
    <w:rPr>
      <w:color w:val="0563C1" w:themeColor="hyperlink"/>
      <w:u w:val="single"/>
    </w:rPr>
  </w:style>
  <w:style w:type="character" w:styleId="UnresolvedMention">
    <w:name w:val="Unresolved Mention"/>
    <w:basedOn w:val="DefaultParagraphFont"/>
    <w:uiPriority w:val="99"/>
    <w:semiHidden/>
    <w:unhideWhenUsed/>
    <w:rsid w:val="0002016B"/>
    <w:rPr>
      <w:color w:val="605E5C"/>
      <w:shd w:val="clear" w:color="auto" w:fill="E1DFDD"/>
    </w:rPr>
  </w:style>
  <w:style w:type="table" w:styleId="ListTable7Colorful">
    <w:name w:val="List Table 7 Colorful"/>
    <w:basedOn w:val="TableNormal"/>
    <w:uiPriority w:val="52"/>
    <w:rsid w:val="00BB79D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gus26firdaus2026@gmail.com" TargetMode="External"/><Relationship Id="rId3" Type="http://schemas.openxmlformats.org/officeDocument/2006/relationships/styles" Target="styles.xml"/><Relationship Id="rId7" Type="http://schemas.openxmlformats.org/officeDocument/2006/relationships/hyperlink" Target="mailto:artantisari@univpgri-palemb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anurillahwat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A973-FF0E-4BE3-BA5B-8AA401E8A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NURILLAH</dc:creator>
  <cp:keywords/>
  <dc:description/>
  <cp:lastModifiedBy>EKA NURILLAH</cp:lastModifiedBy>
  <cp:revision>83</cp:revision>
  <dcterms:created xsi:type="dcterms:W3CDTF">2022-12-27T13:01:00Z</dcterms:created>
  <dcterms:modified xsi:type="dcterms:W3CDTF">2023-05-15T10:34:00Z</dcterms:modified>
</cp:coreProperties>
</file>