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3A7BC" w14:textId="77777777" w:rsidR="007C2FE1" w:rsidRPr="005875AE" w:rsidRDefault="007C2FE1" w:rsidP="009466A1">
      <w:pPr>
        <w:jc w:val="center"/>
        <w:rPr>
          <w:rFonts w:asciiTheme="majorBidi" w:hAnsiTheme="majorBidi" w:cstheme="majorBidi"/>
        </w:rPr>
      </w:pPr>
    </w:p>
    <w:p w14:paraId="13269AE3" w14:textId="77777777" w:rsidR="009466A1" w:rsidRPr="005875AE" w:rsidRDefault="009466A1" w:rsidP="009466A1">
      <w:pPr>
        <w:jc w:val="center"/>
        <w:rPr>
          <w:rFonts w:asciiTheme="majorBidi" w:hAnsiTheme="majorBidi" w:cstheme="majorBidi"/>
        </w:rPr>
      </w:pPr>
    </w:p>
    <w:p w14:paraId="74C14A5A" w14:textId="77777777" w:rsidR="006D3ED9" w:rsidRPr="00FA75E9" w:rsidRDefault="006D3ED9" w:rsidP="006D3ED9">
      <w:pPr>
        <w:pStyle w:val="Title"/>
        <w:ind w:left="515"/>
      </w:pPr>
      <w:bookmarkStart w:id="0" w:name="_Hlk81333837"/>
      <w:r w:rsidRPr="00FA75E9">
        <w:t>THE EFFECTIVENESS OF USING EDUCATIONAL GAMES AS A MEDIA FOR TEACHING ENGLISH TO CHILDREN WITH SPECIAL NEEDS</w:t>
      </w:r>
    </w:p>
    <w:bookmarkEnd w:id="0"/>
    <w:p w14:paraId="364E43A0" w14:textId="77777777" w:rsidR="006D3ED9" w:rsidRPr="00FA75E9" w:rsidRDefault="006D3ED9" w:rsidP="006D3ED9">
      <w:pPr>
        <w:jc w:val="center"/>
        <w:rPr>
          <w:rFonts w:ascii="Times New Roman" w:hAnsi="Times New Roman" w:cs="Times New Roman"/>
          <w:b/>
          <w:bCs/>
          <w:sz w:val="28"/>
          <w:szCs w:val="28"/>
        </w:rPr>
      </w:pPr>
    </w:p>
    <w:p w14:paraId="73851E60" w14:textId="77777777" w:rsidR="006D3ED9" w:rsidRPr="00FA75E9" w:rsidRDefault="006D3ED9" w:rsidP="006D3ED9">
      <w:pPr>
        <w:jc w:val="center"/>
        <w:rPr>
          <w:rFonts w:ascii="Times New Roman" w:hAnsi="Times New Roman" w:cs="Times New Roman"/>
          <w:b/>
          <w:bCs/>
          <w:sz w:val="28"/>
          <w:szCs w:val="28"/>
        </w:rPr>
      </w:pPr>
      <w:r w:rsidRPr="00FA75E9">
        <w:rPr>
          <w:rFonts w:ascii="Times New Roman" w:hAnsi="Times New Roman" w:cs="Times New Roman"/>
          <w:b/>
          <w:bCs/>
          <w:sz w:val="28"/>
          <w:szCs w:val="28"/>
        </w:rPr>
        <w:t xml:space="preserve">by </w:t>
      </w:r>
    </w:p>
    <w:p w14:paraId="54EB2D21" w14:textId="77777777" w:rsidR="006D3ED9" w:rsidRPr="00FA75E9" w:rsidRDefault="006D3ED9" w:rsidP="006D3ED9">
      <w:pPr>
        <w:spacing w:after="0" w:line="240" w:lineRule="auto"/>
        <w:jc w:val="center"/>
        <w:rPr>
          <w:rFonts w:ascii="Times New Roman" w:hAnsi="Times New Roman" w:cs="Times New Roman"/>
          <w:sz w:val="24"/>
          <w:szCs w:val="24"/>
          <w:u w:val="single"/>
        </w:rPr>
      </w:pPr>
      <w:r w:rsidRPr="00FA75E9">
        <w:rPr>
          <w:rFonts w:ascii="Times New Roman" w:hAnsi="Times New Roman" w:cs="Times New Roman"/>
          <w:sz w:val="24"/>
          <w:szCs w:val="24"/>
        </w:rPr>
        <w:t xml:space="preserve">Umi </w:t>
      </w:r>
      <w:proofErr w:type="spellStart"/>
      <w:r w:rsidRPr="00FA75E9">
        <w:rPr>
          <w:rFonts w:ascii="Times New Roman" w:hAnsi="Times New Roman" w:cs="Times New Roman"/>
          <w:sz w:val="24"/>
          <w:szCs w:val="24"/>
          <w:u w:val="single"/>
        </w:rPr>
        <w:t>Ulfa</w:t>
      </w:r>
      <w:proofErr w:type="spellEnd"/>
      <w:r w:rsidRPr="00FA75E9">
        <w:rPr>
          <w:rFonts w:ascii="Times New Roman" w:hAnsi="Times New Roman" w:cs="Times New Roman"/>
          <w:sz w:val="24"/>
          <w:szCs w:val="24"/>
          <w:u w:val="single"/>
        </w:rPr>
        <w:t xml:space="preserve"> </w:t>
      </w:r>
      <w:proofErr w:type="spellStart"/>
      <w:r w:rsidRPr="00FA75E9">
        <w:rPr>
          <w:rFonts w:ascii="Times New Roman" w:hAnsi="Times New Roman" w:cs="Times New Roman"/>
          <w:sz w:val="24"/>
          <w:szCs w:val="24"/>
          <w:u w:val="single"/>
        </w:rPr>
        <w:t>Utami</w:t>
      </w:r>
      <w:proofErr w:type="spellEnd"/>
    </w:p>
    <w:p w14:paraId="5D2F2653" w14:textId="77777777" w:rsidR="006D3ED9" w:rsidRPr="00FA75E9" w:rsidRDefault="006D3ED9" w:rsidP="006D3ED9">
      <w:pPr>
        <w:spacing w:after="0" w:line="240" w:lineRule="auto"/>
        <w:jc w:val="center"/>
        <w:rPr>
          <w:rFonts w:ascii="Times New Roman" w:hAnsi="Times New Roman" w:cs="Times New Roman"/>
          <w:sz w:val="24"/>
          <w:szCs w:val="24"/>
        </w:rPr>
      </w:pPr>
      <w:proofErr w:type="spellStart"/>
      <w:r w:rsidRPr="00FA75E9">
        <w:rPr>
          <w:rFonts w:ascii="Times New Roman" w:hAnsi="Times New Roman" w:cs="Times New Roman"/>
          <w:sz w:val="24"/>
          <w:szCs w:val="24"/>
        </w:rPr>
        <w:t>Universitas</w:t>
      </w:r>
      <w:proofErr w:type="spellEnd"/>
      <w:r w:rsidRPr="00FA75E9">
        <w:rPr>
          <w:rFonts w:ascii="Times New Roman" w:hAnsi="Times New Roman" w:cs="Times New Roman"/>
          <w:sz w:val="24"/>
          <w:szCs w:val="24"/>
        </w:rPr>
        <w:t xml:space="preserve"> Ahmad </w:t>
      </w:r>
      <w:proofErr w:type="spellStart"/>
      <w:r w:rsidRPr="00FA75E9">
        <w:rPr>
          <w:rFonts w:ascii="Times New Roman" w:hAnsi="Times New Roman" w:cs="Times New Roman"/>
          <w:sz w:val="24"/>
          <w:szCs w:val="24"/>
        </w:rPr>
        <w:t>Dahlan</w:t>
      </w:r>
      <w:proofErr w:type="spellEnd"/>
    </w:p>
    <w:p w14:paraId="74DE2819" w14:textId="77777777" w:rsidR="006D3ED9" w:rsidRPr="00FA75E9" w:rsidRDefault="00521659" w:rsidP="006D3ED9">
      <w:pPr>
        <w:spacing w:after="0" w:line="240" w:lineRule="auto"/>
        <w:jc w:val="center"/>
        <w:rPr>
          <w:rFonts w:ascii="Times New Roman" w:hAnsi="Times New Roman" w:cs="Times New Roman"/>
          <w:sz w:val="24"/>
          <w:szCs w:val="24"/>
        </w:rPr>
      </w:pPr>
      <w:hyperlink r:id="rId8" w:history="1">
        <w:r w:rsidR="006D3ED9" w:rsidRPr="007059D2">
          <w:rPr>
            <w:rStyle w:val="Hyperlink"/>
            <w:rFonts w:ascii="Times New Roman" w:hAnsi="Times New Roman"/>
            <w:sz w:val="24"/>
            <w:szCs w:val="24"/>
          </w:rPr>
          <w:t>umiulfau@gmail.com</w:t>
        </w:r>
      </w:hyperlink>
      <w:r w:rsidR="006D3ED9">
        <w:rPr>
          <w:rFonts w:ascii="Times New Roman" w:hAnsi="Times New Roman" w:cs="Times New Roman"/>
          <w:sz w:val="24"/>
          <w:szCs w:val="24"/>
        </w:rPr>
        <w:t xml:space="preserve"> </w:t>
      </w:r>
    </w:p>
    <w:p w14:paraId="09B54125" w14:textId="77777777" w:rsidR="006D3ED9" w:rsidRPr="00FA75E9" w:rsidRDefault="006D3ED9" w:rsidP="006D3ED9">
      <w:pPr>
        <w:spacing w:after="0" w:line="240" w:lineRule="auto"/>
        <w:rPr>
          <w:rFonts w:ascii="Times New Roman" w:hAnsi="Times New Roman" w:cs="Times New Roman"/>
          <w:b/>
          <w:szCs w:val="24"/>
        </w:rPr>
      </w:pPr>
    </w:p>
    <w:p w14:paraId="28E1A81C" w14:textId="77777777" w:rsidR="001218F0" w:rsidRPr="005875AE" w:rsidRDefault="001218F0" w:rsidP="003C75D5">
      <w:pPr>
        <w:rPr>
          <w:rFonts w:asciiTheme="majorBidi" w:hAnsiTheme="majorBidi" w:cstheme="majorBidi"/>
          <w:b/>
          <w:szCs w:val="24"/>
        </w:rPr>
      </w:pPr>
    </w:p>
    <w:p w14:paraId="02ECAB46" w14:textId="77777777" w:rsidR="006D3ED9" w:rsidRPr="00E3166D" w:rsidRDefault="006D3ED9" w:rsidP="006D3ED9">
      <w:pPr>
        <w:ind w:left="720"/>
        <w:jc w:val="center"/>
        <w:rPr>
          <w:rFonts w:ascii="Times New Roman" w:hAnsi="Times New Roman" w:cs="Times New Roman"/>
          <w:b/>
          <w:bCs/>
        </w:rPr>
      </w:pPr>
      <w:proofErr w:type="spellStart"/>
      <w:r w:rsidRPr="00E3166D">
        <w:rPr>
          <w:rFonts w:ascii="Times New Roman" w:hAnsi="Times New Roman" w:cs="Times New Roman"/>
          <w:b/>
          <w:bCs/>
        </w:rPr>
        <w:t>Abstrak</w:t>
      </w:r>
      <w:proofErr w:type="spellEnd"/>
    </w:p>
    <w:p w14:paraId="4C735C58" w14:textId="77777777" w:rsidR="006D3ED9" w:rsidRPr="00FA75E9" w:rsidRDefault="006D3ED9" w:rsidP="006D3ED9">
      <w:pPr>
        <w:ind w:left="720"/>
        <w:jc w:val="both"/>
        <w:rPr>
          <w:rFonts w:ascii="Times New Roman" w:hAnsi="Times New Roman" w:cs="Times New Roman"/>
          <w:i/>
          <w:iCs/>
        </w:rPr>
      </w:pPr>
      <w:proofErr w:type="spellStart"/>
      <w:r w:rsidRPr="00FA75E9">
        <w:rPr>
          <w:rFonts w:ascii="Times New Roman" w:hAnsi="Times New Roman" w:cs="Times New Roman"/>
          <w:i/>
          <w:iCs/>
        </w:rPr>
        <w:t>Penelitian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berjudul</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Efektivitas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Penggunaan</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Edukasi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Sebagai</w:t>
      </w:r>
      <w:proofErr w:type="spellEnd"/>
      <w:r w:rsidRPr="00FA75E9">
        <w:rPr>
          <w:rFonts w:ascii="Times New Roman" w:hAnsi="Times New Roman" w:cs="Times New Roman"/>
          <w:i/>
          <w:iCs/>
        </w:rPr>
        <w:t xml:space="preserve"> Media </w:t>
      </w:r>
      <w:proofErr w:type="spellStart"/>
      <w:r w:rsidRPr="00FA75E9">
        <w:rPr>
          <w:rFonts w:ascii="Times New Roman" w:hAnsi="Times New Roman" w:cs="Times New Roman"/>
          <w:i/>
          <w:iCs/>
        </w:rPr>
        <w:t>Pengajaran</w:t>
      </w:r>
      <w:proofErr w:type="spellEnd"/>
      <w:r w:rsidRPr="00FA75E9">
        <w:rPr>
          <w:rFonts w:ascii="Times New Roman" w:hAnsi="Times New Roman" w:cs="Times New Roman"/>
          <w:i/>
          <w:iCs/>
        </w:rPr>
        <w:t xml:space="preserve"> Bahasa </w:t>
      </w:r>
      <w:proofErr w:type="spellStart"/>
      <w:r w:rsidRPr="00FA75E9">
        <w:rPr>
          <w:rFonts w:ascii="Times New Roman" w:hAnsi="Times New Roman" w:cs="Times New Roman"/>
          <w:i/>
          <w:iCs/>
        </w:rPr>
        <w:t>Inggris</w:t>
      </w:r>
      <w:proofErr w:type="spellEnd"/>
      <w:r w:rsidRPr="00FA75E9">
        <w:rPr>
          <w:rFonts w:ascii="Times New Roman" w:hAnsi="Times New Roman" w:cs="Times New Roman"/>
          <w:i/>
          <w:iCs/>
        </w:rPr>
        <w:t xml:space="preserve"> Pada Anak </w:t>
      </w:r>
      <w:proofErr w:type="spellStart"/>
      <w:r w:rsidRPr="00FA75E9">
        <w:rPr>
          <w:rFonts w:ascii="Times New Roman" w:hAnsi="Times New Roman" w:cs="Times New Roman"/>
          <w:i/>
          <w:iCs/>
        </w:rPr>
        <w:t>Berkebutuhan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Khusus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Menyadari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bahwa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anak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berkebutuhan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khusus</w:t>
      </w:r>
      <w:proofErr w:type="spellEnd"/>
      <w:r w:rsidRPr="00FA75E9">
        <w:rPr>
          <w:rFonts w:ascii="Times New Roman" w:hAnsi="Times New Roman" w:cs="Times New Roman"/>
          <w:i/>
          <w:iCs/>
        </w:rPr>
        <w:t xml:space="preserve"> juga </w:t>
      </w:r>
      <w:proofErr w:type="spellStart"/>
      <w:r w:rsidRPr="00FA75E9">
        <w:rPr>
          <w:rFonts w:ascii="Times New Roman" w:hAnsi="Times New Roman" w:cs="Times New Roman"/>
          <w:i/>
          <w:iCs/>
        </w:rPr>
        <w:t>berhak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untuk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belajar</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seperti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anak</w:t>
      </w:r>
      <w:proofErr w:type="spellEnd"/>
      <w:r w:rsidRPr="00FA75E9">
        <w:rPr>
          <w:rFonts w:ascii="Times New Roman" w:hAnsi="Times New Roman" w:cs="Times New Roman"/>
          <w:i/>
          <w:iCs/>
        </w:rPr>
        <w:t xml:space="preserve"> normal, dan </w:t>
      </w:r>
      <w:proofErr w:type="spellStart"/>
      <w:r w:rsidRPr="00FA75E9">
        <w:rPr>
          <w:rFonts w:ascii="Times New Roman" w:hAnsi="Times New Roman" w:cs="Times New Roman"/>
          <w:i/>
          <w:iCs/>
        </w:rPr>
        <w:t>karena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anak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berkebutuhan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khusus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akan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lebih</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menyukai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permainan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daripada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pelajaran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maka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penulis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memilih</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untuk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menggunakan</w:t>
      </w:r>
      <w:proofErr w:type="spellEnd"/>
      <w:r w:rsidRPr="00FA75E9">
        <w:rPr>
          <w:rFonts w:ascii="Times New Roman" w:hAnsi="Times New Roman" w:cs="Times New Roman"/>
          <w:i/>
          <w:iCs/>
        </w:rPr>
        <w:t xml:space="preserve"> media </w:t>
      </w:r>
      <w:proofErr w:type="spellStart"/>
      <w:r w:rsidRPr="00FA75E9">
        <w:rPr>
          <w:rFonts w:ascii="Times New Roman" w:hAnsi="Times New Roman" w:cs="Times New Roman"/>
          <w:i/>
          <w:iCs/>
        </w:rPr>
        <w:t>pengajaran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baru</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berupa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permainan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edukatif</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edukasi</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digunakan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dalam</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penelitian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adalah</w:t>
      </w:r>
      <w:proofErr w:type="spellEnd"/>
      <w:r w:rsidRPr="00FA75E9">
        <w:rPr>
          <w:rFonts w:ascii="Times New Roman" w:hAnsi="Times New Roman" w:cs="Times New Roman"/>
          <w:i/>
          <w:iCs/>
        </w:rPr>
        <w:t xml:space="preserve"> Bingo alphabet, Charades, dan Braille. Dimana </w:t>
      </w:r>
      <w:proofErr w:type="spellStart"/>
      <w:r w:rsidRPr="00FA75E9">
        <w:rPr>
          <w:rFonts w:ascii="Times New Roman" w:hAnsi="Times New Roman" w:cs="Times New Roman"/>
          <w:i/>
          <w:iCs/>
        </w:rPr>
        <w:t>ketiganya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berkaitan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dengan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menunjang</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kemampuan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dalam</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belajar</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bahasa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Inggris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Penelitian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bertujuan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untuk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Mendeskripsikan</w:t>
      </w:r>
      <w:proofErr w:type="spellEnd"/>
      <w:r w:rsidRPr="00FA75E9">
        <w:rPr>
          <w:rFonts w:ascii="Times New Roman" w:hAnsi="Times New Roman" w:cs="Times New Roman"/>
          <w:i/>
          <w:iCs/>
        </w:rPr>
        <w:t xml:space="preserve"> dan </w:t>
      </w:r>
      <w:proofErr w:type="spellStart"/>
      <w:r w:rsidRPr="00FA75E9">
        <w:rPr>
          <w:rFonts w:ascii="Times New Roman" w:hAnsi="Times New Roman" w:cs="Times New Roman"/>
          <w:i/>
          <w:iCs/>
        </w:rPr>
        <w:t>menganalisis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keefektifan</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edukasi</w:t>
      </w:r>
      <w:proofErr w:type="spellEnd"/>
      <w:r w:rsidRPr="00FA75E9">
        <w:rPr>
          <w:rFonts w:ascii="Times New Roman" w:hAnsi="Times New Roman" w:cs="Times New Roman"/>
          <w:i/>
          <w:iCs/>
        </w:rPr>
        <w:t xml:space="preserve"> dan </w:t>
      </w:r>
      <w:proofErr w:type="spellStart"/>
      <w:r w:rsidRPr="00FA75E9">
        <w:rPr>
          <w:rFonts w:ascii="Times New Roman" w:hAnsi="Times New Roman" w:cs="Times New Roman"/>
          <w:i/>
          <w:iCs/>
        </w:rPr>
        <w:t>bagaimana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pengaruhnya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terhadap</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Penulis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menggunakan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metode</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studi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kasus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untuk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mendeskripsikan</w:t>
      </w:r>
      <w:proofErr w:type="spellEnd"/>
      <w:r w:rsidRPr="00FA75E9">
        <w:rPr>
          <w:rFonts w:ascii="Times New Roman" w:hAnsi="Times New Roman" w:cs="Times New Roman"/>
          <w:i/>
          <w:iCs/>
        </w:rPr>
        <w:t xml:space="preserve"> dan </w:t>
      </w:r>
      <w:proofErr w:type="spellStart"/>
      <w:r w:rsidRPr="00FA75E9">
        <w:rPr>
          <w:rFonts w:ascii="Times New Roman" w:hAnsi="Times New Roman" w:cs="Times New Roman"/>
          <w:i/>
          <w:iCs/>
        </w:rPr>
        <w:t>menganalisis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efektivitas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ketiga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permainan</w:t>
      </w:r>
      <w:proofErr w:type="spellEnd"/>
      <w:r w:rsidRPr="00FA75E9">
        <w:rPr>
          <w:rFonts w:ascii="Times New Roman" w:hAnsi="Times New Roman" w:cs="Times New Roman"/>
          <w:i/>
          <w:iCs/>
        </w:rPr>
        <w:t xml:space="preserve"> di SLB </w:t>
      </w:r>
      <w:proofErr w:type="spellStart"/>
      <w:r w:rsidRPr="00FA75E9">
        <w:rPr>
          <w:rFonts w:ascii="Times New Roman" w:hAnsi="Times New Roman" w:cs="Times New Roman"/>
          <w:i/>
          <w:iCs/>
        </w:rPr>
        <w:t>Tanjungpandan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Temuan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penelitian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adalah</w:t>
      </w:r>
      <w:proofErr w:type="spellEnd"/>
      <w:r w:rsidRPr="00FA75E9">
        <w:rPr>
          <w:rFonts w:ascii="Times New Roman" w:hAnsi="Times New Roman" w:cs="Times New Roman"/>
          <w:i/>
          <w:iCs/>
        </w:rPr>
        <w:t xml:space="preserve">: (1)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dapat</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meningkatkan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kemampuan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bahasa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Inggris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mereka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melalui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permainan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edukatif</w:t>
      </w:r>
      <w:proofErr w:type="spellEnd"/>
      <w:r w:rsidRPr="00FA75E9">
        <w:rPr>
          <w:rFonts w:ascii="Times New Roman" w:hAnsi="Times New Roman" w:cs="Times New Roman"/>
          <w:i/>
          <w:iCs/>
        </w:rPr>
        <w:t xml:space="preserve">; (2) </w:t>
      </w:r>
      <w:proofErr w:type="spellStart"/>
      <w:r w:rsidRPr="00FA75E9">
        <w:rPr>
          <w:rFonts w:ascii="Times New Roman" w:hAnsi="Times New Roman" w:cs="Times New Roman"/>
          <w:i/>
          <w:iCs/>
        </w:rPr>
        <w:t>Ketiga</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edukasi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memiliki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beberapa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nilai</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sesuai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dengan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keefektifan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belajar</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menjadikan</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tersebut</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lebih</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layak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untuk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diusung</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sebagai</w:t>
      </w:r>
      <w:proofErr w:type="spellEnd"/>
      <w:r w:rsidRPr="00FA75E9">
        <w:rPr>
          <w:rFonts w:ascii="Times New Roman" w:hAnsi="Times New Roman" w:cs="Times New Roman"/>
          <w:i/>
          <w:iCs/>
        </w:rPr>
        <w:t xml:space="preserve"> media </w:t>
      </w:r>
      <w:proofErr w:type="spellStart"/>
      <w:r w:rsidRPr="00FA75E9">
        <w:rPr>
          <w:rFonts w:ascii="Times New Roman" w:hAnsi="Times New Roman" w:cs="Times New Roman"/>
          <w:i/>
          <w:iCs/>
        </w:rPr>
        <w:t>pembelajaran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bahasa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Inggris</w:t>
      </w:r>
      <w:proofErr w:type="spellEnd"/>
      <w:r w:rsidRPr="00FA75E9">
        <w:rPr>
          <w:rFonts w:ascii="Times New Roman" w:hAnsi="Times New Roman" w:cs="Times New Roman"/>
          <w:i/>
          <w:iCs/>
        </w:rPr>
        <w:t xml:space="preserve"> di </w:t>
      </w:r>
      <w:proofErr w:type="spellStart"/>
      <w:r w:rsidRPr="00FA75E9">
        <w:rPr>
          <w:rFonts w:ascii="Times New Roman" w:hAnsi="Times New Roman" w:cs="Times New Roman"/>
          <w:i/>
          <w:iCs/>
        </w:rPr>
        <w:t>kelas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bagi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berkebutuhan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khusus</w:t>
      </w:r>
      <w:proofErr w:type="spellEnd"/>
      <w:r w:rsidRPr="00FA75E9">
        <w:rPr>
          <w:rFonts w:ascii="Times New Roman" w:hAnsi="Times New Roman" w:cs="Times New Roman"/>
          <w:i/>
          <w:iCs/>
        </w:rPr>
        <w:t xml:space="preserve">; (3) Ada </w:t>
      </w:r>
      <w:proofErr w:type="spellStart"/>
      <w:r w:rsidRPr="00FA75E9">
        <w:rPr>
          <w:rFonts w:ascii="Times New Roman" w:hAnsi="Times New Roman" w:cs="Times New Roman"/>
          <w:i/>
          <w:iCs/>
        </w:rPr>
        <w:t>beberapa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hasil</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tampak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melalui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Efektivitas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permainan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Pertama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gaya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belajar</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sesuai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dengan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Kedua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motivasi</w:t>
      </w:r>
      <w:proofErr w:type="spellEnd"/>
      <w:r w:rsidRPr="00FA75E9">
        <w:rPr>
          <w:rFonts w:ascii="Times New Roman" w:hAnsi="Times New Roman" w:cs="Times New Roman"/>
          <w:i/>
          <w:iCs/>
        </w:rPr>
        <w:t xml:space="preserve"> dan </w:t>
      </w:r>
      <w:proofErr w:type="spellStart"/>
      <w:r w:rsidRPr="00FA75E9">
        <w:rPr>
          <w:rFonts w:ascii="Times New Roman" w:hAnsi="Times New Roman" w:cs="Times New Roman"/>
          <w:i/>
          <w:iCs/>
        </w:rPr>
        <w:t>latar</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belakang</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mempengaruhi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kemajuan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setiap</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Terakhir</w:t>
      </w:r>
      <w:proofErr w:type="spellEnd"/>
      <w:r w:rsidRPr="00FA75E9">
        <w:rPr>
          <w:rFonts w:ascii="Times New Roman" w:hAnsi="Times New Roman" w:cs="Times New Roman"/>
          <w:i/>
          <w:iCs/>
        </w:rPr>
        <w:t xml:space="preserve">, salah </w:t>
      </w:r>
      <w:proofErr w:type="spellStart"/>
      <w:r w:rsidRPr="00FA75E9">
        <w:rPr>
          <w:rFonts w:ascii="Times New Roman" w:hAnsi="Times New Roman" w:cs="Times New Roman"/>
          <w:i/>
          <w:iCs/>
        </w:rPr>
        <w:t>satu</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komponen</w:t>
      </w:r>
      <w:proofErr w:type="spellEnd"/>
      <w:r w:rsidRPr="00FA75E9">
        <w:rPr>
          <w:rFonts w:ascii="Times New Roman" w:hAnsi="Times New Roman" w:cs="Times New Roman"/>
          <w:i/>
          <w:iCs/>
        </w:rPr>
        <w:t xml:space="preserve"> yang </w:t>
      </w:r>
      <w:proofErr w:type="spellStart"/>
      <w:r w:rsidRPr="00FA75E9">
        <w:rPr>
          <w:rFonts w:ascii="Times New Roman" w:hAnsi="Times New Roman" w:cs="Times New Roman"/>
          <w:i/>
          <w:iCs/>
        </w:rPr>
        <w:t>dapat</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membuat</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tetap</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terlibat</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dalam</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pembelajaran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adalah</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pemberian</w:t>
      </w:r>
      <w:proofErr w:type="spellEnd"/>
      <w:r w:rsidRPr="00FA75E9">
        <w:rPr>
          <w:rFonts w:ascii="Times New Roman" w:hAnsi="Times New Roman" w:cs="Times New Roman"/>
          <w:i/>
          <w:iCs/>
        </w:rPr>
        <w:t xml:space="preserve"> reward </w:t>
      </w:r>
      <w:proofErr w:type="spellStart"/>
      <w:r w:rsidRPr="00FA75E9">
        <w:rPr>
          <w:rFonts w:ascii="Times New Roman" w:hAnsi="Times New Roman" w:cs="Times New Roman"/>
          <w:i/>
          <w:iCs/>
        </w:rPr>
        <w:t>sebagai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bentuk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apresiasi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kepada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siswa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tersebut</w:t>
      </w:r>
      <w:proofErr w:type="spellEnd"/>
      <w:r w:rsidRPr="00FA75E9">
        <w:rPr>
          <w:rFonts w:ascii="Times New Roman" w:hAnsi="Times New Roman" w:cs="Times New Roman"/>
          <w:i/>
          <w:iCs/>
        </w:rPr>
        <w:t>.</w:t>
      </w:r>
    </w:p>
    <w:p w14:paraId="00AA737E" w14:textId="77777777" w:rsidR="006D3ED9" w:rsidRPr="00FA75E9" w:rsidRDefault="006D3ED9" w:rsidP="006D3ED9">
      <w:pPr>
        <w:ind w:left="720"/>
        <w:jc w:val="both"/>
        <w:rPr>
          <w:rFonts w:ascii="Times New Roman" w:hAnsi="Times New Roman" w:cs="Times New Roman"/>
          <w:i/>
          <w:iCs/>
        </w:rPr>
      </w:pPr>
      <w:r w:rsidRPr="00FA75E9">
        <w:rPr>
          <w:rFonts w:ascii="Times New Roman" w:hAnsi="Times New Roman" w:cs="Times New Roman"/>
          <w:i/>
          <w:iCs/>
        </w:rPr>
        <w:t xml:space="preserve">  </w:t>
      </w:r>
    </w:p>
    <w:p w14:paraId="261D52E3" w14:textId="77777777" w:rsidR="006D3ED9" w:rsidRPr="00FA75E9" w:rsidRDefault="006D3ED9" w:rsidP="006D3ED9">
      <w:pPr>
        <w:ind w:left="720"/>
        <w:jc w:val="both"/>
        <w:rPr>
          <w:rFonts w:ascii="Times New Roman" w:hAnsi="Times New Roman" w:cs="Times New Roman"/>
          <w:i/>
          <w:iCs/>
        </w:rPr>
      </w:pPr>
      <w:r w:rsidRPr="00FA75E9">
        <w:rPr>
          <w:rFonts w:ascii="Times New Roman" w:hAnsi="Times New Roman" w:cs="Times New Roman"/>
          <w:i/>
          <w:iCs/>
        </w:rPr>
        <w:t xml:space="preserve">  </w:t>
      </w:r>
      <w:r w:rsidRPr="00FA75E9">
        <w:rPr>
          <w:rFonts w:ascii="Times New Roman" w:hAnsi="Times New Roman" w:cs="Times New Roman"/>
          <w:b/>
          <w:bCs/>
          <w:i/>
          <w:iCs/>
        </w:rPr>
        <w:t xml:space="preserve">Kata </w:t>
      </w:r>
      <w:proofErr w:type="spellStart"/>
      <w:r w:rsidRPr="00FA75E9">
        <w:rPr>
          <w:rFonts w:ascii="Times New Roman" w:hAnsi="Times New Roman" w:cs="Times New Roman"/>
          <w:b/>
          <w:bCs/>
          <w:i/>
          <w:iCs/>
        </w:rPr>
        <w:t>kunci</w:t>
      </w:r>
      <w:proofErr w:type="spellEnd"/>
      <w:r w:rsidRPr="00FA75E9">
        <w:rPr>
          <w:rFonts w:ascii="Times New Roman" w:hAnsi="Times New Roman" w:cs="Times New Roman"/>
          <w:i/>
          <w:iCs/>
        </w:rPr>
        <w:t xml:space="preserve">: Game </w:t>
      </w:r>
      <w:proofErr w:type="spellStart"/>
      <w:r w:rsidRPr="00FA75E9">
        <w:rPr>
          <w:rFonts w:ascii="Times New Roman" w:hAnsi="Times New Roman" w:cs="Times New Roman"/>
          <w:i/>
          <w:iCs/>
        </w:rPr>
        <w:t>edukasi</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gaya</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belajar</w:t>
      </w:r>
      <w:proofErr w:type="spellEnd"/>
      <w:r w:rsidRPr="00FA75E9">
        <w:rPr>
          <w:rFonts w:ascii="Times New Roman" w:hAnsi="Times New Roman" w:cs="Times New Roman"/>
          <w:i/>
          <w:iCs/>
        </w:rPr>
        <w:t xml:space="preserve">; Bahasa </w:t>
      </w:r>
      <w:proofErr w:type="spellStart"/>
      <w:r w:rsidRPr="00FA75E9">
        <w:rPr>
          <w:rFonts w:ascii="Times New Roman" w:hAnsi="Times New Roman" w:cs="Times New Roman"/>
          <w:i/>
          <w:iCs/>
        </w:rPr>
        <w:t>Inggris</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anak</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berkebutuhan</w:t>
      </w:r>
      <w:proofErr w:type="spellEnd"/>
      <w:r w:rsidRPr="00FA75E9">
        <w:rPr>
          <w:rFonts w:ascii="Times New Roman" w:hAnsi="Times New Roman" w:cs="Times New Roman"/>
          <w:i/>
          <w:iCs/>
        </w:rPr>
        <w:t xml:space="preserve"> </w:t>
      </w:r>
      <w:proofErr w:type="spellStart"/>
      <w:r w:rsidRPr="00FA75E9">
        <w:rPr>
          <w:rFonts w:ascii="Times New Roman" w:hAnsi="Times New Roman" w:cs="Times New Roman"/>
          <w:i/>
          <w:iCs/>
        </w:rPr>
        <w:t>khusus</w:t>
      </w:r>
      <w:proofErr w:type="spellEnd"/>
    </w:p>
    <w:p w14:paraId="0A647F64" w14:textId="275409E5" w:rsidR="00A4718F" w:rsidRDefault="00A4718F" w:rsidP="00A4718F">
      <w:pPr>
        <w:ind w:left="720"/>
        <w:jc w:val="center"/>
        <w:rPr>
          <w:rFonts w:asciiTheme="majorBidi" w:hAnsiTheme="majorBidi" w:cstheme="majorBidi"/>
        </w:rPr>
      </w:pPr>
    </w:p>
    <w:p w14:paraId="5E0C5BE0" w14:textId="1B2D82DF" w:rsidR="00B808F1" w:rsidRDefault="00B808F1" w:rsidP="00A4718F">
      <w:pPr>
        <w:ind w:left="720"/>
        <w:jc w:val="center"/>
        <w:rPr>
          <w:rFonts w:asciiTheme="majorBidi" w:hAnsiTheme="majorBidi" w:cstheme="majorBidi"/>
        </w:rPr>
      </w:pPr>
    </w:p>
    <w:p w14:paraId="3C0262C1" w14:textId="77777777" w:rsidR="00B808F1" w:rsidRPr="005875AE" w:rsidRDefault="00B808F1" w:rsidP="00A4718F">
      <w:pPr>
        <w:ind w:left="720"/>
        <w:jc w:val="center"/>
        <w:rPr>
          <w:rFonts w:asciiTheme="majorBidi" w:hAnsiTheme="majorBidi" w:cstheme="majorBidi"/>
        </w:rPr>
      </w:pPr>
    </w:p>
    <w:p w14:paraId="28F1FB0A" w14:textId="77777777" w:rsidR="00B808F1" w:rsidRDefault="00B808F1" w:rsidP="00D907B5">
      <w:pPr>
        <w:ind w:left="720"/>
        <w:jc w:val="center"/>
        <w:rPr>
          <w:rFonts w:asciiTheme="majorBidi" w:hAnsiTheme="majorBidi" w:cstheme="majorBidi"/>
          <w:b/>
          <w:bCs/>
        </w:rPr>
      </w:pPr>
    </w:p>
    <w:p w14:paraId="4C77E6CF" w14:textId="4293535D" w:rsidR="004A7801" w:rsidRPr="005875AE" w:rsidRDefault="00A4718F" w:rsidP="00D907B5">
      <w:pPr>
        <w:ind w:left="720"/>
        <w:jc w:val="center"/>
        <w:rPr>
          <w:rFonts w:asciiTheme="majorBidi" w:hAnsiTheme="majorBidi" w:cstheme="majorBidi"/>
        </w:rPr>
      </w:pPr>
      <w:r w:rsidRPr="00D907B5">
        <w:rPr>
          <w:rFonts w:asciiTheme="majorBidi" w:hAnsiTheme="majorBidi" w:cstheme="majorBidi"/>
          <w:b/>
          <w:bCs/>
        </w:rPr>
        <w:t>INTRODUCTION</w:t>
      </w:r>
    </w:p>
    <w:p w14:paraId="15358201" w14:textId="77777777" w:rsidR="006D3ED9" w:rsidRPr="00FA75E9" w:rsidRDefault="004A7801" w:rsidP="006D3ED9">
      <w:pPr>
        <w:pStyle w:val="BodyText"/>
        <w:spacing w:line="360" w:lineRule="auto"/>
        <w:ind w:firstLine="720"/>
        <w:jc w:val="both"/>
      </w:pPr>
      <w:r w:rsidRPr="005875AE">
        <w:rPr>
          <w:rFonts w:asciiTheme="majorBidi" w:hAnsiTheme="majorBidi" w:cstheme="majorBidi"/>
        </w:rPr>
        <w:tab/>
      </w:r>
      <w:r w:rsidR="006D3ED9" w:rsidRPr="00FA75E9">
        <w:t>Learning English is the right of every student in general, regardless of whether the student is normal or a student with special needs. English is also one of the subjects that must be given to students, both in regular schools and extraordinary schools. According to the 2013 education curriculum or better known as K13 for primary schools which are listed in the competency standards and basic competencies of English lessons for primary schools. Competency standard</w:t>
      </w:r>
      <w:r w:rsidR="006D3ED9">
        <w:rPr>
          <w:rFonts w:asciiTheme="majorBidi" w:hAnsiTheme="majorBidi" w:cstheme="majorBidi"/>
        </w:rPr>
        <w:t xml:space="preserve">s </w:t>
      </w:r>
      <w:r w:rsidR="006D3ED9" w:rsidRPr="00FA75E9">
        <w:t>and basic competencies of English in grade I there are two aspects, namely understanding the conversation and expressing the meaning of transactional conversation (to get things done) and interpersonal (socialize). To achieve these two competencies, students must master some English vocabulary in each learning unit.</w:t>
      </w:r>
    </w:p>
    <w:p w14:paraId="40C91A6F" w14:textId="77777777" w:rsidR="006D3ED9" w:rsidRPr="00FA75E9" w:rsidRDefault="006D3ED9" w:rsidP="006D3ED9">
      <w:pPr>
        <w:pStyle w:val="BodyText"/>
        <w:spacing w:line="360" w:lineRule="auto"/>
        <w:ind w:firstLine="720"/>
        <w:jc w:val="both"/>
      </w:pPr>
      <w:r w:rsidRPr="00FA75E9">
        <w:t xml:space="preserve">Vocabulary can be defined as a collection of all the words understood by the person to compose a new sentence. Richard, et al, in </w:t>
      </w:r>
      <w:proofErr w:type="spellStart"/>
      <w:r w:rsidRPr="00FA75E9">
        <w:t>Auliana</w:t>
      </w:r>
      <w:proofErr w:type="spellEnd"/>
      <w:r w:rsidRPr="00FA75E9">
        <w:t xml:space="preserve"> (2012) define vocabulary as a set of lexemes that include singular words, compound words and idioms (p.138) This is in line with </w:t>
      </w:r>
      <w:proofErr w:type="spellStart"/>
      <w:r w:rsidRPr="00FA75E9">
        <w:t>Djiwandono</w:t>
      </w:r>
      <w:proofErr w:type="spellEnd"/>
      <w:r w:rsidRPr="00FA75E9">
        <w:t xml:space="preserve"> (2011) who states that vocabulary is a vocabulary of words in various forms, either prepositional or non-prepositional words that have their own meaning from each word (p .: 126). It can be concluded that Vocabulary must be studied, understood and understood so that the vocabulary. obtained can be used properly and correctly and in accordance with the applicable provisions of both the way of writing, the way of reading and the pronunciation. Because, the more English vocabulary is mastered by students, it will be easier and also increase the English that is learned and understood by students.</w:t>
      </w:r>
    </w:p>
    <w:p w14:paraId="7E07E565" w14:textId="77777777" w:rsidR="006D3ED9" w:rsidRPr="00FA75E9" w:rsidRDefault="006D3ED9" w:rsidP="006D3ED9">
      <w:pPr>
        <w:pStyle w:val="BodyText"/>
        <w:spacing w:line="360" w:lineRule="auto"/>
        <w:ind w:firstLine="720"/>
        <w:jc w:val="both"/>
      </w:pPr>
      <w:bookmarkStart w:id="1" w:name="_Hlk79742984"/>
      <w:r w:rsidRPr="00FA75E9">
        <w:t xml:space="preserve">Didi </w:t>
      </w:r>
      <w:proofErr w:type="spellStart"/>
      <w:r w:rsidRPr="00FA75E9">
        <w:t>Tarsidi</w:t>
      </w:r>
      <w:proofErr w:type="spellEnd"/>
      <w:r w:rsidRPr="00FA75E9">
        <w:t xml:space="preserve"> (2007) </w:t>
      </w:r>
      <w:bookmarkEnd w:id="1"/>
      <w:r w:rsidRPr="00FA75E9">
        <w:t xml:space="preserve">in his book states that if </w:t>
      </w:r>
      <w:proofErr w:type="gramStart"/>
      <w:r w:rsidRPr="00FA75E9">
        <w:t>so</w:t>
      </w:r>
      <w:proofErr w:type="gramEnd"/>
      <w:r w:rsidRPr="00FA75E9">
        <w:t xml:space="preserve"> far people with special needs (</w:t>
      </w:r>
      <w:proofErr w:type="spellStart"/>
      <w:r w:rsidRPr="00FA75E9">
        <w:t>difable</w:t>
      </w:r>
      <w:proofErr w:type="spellEnd"/>
      <w:r w:rsidRPr="00FA75E9">
        <w:t>) or people with impairment (impairment) tend to be seen by society as "objects" of protection, treatment, and assistance than as the subject of rights holders. Such a view results in the disabled being separated from the general public and provided with their own places and facilities. This is done on the assumption that they are unable to face the challenges of life in society at large.</w:t>
      </w:r>
    </w:p>
    <w:p w14:paraId="0FF84210" w14:textId="77777777" w:rsidR="006D3ED9" w:rsidRPr="00FA75E9" w:rsidRDefault="006D3ED9" w:rsidP="006D3ED9">
      <w:pPr>
        <w:pStyle w:val="BodyText"/>
        <w:spacing w:line="360" w:lineRule="auto"/>
        <w:jc w:val="both"/>
      </w:pPr>
      <w:r w:rsidRPr="00FA75E9">
        <w:t xml:space="preserve">In fact, just like regular students, students with special needs are also entitled to have English language skills. Among them are students with visual impairment or called Blind. Blind students according to Daniel P. Hallahan, James M. Kauffman, and Paige C. Pullen (2009), present </w:t>
      </w:r>
      <w:r w:rsidRPr="00FA75E9">
        <w:lastRenderedPageBreak/>
        <w:t>legitimate blindness is a person who has a visual acuity of 20/200 or less in the eyes that is better even with correction (e.g., glasses ) or has a field of vision so narrow that its diameter tends to be at an angular distance not greater than 20 degrees ”. The definition can be given to a blind child is a person who has a visual acuity of 20/200 or better eye contact / vision after correction (</w:t>
      </w:r>
      <w:proofErr w:type="spellStart"/>
      <w:r w:rsidRPr="00FA75E9">
        <w:t>eg</w:t>
      </w:r>
      <w:proofErr w:type="spellEnd"/>
      <w:r w:rsidRPr="00FA75E9">
        <w:t xml:space="preserve"> glasses) or has a field of vision so narrow with the widest diameter has a viewing angle of not more than 20 degrees (p. 380). In short, as stated by </w:t>
      </w:r>
      <w:proofErr w:type="spellStart"/>
      <w:r w:rsidRPr="00FA75E9">
        <w:t>Somantri</w:t>
      </w:r>
      <w:proofErr w:type="spellEnd"/>
      <w:r w:rsidRPr="00FA75E9">
        <w:t xml:space="preserve"> (2012) that the blind is an individual who does not function perfectly in his sense of sight (both) as a channel of information recipients in daily activities such as the vigilant person (P.65).</w:t>
      </w:r>
    </w:p>
    <w:p w14:paraId="3EE1019F" w14:textId="77777777" w:rsidR="006D3ED9" w:rsidRPr="00FA75E9" w:rsidRDefault="006D3ED9" w:rsidP="006D3ED9">
      <w:pPr>
        <w:pStyle w:val="BodyText"/>
        <w:spacing w:line="360" w:lineRule="auto"/>
        <w:ind w:firstLine="720"/>
        <w:jc w:val="both"/>
        <w:rPr>
          <w:sz w:val="26"/>
        </w:rPr>
      </w:pPr>
      <w:r w:rsidRPr="00FA75E9">
        <w:rPr>
          <w:sz w:val="26"/>
        </w:rPr>
        <w:t xml:space="preserve">However, even so, the blind </w:t>
      </w:r>
      <w:proofErr w:type="gramStart"/>
      <w:r w:rsidRPr="00FA75E9">
        <w:rPr>
          <w:sz w:val="26"/>
        </w:rPr>
        <w:t>have</w:t>
      </w:r>
      <w:proofErr w:type="gramEnd"/>
      <w:r w:rsidRPr="00FA75E9">
        <w:rPr>
          <w:sz w:val="26"/>
        </w:rPr>
        <w:t xml:space="preserve"> only visual impairment, not for the intelligence of the blind child who is not disturbed. Blindness is certainly the same as any other normal child. It's just that they experience differences in information reception and perception. In their learning activities, blind children experience barriers according to their level</w:t>
      </w:r>
      <w:r>
        <w:rPr>
          <w:sz w:val="26"/>
        </w:rPr>
        <w:t xml:space="preserve"> of </w:t>
      </w:r>
      <w:r w:rsidRPr="00FA75E9">
        <w:rPr>
          <w:sz w:val="26"/>
        </w:rPr>
        <w:t xml:space="preserve">blindness. So that in order for learners to receive lessons more easily, it is necessary to modify the learning media to improve their ability to receive a lesson, especially English that is foreign to them. To improve their ability in receiving a lesson, especially English, there are several learning media that can be used, namely educational games such as, Bingo alphabet, Charades, and Braille, all three of which are related to supporting students' ability to learn English. According to Robert Zheng and Michael Gardner (2016) educational toys are games created with the purpose of educating, or having incidental educational value (p.2). </w:t>
      </w:r>
    </w:p>
    <w:p w14:paraId="59080C06" w14:textId="77777777" w:rsidR="006D3ED9" w:rsidRPr="00FA75E9" w:rsidRDefault="006D3ED9" w:rsidP="006D3ED9">
      <w:pPr>
        <w:pStyle w:val="BodyText"/>
        <w:spacing w:line="360" w:lineRule="auto"/>
        <w:ind w:firstLine="720"/>
        <w:jc w:val="both"/>
        <w:rPr>
          <w:sz w:val="26"/>
        </w:rPr>
      </w:pPr>
      <w:r w:rsidRPr="00FA75E9">
        <w:rPr>
          <w:sz w:val="26"/>
        </w:rPr>
        <w:t xml:space="preserve">Based on some of the above understandings, the author is interested in writing a study entitled "The Effectiveness of Using Educational Games as a Media for Teaching English to Children with Special Needs. </w:t>
      </w:r>
    </w:p>
    <w:p w14:paraId="24C22529" w14:textId="77777777" w:rsidR="006D3ED9" w:rsidRPr="00FA75E9" w:rsidRDefault="006D3ED9" w:rsidP="006D3ED9">
      <w:pPr>
        <w:pStyle w:val="BodyText"/>
        <w:spacing w:line="360" w:lineRule="auto"/>
        <w:ind w:firstLine="720"/>
        <w:jc w:val="both"/>
        <w:rPr>
          <w:sz w:val="26"/>
        </w:rPr>
      </w:pPr>
    </w:p>
    <w:p w14:paraId="47186DB6" w14:textId="77777777" w:rsidR="006D3ED9" w:rsidRPr="00FA75E9" w:rsidRDefault="006D3ED9" w:rsidP="001E4E0C">
      <w:pPr>
        <w:pStyle w:val="Heading1"/>
        <w:jc w:val="center"/>
        <w:rPr>
          <w:rFonts w:cs="Times New Roman"/>
          <w:i w:val="0"/>
          <w:iCs/>
          <w:sz w:val="24"/>
          <w:szCs w:val="24"/>
        </w:rPr>
      </w:pPr>
      <w:r w:rsidRPr="00FA75E9">
        <w:rPr>
          <w:rFonts w:cs="Times New Roman"/>
          <w:i w:val="0"/>
          <w:iCs/>
          <w:sz w:val="24"/>
          <w:szCs w:val="24"/>
        </w:rPr>
        <w:t>LITERATURE</w:t>
      </w:r>
      <w:r w:rsidRPr="00FA75E9">
        <w:rPr>
          <w:rFonts w:cs="Times New Roman"/>
          <w:i w:val="0"/>
          <w:iCs/>
          <w:spacing w:val="-4"/>
          <w:sz w:val="24"/>
          <w:szCs w:val="24"/>
        </w:rPr>
        <w:t xml:space="preserve"> </w:t>
      </w:r>
      <w:r w:rsidRPr="00FA75E9">
        <w:rPr>
          <w:rFonts w:cs="Times New Roman"/>
          <w:i w:val="0"/>
          <w:iCs/>
          <w:sz w:val="24"/>
          <w:szCs w:val="24"/>
        </w:rPr>
        <w:t>REVIEW</w:t>
      </w:r>
    </w:p>
    <w:p w14:paraId="0F35B477" w14:textId="77777777" w:rsidR="006D3ED9" w:rsidRPr="00FA75E9" w:rsidRDefault="006D3ED9" w:rsidP="006D3ED9">
      <w:pPr>
        <w:pStyle w:val="ListParagraph"/>
        <w:numPr>
          <w:ilvl w:val="0"/>
          <w:numId w:val="6"/>
        </w:numPr>
        <w:spacing w:before="2" w:after="160" w:line="360" w:lineRule="auto"/>
        <w:jc w:val="both"/>
        <w:rPr>
          <w:b/>
          <w:bCs/>
        </w:rPr>
      </w:pPr>
      <w:r w:rsidRPr="00FA75E9">
        <w:rPr>
          <w:b/>
          <w:bCs/>
        </w:rPr>
        <w:t>Educational Game</w:t>
      </w:r>
    </w:p>
    <w:p w14:paraId="2C3C77A8" w14:textId="77777777" w:rsidR="006D3ED9" w:rsidRDefault="006D3ED9" w:rsidP="006D3ED9">
      <w:pPr>
        <w:pStyle w:val="ListParagraph"/>
        <w:spacing w:after="160" w:line="360" w:lineRule="auto"/>
        <w:jc w:val="both"/>
      </w:pPr>
      <w:r w:rsidRPr="00FA75E9">
        <w:t xml:space="preserve">Educational games are all forms of games that are created, to provide an educational experience or learning experience to the players of the game. educational content. An </w:t>
      </w:r>
      <w:r w:rsidRPr="00FA75E9">
        <w:lastRenderedPageBreak/>
        <w:t xml:space="preserve">activity that is very fun and is an educational method or media that is educational and useful to improve thinking skills, get along with friends, and as a means of exercise, namely moving the body. Through play activities that contain education, children's thinking power is stimulated to stimulate emotional, social, and physical development. each child has different abilities and playing skills depending on the child's development, from the game also usually will cause big fantasies by children. And </w:t>
      </w:r>
      <w:proofErr w:type="gramStart"/>
      <w:r w:rsidRPr="00FA75E9">
        <w:t>of course</w:t>
      </w:r>
      <w:proofErr w:type="gramEnd"/>
      <w:r w:rsidRPr="00FA75E9">
        <w:t xml:space="preserve"> it will increase the child's interest in the game. Educational games are important for children because; (1) educational games are able to stimulate imagination in children, (2) can develop socialization in children, (3) are able to improve the way of thinking in children.</w:t>
      </w:r>
    </w:p>
    <w:p w14:paraId="482C7B42" w14:textId="2AC10CE2" w:rsidR="006D3ED9" w:rsidRDefault="006D3ED9" w:rsidP="006D3ED9">
      <w:pPr>
        <w:pStyle w:val="ListParagraph"/>
        <w:spacing w:after="160" w:line="360" w:lineRule="auto"/>
        <w:ind w:firstLine="720"/>
        <w:jc w:val="both"/>
      </w:pPr>
      <w:r w:rsidRPr="00FA75E9">
        <w:t>Education comes from English, namely education which means education. According to Marc Prensky (2012, educational games are games designed for learning, but can still offer play and fun. Educational games are a combination of educational content, learning principles, and computer games (p. 90). So, it can be concluded that educational games are one type of game that is not only entertaining but also contains knowledge that is conveyed to its users and can be used as an educational medium that can used as a learning medium.</w:t>
      </w:r>
    </w:p>
    <w:p w14:paraId="4B17F871" w14:textId="7AAF5B92" w:rsidR="006D3ED9" w:rsidRDefault="006D3ED9" w:rsidP="006D3ED9">
      <w:pPr>
        <w:pStyle w:val="ListParagraph"/>
        <w:numPr>
          <w:ilvl w:val="0"/>
          <w:numId w:val="6"/>
        </w:numPr>
        <w:spacing w:after="160" w:line="360" w:lineRule="auto"/>
        <w:jc w:val="both"/>
      </w:pPr>
      <w:r>
        <w:t>Bingo</w:t>
      </w:r>
    </w:p>
    <w:p w14:paraId="6A844528" w14:textId="77777777" w:rsidR="006D3ED9" w:rsidRPr="00FA75E9" w:rsidRDefault="006D3ED9" w:rsidP="006D3ED9">
      <w:pPr>
        <w:pStyle w:val="ListParagraph"/>
        <w:spacing w:after="160" w:line="360" w:lineRule="auto"/>
        <w:ind w:firstLine="720"/>
        <w:jc w:val="both"/>
      </w:pPr>
      <w:r w:rsidRPr="00FA75E9">
        <w:t xml:space="preserve">According to </w:t>
      </w:r>
      <w:proofErr w:type="spellStart"/>
      <w:r w:rsidRPr="00FA75E9">
        <w:t>Wazieroh</w:t>
      </w:r>
      <w:proofErr w:type="spellEnd"/>
      <w:r w:rsidRPr="00FA75E9">
        <w:t xml:space="preserve"> 2009, Bingo is a kind of community game where numbers are randomly assigned and players mark the numbers on the coupons provided so that certain patterns are formed either vertically, horizontally or diagonally (p.14). The word bingo itself comes from the habit of winners using the word "Bingo" to indicate they have formed a pattern. According to Silberman (2012:265), a bingo-style game is a game that helps students remind students of terms or subject matter that students have learned during the subject. This game encourages students to learn actively in mastering and understanding the learning material. Bingo-style games are used to motivate students to work hard in solving problems. This game is a group game so that all students compete and compete in answering questions about learning materials.</w:t>
      </w:r>
    </w:p>
    <w:p w14:paraId="6F5E0B16" w14:textId="77777777" w:rsidR="006D3ED9" w:rsidRPr="00FA75E9" w:rsidRDefault="006D3ED9" w:rsidP="006D3ED9">
      <w:pPr>
        <w:pStyle w:val="ListParagraph"/>
        <w:numPr>
          <w:ilvl w:val="0"/>
          <w:numId w:val="6"/>
        </w:numPr>
        <w:spacing w:after="160" w:line="360" w:lineRule="auto"/>
        <w:jc w:val="both"/>
        <w:rPr>
          <w:b/>
          <w:bCs/>
        </w:rPr>
      </w:pPr>
      <w:r w:rsidRPr="00FA75E9">
        <w:rPr>
          <w:b/>
          <w:bCs/>
        </w:rPr>
        <w:t>Guess the Word (Charades)</w:t>
      </w:r>
    </w:p>
    <w:p w14:paraId="05DC4FFE" w14:textId="77777777" w:rsidR="006D3ED9" w:rsidRPr="00FA75E9" w:rsidRDefault="006D3ED9" w:rsidP="006D3ED9">
      <w:pPr>
        <w:pStyle w:val="ListParagraph"/>
        <w:spacing w:after="160" w:line="360" w:lineRule="auto"/>
        <w:ind w:firstLine="720"/>
        <w:jc w:val="both"/>
      </w:pPr>
      <w:r w:rsidRPr="00FA75E9">
        <w:lastRenderedPageBreak/>
        <w:t>Charades is one of the most famous guessing games of all time. This is an entertaining game for all ages. Charades is a game for people of all ages and group sizes. The aim of the guessing game is to guess the word played by the other person. The player is not allowed to speak while he is acting out the word. Usually, the word is left to the player who acts first.</w:t>
      </w:r>
    </w:p>
    <w:p w14:paraId="6FF586A2" w14:textId="77777777" w:rsidR="006D3ED9" w:rsidRPr="00FA75E9" w:rsidRDefault="006D3ED9" w:rsidP="006D3ED9">
      <w:pPr>
        <w:pStyle w:val="ListParagraph"/>
        <w:numPr>
          <w:ilvl w:val="0"/>
          <w:numId w:val="6"/>
        </w:numPr>
        <w:spacing w:after="160" w:line="360" w:lineRule="auto"/>
        <w:jc w:val="both"/>
        <w:rPr>
          <w:b/>
          <w:bCs/>
        </w:rPr>
      </w:pPr>
      <w:r w:rsidRPr="00FA75E9">
        <w:rPr>
          <w:b/>
          <w:bCs/>
        </w:rPr>
        <w:t>Braille</w:t>
      </w:r>
    </w:p>
    <w:p w14:paraId="393ADA01" w14:textId="77777777" w:rsidR="006D3ED9" w:rsidRPr="00FA75E9" w:rsidRDefault="006D3ED9" w:rsidP="006D3ED9">
      <w:pPr>
        <w:pStyle w:val="ListParagraph"/>
        <w:spacing w:after="160" w:line="360" w:lineRule="auto"/>
        <w:jc w:val="both"/>
        <w:rPr>
          <w:b/>
          <w:bCs/>
        </w:rPr>
      </w:pPr>
      <w:r w:rsidRPr="00FA75E9">
        <w:t xml:space="preserve">Braille was invented by a French soldier named Charles </w:t>
      </w:r>
      <w:proofErr w:type="spellStart"/>
      <w:r w:rsidRPr="00FA75E9">
        <w:t>Barbier</w:t>
      </w:r>
      <w:proofErr w:type="spellEnd"/>
      <w:r w:rsidRPr="00FA75E9">
        <w:t xml:space="preserve">. Braille is a type of touch writing system used by the blind. This system was created by a Frenchman who named Louis Braille who was blind due to blindness as a child. Braille is a series of raised dots that can be read with finger movement by the visually impaired. Braille is not a language but a code that allows languages such as Indonesian, English, German, and others can be read and written. According to Sari </w:t>
      </w:r>
      <w:proofErr w:type="spellStart"/>
      <w:r w:rsidRPr="00FA75E9">
        <w:t>Rudiyati</w:t>
      </w:r>
      <w:proofErr w:type="spellEnd"/>
      <w:r w:rsidRPr="00FA75E9">
        <w:t xml:space="preserve">. 2010, Read and write Braille is a means for blind people with visual impairments to obtain information and communicate with other people using tactual </w:t>
      </w:r>
      <w:proofErr w:type="spellStart"/>
      <w:r w:rsidRPr="00FA75E9">
        <w:t>dria</w:t>
      </w:r>
      <w:proofErr w:type="spellEnd"/>
      <w:r w:rsidRPr="00FA75E9">
        <w:t xml:space="preserve">. </w:t>
      </w:r>
      <w:proofErr w:type="gramStart"/>
      <w:r w:rsidRPr="00FA75E9">
        <w:t>Thus</w:t>
      </w:r>
      <w:proofErr w:type="gramEnd"/>
      <w:r w:rsidRPr="00FA75E9">
        <w:t xml:space="preserve"> the sensitivity of </w:t>
      </w:r>
      <w:proofErr w:type="spellStart"/>
      <w:r w:rsidRPr="00FA75E9">
        <w:t>dria</w:t>
      </w:r>
      <w:proofErr w:type="spellEnd"/>
      <w:r w:rsidRPr="00FA75E9">
        <w:t xml:space="preserve"> </w:t>
      </w:r>
      <w:proofErr w:type="spellStart"/>
      <w:r w:rsidRPr="00FA75E9">
        <w:t>tactuality</w:t>
      </w:r>
      <w:proofErr w:type="spellEnd"/>
      <w:r w:rsidRPr="00FA75E9">
        <w:t xml:space="preserve"> is a requirement in having the ability to read and write Braille. Even though tactile sensitivity is not an automatic thing for blind people, but it is necessary training and or learning for the person concerned (p.57-58)</w:t>
      </w:r>
    </w:p>
    <w:p w14:paraId="43C5D400" w14:textId="77777777" w:rsidR="003C75D5" w:rsidRPr="005875AE" w:rsidRDefault="003C75D5" w:rsidP="006D3ED9">
      <w:pPr>
        <w:rPr>
          <w:rFonts w:asciiTheme="majorBidi" w:hAnsiTheme="majorBidi" w:cstheme="majorBidi"/>
          <w:b/>
          <w:bCs/>
          <w:sz w:val="24"/>
          <w:szCs w:val="24"/>
        </w:rPr>
      </w:pPr>
    </w:p>
    <w:p w14:paraId="1762D633" w14:textId="50891FA6" w:rsidR="004A7801" w:rsidRPr="005875AE" w:rsidRDefault="004A7801" w:rsidP="004A7801">
      <w:pPr>
        <w:jc w:val="center"/>
        <w:rPr>
          <w:rFonts w:asciiTheme="majorBidi" w:hAnsiTheme="majorBidi" w:cstheme="majorBidi"/>
          <w:b/>
          <w:bCs/>
          <w:sz w:val="24"/>
          <w:szCs w:val="24"/>
        </w:rPr>
      </w:pPr>
      <w:r w:rsidRPr="005875AE">
        <w:rPr>
          <w:rFonts w:asciiTheme="majorBidi" w:hAnsiTheme="majorBidi" w:cstheme="majorBidi"/>
          <w:b/>
          <w:bCs/>
          <w:sz w:val="24"/>
          <w:szCs w:val="24"/>
        </w:rPr>
        <w:t>METHOD</w:t>
      </w:r>
      <w:r w:rsidR="00A5754B">
        <w:rPr>
          <w:rFonts w:asciiTheme="majorBidi" w:hAnsiTheme="majorBidi" w:cstheme="majorBidi"/>
          <w:b/>
          <w:bCs/>
          <w:sz w:val="24"/>
          <w:szCs w:val="24"/>
        </w:rPr>
        <w:t xml:space="preserve"> </w:t>
      </w:r>
    </w:p>
    <w:p w14:paraId="45C01FF8" w14:textId="77777777" w:rsidR="00761CF8" w:rsidRPr="005875AE" w:rsidRDefault="00761CF8" w:rsidP="004A7801">
      <w:pPr>
        <w:jc w:val="center"/>
        <w:rPr>
          <w:rFonts w:asciiTheme="majorBidi" w:hAnsiTheme="majorBidi" w:cstheme="majorBidi"/>
          <w:b/>
          <w:bCs/>
          <w:sz w:val="24"/>
          <w:szCs w:val="24"/>
        </w:rPr>
      </w:pPr>
    </w:p>
    <w:p w14:paraId="769744D5" w14:textId="77777777" w:rsidR="00761CF8" w:rsidRPr="005875AE" w:rsidRDefault="00761CF8" w:rsidP="00761CF8">
      <w:pPr>
        <w:rPr>
          <w:rFonts w:asciiTheme="majorBidi" w:hAnsiTheme="majorBidi" w:cstheme="majorBidi"/>
          <w:b/>
          <w:bCs/>
          <w:sz w:val="24"/>
          <w:szCs w:val="24"/>
        </w:rPr>
      </w:pPr>
      <w:r w:rsidRPr="005875AE">
        <w:rPr>
          <w:rFonts w:asciiTheme="majorBidi" w:hAnsiTheme="majorBidi" w:cstheme="majorBidi"/>
          <w:b/>
          <w:bCs/>
          <w:sz w:val="24"/>
          <w:szCs w:val="24"/>
        </w:rPr>
        <w:t xml:space="preserve">Design </w:t>
      </w:r>
    </w:p>
    <w:p w14:paraId="6B97BA68" w14:textId="77777777" w:rsidR="006D3ED9" w:rsidRDefault="004A7801" w:rsidP="006D3ED9">
      <w:pPr>
        <w:widowControl w:val="0"/>
        <w:autoSpaceDE w:val="0"/>
        <w:autoSpaceDN w:val="0"/>
        <w:spacing w:line="240" w:lineRule="auto"/>
        <w:jc w:val="both"/>
        <w:rPr>
          <w:rFonts w:ascii="Times New Roman" w:hAnsi="Times New Roman" w:cs="Times New Roman"/>
          <w:sz w:val="24"/>
          <w:szCs w:val="24"/>
        </w:rPr>
      </w:pPr>
      <w:r w:rsidRPr="005875AE">
        <w:rPr>
          <w:rFonts w:asciiTheme="majorBidi" w:hAnsiTheme="majorBidi" w:cstheme="majorBidi"/>
          <w:sz w:val="24"/>
          <w:szCs w:val="24"/>
        </w:rPr>
        <w:tab/>
      </w:r>
      <w:r w:rsidR="006D3ED9" w:rsidRPr="00FA75E9">
        <w:rPr>
          <w:rFonts w:ascii="Times New Roman" w:hAnsi="Times New Roman" w:cs="Times New Roman"/>
          <w:sz w:val="24"/>
          <w:szCs w:val="24"/>
        </w:rPr>
        <w:t xml:space="preserve">This research is a qualitative descriptive study. The method used is a case study to explore in depth programs, events, processes, activities regarding the effectiveness of educational games in teaching English to children with special needs at SLBN </w:t>
      </w:r>
      <w:proofErr w:type="spellStart"/>
      <w:r w:rsidR="006D3ED9" w:rsidRPr="00FA75E9">
        <w:rPr>
          <w:rFonts w:ascii="Times New Roman" w:hAnsi="Times New Roman" w:cs="Times New Roman"/>
          <w:sz w:val="24"/>
          <w:szCs w:val="24"/>
        </w:rPr>
        <w:t>Tanjungpandan</w:t>
      </w:r>
      <w:proofErr w:type="spellEnd"/>
      <w:r w:rsidR="006D3ED9" w:rsidRPr="00FA75E9">
        <w:rPr>
          <w:rFonts w:ascii="Times New Roman" w:hAnsi="Times New Roman" w:cs="Times New Roman"/>
          <w:sz w:val="24"/>
          <w:szCs w:val="24"/>
        </w:rPr>
        <w:t>.</w:t>
      </w:r>
    </w:p>
    <w:p w14:paraId="29971CBD" w14:textId="132ACA18" w:rsidR="00761CF8" w:rsidRPr="002523E1" w:rsidRDefault="00761CF8" w:rsidP="006D3ED9">
      <w:pPr>
        <w:widowControl w:val="0"/>
        <w:autoSpaceDE w:val="0"/>
        <w:autoSpaceDN w:val="0"/>
        <w:spacing w:line="240" w:lineRule="auto"/>
        <w:jc w:val="both"/>
        <w:rPr>
          <w:rFonts w:asciiTheme="majorBidi" w:hAnsiTheme="majorBidi" w:cstheme="majorBidi"/>
          <w:b/>
          <w:bCs/>
          <w:sz w:val="24"/>
          <w:szCs w:val="24"/>
        </w:rPr>
      </w:pPr>
      <w:r w:rsidRPr="005875AE">
        <w:rPr>
          <w:rFonts w:asciiTheme="majorBidi" w:hAnsiTheme="majorBidi" w:cstheme="majorBidi"/>
          <w:b/>
          <w:bCs/>
          <w:sz w:val="24"/>
          <w:szCs w:val="24"/>
          <w:lang w:val="id-ID"/>
        </w:rPr>
        <w:t xml:space="preserve">Subject or Participant </w:t>
      </w:r>
      <w:r w:rsidR="002523E1">
        <w:rPr>
          <w:rFonts w:asciiTheme="majorBidi" w:hAnsiTheme="majorBidi" w:cstheme="majorBidi"/>
          <w:b/>
          <w:bCs/>
          <w:sz w:val="24"/>
          <w:szCs w:val="24"/>
        </w:rPr>
        <w:t>( take one term)</w:t>
      </w:r>
    </w:p>
    <w:p w14:paraId="25365055" w14:textId="342F2E8E" w:rsidR="00761CF8" w:rsidRPr="005729B4" w:rsidRDefault="00761CF8" w:rsidP="006D3ED9">
      <w:pPr>
        <w:jc w:val="both"/>
        <w:rPr>
          <w:rFonts w:asciiTheme="majorBidi" w:hAnsiTheme="majorBidi" w:cstheme="majorBidi"/>
          <w:sz w:val="24"/>
          <w:szCs w:val="24"/>
        </w:rPr>
      </w:pPr>
      <w:r w:rsidRPr="005875AE">
        <w:rPr>
          <w:rFonts w:asciiTheme="majorBidi" w:hAnsiTheme="majorBidi" w:cstheme="majorBidi"/>
          <w:b/>
          <w:bCs/>
          <w:sz w:val="24"/>
          <w:szCs w:val="24"/>
          <w:lang w:val="id-ID"/>
        </w:rPr>
        <w:tab/>
      </w:r>
      <w:r w:rsidR="006D3ED9" w:rsidRPr="00FA75E9">
        <w:rPr>
          <w:rFonts w:ascii="Times New Roman" w:hAnsi="Times New Roman" w:cs="Times New Roman"/>
          <w:sz w:val="24"/>
          <w:szCs w:val="24"/>
        </w:rPr>
        <w:t xml:space="preserve">The object of this research is students at SLB </w:t>
      </w:r>
      <w:proofErr w:type="spellStart"/>
      <w:r w:rsidR="006D3ED9" w:rsidRPr="00FA75E9">
        <w:rPr>
          <w:rFonts w:ascii="Times New Roman" w:hAnsi="Times New Roman" w:cs="Times New Roman"/>
          <w:sz w:val="24"/>
          <w:szCs w:val="24"/>
        </w:rPr>
        <w:t>Tanjungpandan</w:t>
      </w:r>
      <w:proofErr w:type="spellEnd"/>
      <w:r w:rsidR="006D3ED9" w:rsidRPr="00FA75E9">
        <w:rPr>
          <w:rFonts w:ascii="Times New Roman" w:hAnsi="Times New Roman" w:cs="Times New Roman"/>
          <w:sz w:val="24"/>
          <w:szCs w:val="24"/>
        </w:rPr>
        <w:t xml:space="preserve"> Belitung. There are four SLB </w:t>
      </w:r>
      <w:proofErr w:type="spellStart"/>
      <w:r w:rsidR="006D3ED9" w:rsidRPr="00FA75E9">
        <w:rPr>
          <w:rFonts w:ascii="Times New Roman" w:hAnsi="Times New Roman" w:cs="Times New Roman"/>
          <w:sz w:val="24"/>
          <w:szCs w:val="24"/>
        </w:rPr>
        <w:t>Tanjungpandan</w:t>
      </w:r>
      <w:proofErr w:type="spellEnd"/>
      <w:r w:rsidR="006D3ED9" w:rsidRPr="00FA75E9">
        <w:rPr>
          <w:rFonts w:ascii="Times New Roman" w:hAnsi="Times New Roman" w:cs="Times New Roman"/>
          <w:sz w:val="24"/>
          <w:szCs w:val="24"/>
        </w:rPr>
        <w:t xml:space="preserve"> Belitung students who are not at the same grade level and have different boundaries from each other. The four of them are students with disabilities, visually impaired. Participants in this study were homeroom teachers and students of SLB </w:t>
      </w:r>
      <w:proofErr w:type="spellStart"/>
      <w:r w:rsidR="006D3ED9" w:rsidRPr="00FA75E9">
        <w:rPr>
          <w:rFonts w:ascii="Times New Roman" w:hAnsi="Times New Roman" w:cs="Times New Roman"/>
          <w:sz w:val="24"/>
          <w:szCs w:val="24"/>
        </w:rPr>
        <w:t>Tanjungpandan</w:t>
      </w:r>
      <w:proofErr w:type="spellEnd"/>
      <w:r w:rsidR="006D3ED9" w:rsidRPr="00FA75E9">
        <w:rPr>
          <w:rFonts w:ascii="Times New Roman" w:hAnsi="Times New Roman" w:cs="Times New Roman"/>
          <w:sz w:val="24"/>
          <w:szCs w:val="24"/>
        </w:rPr>
        <w:t xml:space="preserve"> Belitung who had the capacity as sources of research information</w:t>
      </w:r>
      <w:r w:rsidR="005729B4">
        <w:rPr>
          <w:rFonts w:asciiTheme="majorBidi" w:hAnsiTheme="majorBidi" w:cstheme="majorBidi"/>
          <w:sz w:val="24"/>
          <w:szCs w:val="24"/>
        </w:rPr>
        <w:t xml:space="preserve">.  </w:t>
      </w:r>
    </w:p>
    <w:p w14:paraId="2FB4A645" w14:textId="77777777" w:rsidR="00761CF8" w:rsidRPr="005875AE" w:rsidRDefault="00761CF8" w:rsidP="00FE52C1">
      <w:pPr>
        <w:rPr>
          <w:rFonts w:asciiTheme="majorBidi" w:hAnsiTheme="majorBidi" w:cstheme="majorBidi"/>
          <w:b/>
          <w:bCs/>
          <w:sz w:val="24"/>
          <w:szCs w:val="24"/>
          <w:lang w:val="id-ID"/>
        </w:rPr>
      </w:pPr>
      <w:r w:rsidRPr="005875AE">
        <w:rPr>
          <w:rFonts w:asciiTheme="majorBidi" w:hAnsiTheme="majorBidi" w:cstheme="majorBidi"/>
          <w:b/>
          <w:bCs/>
          <w:sz w:val="24"/>
          <w:szCs w:val="24"/>
          <w:lang w:val="id-ID"/>
        </w:rPr>
        <w:lastRenderedPageBreak/>
        <w:t xml:space="preserve">Data and Source of Data </w:t>
      </w:r>
    </w:p>
    <w:p w14:paraId="405B734B" w14:textId="7A58080C" w:rsidR="00761CF8" w:rsidRPr="00A91318" w:rsidRDefault="006D3ED9" w:rsidP="00761CF8">
      <w:pPr>
        <w:ind w:firstLine="720"/>
        <w:rPr>
          <w:rFonts w:asciiTheme="majorBidi" w:hAnsiTheme="majorBidi" w:cstheme="majorBidi"/>
          <w:sz w:val="24"/>
          <w:szCs w:val="24"/>
        </w:rPr>
      </w:pPr>
      <w:r w:rsidRPr="00FA75E9">
        <w:rPr>
          <w:rFonts w:ascii="Times New Roman" w:hAnsi="Times New Roman" w:cs="Times New Roman"/>
          <w:sz w:val="24"/>
          <w:szCs w:val="24"/>
        </w:rPr>
        <w:t xml:space="preserve">The research location is located in SLB State </w:t>
      </w:r>
      <w:proofErr w:type="spellStart"/>
      <w:r w:rsidRPr="00FA75E9">
        <w:rPr>
          <w:rFonts w:ascii="Times New Roman" w:hAnsi="Times New Roman" w:cs="Times New Roman"/>
          <w:sz w:val="24"/>
          <w:szCs w:val="24"/>
        </w:rPr>
        <w:t>Tanjungpandan</w:t>
      </w:r>
      <w:proofErr w:type="spellEnd"/>
      <w:r w:rsidRPr="00FA75E9">
        <w:rPr>
          <w:rFonts w:ascii="Times New Roman" w:hAnsi="Times New Roman" w:cs="Times New Roman"/>
          <w:sz w:val="24"/>
          <w:szCs w:val="24"/>
        </w:rPr>
        <w:t xml:space="preserve"> Belitung. This research was conducted in odd semester. Duration The implementation time for each educational game in the classroom is approximately 1 hour</w:t>
      </w:r>
      <w:r w:rsidR="005729B4" w:rsidRPr="00A91318">
        <w:rPr>
          <w:rFonts w:ascii="Times New Roman" w:hAnsi="Times New Roman" w:cs="Times New Roman"/>
          <w:sz w:val="24"/>
          <w:szCs w:val="24"/>
        </w:rPr>
        <w:t xml:space="preserve">. </w:t>
      </w:r>
    </w:p>
    <w:p w14:paraId="0F62D000" w14:textId="77777777" w:rsidR="00761CF8" w:rsidRPr="005875AE" w:rsidRDefault="00761CF8" w:rsidP="00FE52C1">
      <w:pPr>
        <w:rPr>
          <w:rFonts w:asciiTheme="majorBidi" w:hAnsiTheme="majorBidi" w:cstheme="majorBidi"/>
          <w:b/>
          <w:bCs/>
          <w:sz w:val="24"/>
          <w:szCs w:val="24"/>
        </w:rPr>
      </w:pPr>
    </w:p>
    <w:p w14:paraId="5CD25BFA" w14:textId="5AE5BFB2" w:rsidR="00761CF8" w:rsidRPr="005875AE" w:rsidRDefault="00761CF8" w:rsidP="00FE52C1">
      <w:pPr>
        <w:rPr>
          <w:rFonts w:asciiTheme="majorBidi" w:hAnsiTheme="majorBidi" w:cstheme="majorBidi"/>
          <w:b/>
          <w:bCs/>
          <w:sz w:val="24"/>
          <w:szCs w:val="24"/>
        </w:rPr>
      </w:pPr>
      <w:r w:rsidRPr="005875AE">
        <w:rPr>
          <w:rFonts w:asciiTheme="majorBidi" w:hAnsiTheme="majorBidi" w:cstheme="majorBidi"/>
          <w:b/>
          <w:bCs/>
          <w:sz w:val="24"/>
          <w:szCs w:val="24"/>
        </w:rPr>
        <w:t>Data Collecting Technique</w:t>
      </w:r>
      <w:r w:rsidR="002523E1">
        <w:rPr>
          <w:rFonts w:asciiTheme="majorBidi" w:hAnsiTheme="majorBidi" w:cstheme="majorBidi"/>
          <w:b/>
          <w:bCs/>
          <w:sz w:val="24"/>
          <w:szCs w:val="24"/>
        </w:rPr>
        <w:t xml:space="preserve"> </w:t>
      </w:r>
    </w:p>
    <w:p w14:paraId="08B3DBEA" w14:textId="47CC1576" w:rsidR="00761CF8" w:rsidRPr="00A91318" w:rsidRDefault="00761CF8" w:rsidP="006D3ED9">
      <w:pPr>
        <w:jc w:val="both"/>
        <w:rPr>
          <w:rFonts w:asciiTheme="majorBidi" w:hAnsiTheme="majorBidi" w:cstheme="majorBidi"/>
          <w:sz w:val="24"/>
          <w:szCs w:val="24"/>
        </w:rPr>
      </w:pPr>
      <w:r w:rsidRPr="005875AE">
        <w:rPr>
          <w:rFonts w:asciiTheme="majorBidi" w:hAnsiTheme="majorBidi" w:cstheme="majorBidi"/>
          <w:b/>
          <w:bCs/>
          <w:sz w:val="24"/>
          <w:szCs w:val="24"/>
        </w:rPr>
        <w:tab/>
      </w:r>
      <w:r w:rsidR="006D3ED9" w:rsidRPr="00FA75E9">
        <w:rPr>
          <w:rFonts w:ascii="Times New Roman" w:hAnsi="Times New Roman" w:cs="Times New Roman"/>
          <w:sz w:val="24"/>
          <w:szCs w:val="24"/>
        </w:rPr>
        <w:t>Creswell states that there are many techniques for doing qualitative fieldwork</w:t>
      </w:r>
      <w:r w:rsidR="006D3ED9" w:rsidRPr="00FA75E9">
        <w:rPr>
          <w:rFonts w:ascii="Times New Roman" w:hAnsi="Times New Roman" w:cs="Times New Roman"/>
          <w:b/>
          <w:bCs/>
          <w:sz w:val="24"/>
          <w:szCs w:val="24"/>
        </w:rPr>
        <w:t xml:space="preserve"> </w:t>
      </w:r>
      <w:r w:rsidR="006D3ED9" w:rsidRPr="00FA75E9">
        <w:rPr>
          <w:rFonts w:ascii="Times New Roman" w:hAnsi="Times New Roman" w:cs="Times New Roman"/>
          <w:sz w:val="24"/>
          <w:szCs w:val="24"/>
        </w:rPr>
        <w:t>(2003: 185). However, Richards (2005) who says about his own view sees qualitative data as an observation or interaction that is very complex and cannot be easily reduced to numbers. People research through observation and interviews through a qualitative approach (</w:t>
      </w:r>
      <w:proofErr w:type="spellStart"/>
      <w:r w:rsidR="006D3ED9" w:rsidRPr="00FA75E9">
        <w:rPr>
          <w:rFonts w:ascii="Times New Roman" w:hAnsi="Times New Roman" w:cs="Times New Roman"/>
          <w:sz w:val="24"/>
          <w:szCs w:val="24"/>
        </w:rPr>
        <w:t>Naoum</w:t>
      </w:r>
      <w:proofErr w:type="spellEnd"/>
      <w:r w:rsidR="006D3ED9" w:rsidRPr="00FA75E9">
        <w:rPr>
          <w:rFonts w:ascii="Times New Roman" w:hAnsi="Times New Roman" w:cs="Times New Roman"/>
          <w:sz w:val="24"/>
          <w:szCs w:val="24"/>
        </w:rPr>
        <w:t>, 2008). The data collection techniques used were observation and interviews. Observation is used to obtain data about students' abilities and reactions in learning</w:t>
      </w:r>
      <w:r w:rsidR="006D3ED9" w:rsidRPr="00FA75E9">
        <w:rPr>
          <w:rFonts w:ascii="Times New Roman" w:hAnsi="Times New Roman" w:cs="Times New Roman"/>
          <w:b/>
          <w:bCs/>
          <w:sz w:val="24"/>
          <w:szCs w:val="24"/>
        </w:rPr>
        <w:t xml:space="preserve"> </w:t>
      </w:r>
      <w:r w:rsidR="006D3ED9" w:rsidRPr="00FA75E9">
        <w:rPr>
          <w:rFonts w:ascii="Times New Roman" w:hAnsi="Times New Roman" w:cs="Times New Roman"/>
          <w:sz w:val="24"/>
          <w:szCs w:val="24"/>
        </w:rPr>
        <w:t>English through educational games that are implemented and recorded through</w:t>
      </w:r>
      <w:r w:rsidR="006D3ED9" w:rsidRPr="00FA75E9">
        <w:rPr>
          <w:rFonts w:ascii="Times New Roman" w:hAnsi="Times New Roman" w:cs="Times New Roman"/>
          <w:b/>
          <w:bCs/>
          <w:sz w:val="24"/>
          <w:szCs w:val="24"/>
        </w:rPr>
        <w:t xml:space="preserve"> </w:t>
      </w:r>
      <w:r w:rsidR="006D3ED9" w:rsidRPr="00FA75E9">
        <w:rPr>
          <w:rFonts w:ascii="Times New Roman" w:hAnsi="Times New Roman" w:cs="Times New Roman"/>
          <w:sz w:val="24"/>
          <w:szCs w:val="24"/>
        </w:rPr>
        <w:t>video recordings as evidence and reference material in research. Interviews are used for</w:t>
      </w:r>
      <w:r w:rsidR="006D3ED9" w:rsidRPr="00FA75E9">
        <w:rPr>
          <w:rFonts w:ascii="Times New Roman" w:hAnsi="Times New Roman" w:cs="Times New Roman"/>
          <w:b/>
          <w:bCs/>
          <w:sz w:val="24"/>
          <w:szCs w:val="24"/>
        </w:rPr>
        <w:t xml:space="preserve"> c</w:t>
      </w:r>
      <w:r w:rsidR="006D3ED9" w:rsidRPr="00FA75E9">
        <w:rPr>
          <w:rFonts w:ascii="Times New Roman" w:hAnsi="Times New Roman" w:cs="Times New Roman"/>
          <w:sz w:val="24"/>
          <w:szCs w:val="24"/>
        </w:rPr>
        <w:t>ollect the homeroom teacher's perspective on the effect of educational games for</w:t>
      </w:r>
      <w:r w:rsidR="006D3ED9" w:rsidRPr="00FA75E9">
        <w:rPr>
          <w:rFonts w:ascii="Times New Roman" w:hAnsi="Times New Roman" w:cs="Times New Roman"/>
          <w:b/>
          <w:bCs/>
          <w:sz w:val="24"/>
          <w:szCs w:val="24"/>
        </w:rPr>
        <w:t xml:space="preserve"> </w:t>
      </w:r>
      <w:r w:rsidR="006D3ED9" w:rsidRPr="00FA75E9">
        <w:rPr>
          <w:rFonts w:ascii="Times New Roman" w:hAnsi="Times New Roman" w:cs="Times New Roman"/>
          <w:sz w:val="24"/>
          <w:szCs w:val="24"/>
        </w:rPr>
        <w:t>the students</w:t>
      </w:r>
    </w:p>
    <w:p w14:paraId="77084F49" w14:textId="3AF80813" w:rsidR="00761CF8" w:rsidRPr="005875AE" w:rsidRDefault="00761CF8" w:rsidP="00FE52C1">
      <w:pPr>
        <w:rPr>
          <w:rFonts w:asciiTheme="majorBidi" w:hAnsiTheme="majorBidi" w:cstheme="majorBidi"/>
          <w:b/>
          <w:bCs/>
          <w:sz w:val="24"/>
          <w:szCs w:val="24"/>
        </w:rPr>
      </w:pPr>
      <w:r w:rsidRPr="005875AE">
        <w:rPr>
          <w:rFonts w:asciiTheme="majorBidi" w:hAnsiTheme="majorBidi" w:cstheme="majorBidi"/>
          <w:b/>
          <w:bCs/>
          <w:sz w:val="24"/>
          <w:szCs w:val="24"/>
        </w:rPr>
        <w:t xml:space="preserve">Data Analysis Technique </w:t>
      </w:r>
    </w:p>
    <w:p w14:paraId="14D694F7" w14:textId="7E1D51F1" w:rsidR="00761CF8" w:rsidRPr="00A91318" w:rsidRDefault="00761CF8" w:rsidP="006D3ED9">
      <w:pPr>
        <w:jc w:val="both"/>
        <w:rPr>
          <w:rFonts w:asciiTheme="majorBidi" w:hAnsiTheme="majorBidi" w:cstheme="majorBidi"/>
          <w:sz w:val="24"/>
          <w:szCs w:val="24"/>
        </w:rPr>
      </w:pPr>
      <w:r w:rsidRPr="005875AE">
        <w:rPr>
          <w:rFonts w:asciiTheme="majorBidi" w:hAnsiTheme="majorBidi" w:cstheme="majorBidi"/>
          <w:b/>
          <w:bCs/>
          <w:sz w:val="24"/>
          <w:szCs w:val="24"/>
        </w:rPr>
        <w:tab/>
      </w:r>
      <w:r w:rsidR="005875AE">
        <w:rPr>
          <w:rFonts w:asciiTheme="majorBidi" w:hAnsiTheme="majorBidi" w:cstheme="majorBidi"/>
          <w:sz w:val="24"/>
          <w:szCs w:val="24"/>
        </w:rPr>
        <w:t xml:space="preserve"> </w:t>
      </w:r>
      <w:r w:rsidR="006D3ED9" w:rsidRPr="00FA75E9">
        <w:rPr>
          <w:rFonts w:ascii="Times New Roman" w:hAnsi="Times New Roman" w:cs="Times New Roman"/>
          <w:sz w:val="24"/>
          <w:szCs w:val="24"/>
        </w:rPr>
        <w:t>The students' learning outcomes were analyzed using Bloom's taxonomy concept as measure the effects. Then, the authors used deep thematic analysis analyze and interpret qualitative data on the reactions and opinions of the homeroom teacher. Themes can</w:t>
      </w:r>
      <w:r w:rsidR="006D3ED9">
        <w:rPr>
          <w:rFonts w:ascii="Times New Roman" w:hAnsi="Times New Roman" w:cs="Times New Roman"/>
          <w:sz w:val="24"/>
          <w:szCs w:val="24"/>
        </w:rPr>
        <w:t xml:space="preserve"> be </w:t>
      </w:r>
      <w:proofErr w:type="spellStart"/>
      <w:r w:rsidR="006D3ED9" w:rsidRPr="00FA75E9">
        <w:rPr>
          <w:rFonts w:ascii="Times New Roman" w:hAnsi="Times New Roman" w:cs="Times New Roman"/>
          <w:sz w:val="24"/>
          <w:szCs w:val="24"/>
        </w:rPr>
        <w:t>equatedas</w:t>
      </w:r>
      <w:proofErr w:type="spellEnd"/>
      <w:r w:rsidR="006D3ED9" w:rsidRPr="00FA75E9">
        <w:rPr>
          <w:rFonts w:ascii="Times New Roman" w:hAnsi="Times New Roman" w:cs="Times New Roman"/>
          <w:sz w:val="24"/>
          <w:szCs w:val="24"/>
        </w:rPr>
        <w:t xml:space="preserve"> a code that is determined based on a theory, concept, or research objective. Interpretation process themes according to Creswell (2009) are (1) data collection, (2) organize all data for analyzed, (3) reading data, (4) coding, (5) interrelated descriptions, (6) interpreting themes.</w:t>
      </w:r>
    </w:p>
    <w:p w14:paraId="071D7B82" w14:textId="77777777" w:rsidR="003C75D5" w:rsidRPr="005875AE" w:rsidRDefault="003C75D5" w:rsidP="004A7801">
      <w:pPr>
        <w:rPr>
          <w:rFonts w:asciiTheme="majorBidi" w:hAnsiTheme="majorBidi" w:cstheme="majorBidi"/>
          <w:sz w:val="24"/>
          <w:szCs w:val="24"/>
        </w:rPr>
      </w:pPr>
    </w:p>
    <w:p w14:paraId="1117F169" w14:textId="585A96C5" w:rsidR="004A7801" w:rsidRPr="005875AE" w:rsidRDefault="000657E9" w:rsidP="004A7801">
      <w:pPr>
        <w:jc w:val="center"/>
        <w:rPr>
          <w:rFonts w:asciiTheme="majorBidi" w:hAnsiTheme="majorBidi" w:cstheme="majorBidi"/>
          <w:b/>
          <w:bCs/>
          <w:sz w:val="24"/>
          <w:szCs w:val="24"/>
        </w:rPr>
      </w:pPr>
      <w:r w:rsidRPr="005875AE">
        <w:rPr>
          <w:rFonts w:asciiTheme="majorBidi" w:hAnsiTheme="majorBidi" w:cstheme="majorBidi"/>
          <w:b/>
          <w:bCs/>
          <w:sz w:val="24"/>
          <w:szCs w:val="24"/>
        </w:rPr>
        <w:t>RESULT</w:t>
      </w:r>
      <w:r w:rsidR="004A7801" w:rsidRPr="005875AE">
        <w:rPr>
          <w:rFonts w:asciiTheme="majorBidi" w:hAnsiTheme="majorBidi" w:cstheme="majorBidi"/>
          <w:b/>
          <w:bCs/>
          <w:sz w:val="24"/>
          <w:szCs w:val="24"/>
        </w:rPr>
        <w:t xml:space="preserve"> AND DISCUSSION </w:t>
      </w:r>
    </w:p>
    <w:p w14:paraId="5E95120C" w14:textId="77777777" w:rsidR="004A7801" w:rsidRPr="005875AE" w:rsidRDefault="004A7801" w:rsidP="004A7801">
      <w:pPr>
        <w:jc w:val="center"/>
        <w:rPr>
          <w:rFonts w:asciiTheme="majorBidi" w:hAnsiTheme="majorBidi" w:cstheme="majorBidi"/>
          <w:sz w:val="24"/>
          <w:szCs w:val="24"/>
        </w:rPr>
      </w:pPr>
    </w:p>
    <w:p w14:paraId="17E24C73" w14:textId="2656E38D" w:rsidR="004A7801" w:rsidRPr="005875AE" w:rsidRDefault="000657E9" w:rsidP="004A7801">
      <w:pPr>
        <w:rPr>
          <w:rFonts w:asciiTheme="majorBidi" w:hAnsiTheme="majorBidi" w:cstheme="majorBidi"/>
          <w:b/>
          <w:bCs/>
          <w:sz w:val="24"/>
          <w:szCs w:val="24"/>
        </w:rPr>
      </w:pPr>
      <w:r w:rsidRPr="005875AE">
        <w:rPr>
          <w:rFonts w:asciiTheme="majorBidi" w:hAnsiTheme="majorBidi" w:cstheme="majorBidi"/>
          <w:b/>
          <w:bCs/>
          <w:sz w:val="24"/>
          <w:szCs w:val="24"/>
        </w:rPr>
        <w:t xml:space="preserve">Result </w:t>
      </w:r>
    </w:p>
    <w:p w14:paraId="7A54D39D" w14:textId="77777777" w:rsidR="006D3ED9" w:rsidRPr="00FA75E9" w:rsidRDefault="004A7801" w:rsidP="006D3ED9">
      <w:pPr>
        <w:spacing w:line="360" w:lineRule="auto"/>
        <w:ind w:firstLine="120"/>
        <w:jc w:val="both"/>
        <w:rPr>
          <w:rFonts w:ascii="Times New Roman" w:hAnsi="Times New Roman" w:cs="Times New Roman"/>
          <w:b/>
          <w:bCs/>
          <w:sz w:val="24"/>
          <w:szCs w:val="24"/>
        </w:rPr>
      </w:pPr>
      <w:r w:rsidRPr="005875AE">
        <w:rPr>
          <w:rFonts w:asciiTheme="majorBidi" w:hAnsiTheme="majorBidi" w:cstheme="majorBidi"/>
          <w:sz w:val="24"/>
          <w:szCs w:val="24"/>
        </w:rPr>
        <w:tab/>
      </w:r>
      <w:r w:rsidR="006D3ED9" w:rsidRPr="00FA75E9">
        <w:rPr>
          <w:rFonts w:ascii="Times New Roman" w:hAnsi="Times New Roman" w:cs="Times New Roman"/>
          <w:b/>
          <w:bCs/>
          <w:sz w:val="24"/>
          <w:szCs w:val="24"/>
        </w:rPr>
        <w:t>Game Effectiveness</w:t>
      </w:r>
    </w:p>
    <w:p w14:paraId="23471E94" w14:textId="77777777" w:rsidR="006D3ED9" w:rsidRPr="00FA75E9" w:rsidRDefault="006D3ED9" w:rsidP="006D3ED9">
      <w:pPr>
        <w:pStyle w:val="ListParagraph"/>
        <w:numPr>
          <w:ilvl w:val="0"/>
          <w:numId w:val="7"/>
        </w:numPr>
        <w:spacing w:after="160" w:line="360" w:lineRule="auto"/>
        <w:jc w:val="both"/>
        <w:rPr>
          <w:b/>
          <w:bCs/>
        </w:rPr>
      </w:pPr>
      <w:r w:rsidRPr="00FA75E9">
        <w:rPr>
          <w:b/>
          <w:bCs/>
        </w:rPr>
        <w:t>Bingo</w:t>
      </w:r>
    </w:p>
    <w:p w14:paraId="7A6CE702" w14:textId="77777777" w:rsidR="006D3ED9" w:rsidRPr="00FA75E9" w:rsidRDefault="006D3ED9" w:rsidP="006D3ED9">
      <w:pPr>
        <w:pStyle w:val="ListParagraph"/>
        <w:spacing w:after="160" w:line="360" w:lineRule="auto"/>
        <w:ind w:firstLine="720"/>
        <w:jc w:val="both"/>
      </w:pPr>
      <w:r w:rsidRPr="00FA75E9">
        <w:t xml:space="preserve">This game was held twice on the same day with two different participants, namely ARZ and YS. The second stage of the game, the writer started the activity in class by singing the English alphabet song. The second stage </w:t>
      </w:r>
      <w:proofErr w:type="gramStart"/>
      <w:r w:rsidRPr="00FA75E9">
        <w:t>The</w:t>
      </w:r>
      <w:proofErr w:type="gramEnd"/>
      <w:r w:rsidRPr="00FA75E9">
        <w:t xml:space="preserve"> author spent 20 minutes to teach the material the alphabet. After that, the researcher gave instructions to the students to bold </w:t>
      </w:r>
      <w:r w:rsidRPr="00FA75E9">
        <w:lastRenderedPageBreak/>
        <w:t>some writings on the alphabet list practice paper. Then in the bingo game, the researcher will name the letters at random, then the students must guess each letter that has been mentioned and cross out the letters in question on the worksheet where students spend 15 minutes. The final result of the first game stage ARZ managed to get 3 points and AD got 4 points.</w:t>
      </w:r>
    </w:p>
    <w:p w14:paraId="3EE7305D" w14:textId="77777777" w:rsidR="006D3ED9" w:rsidRPr="00FA75E9" w:rsidRDefault="006D3ED9" w:rsidP="006D3ED9">
      <w:pPr>
        <w:pStyle w:val="ListParagraph"/>
        <w:numPr>
          <w:ilvl w:val="0"/>
          <w:numId w:val="7"/>
        </w:numPr>
        <w:spacing w:after="160" w:line="360" w:lineRule="auto"/>
        <w:jc w:val="both"/>
        <w:rPr>
          <w:b/>
          <w:bCs/>
        </w:rPr>
      </w:pPr>
      <w:r w:rsidRPr="00FA75E9">
        <w:rPr>
          <w:b/>
          <w:bCs/>
        </w:rPr>
        <w:t>Guess the Word (Charades)</w:t>
      </w:r>
    </w:p>
    <w:p w14:paraId="46372458" w14:textId="77777777" w:rsidR="006D3ED9" w:rsidRPr="00FA75E9" w:rsidRDefault="006D3ED9" w:rsidP="006D3ED9">
      <w:pPr>
        <w:pStyle w:val="ListParagraph"/>
        <w:spacing w:after="160" w:line="360" w:lineRule="auto"/>
        <w:ind w:firstLine="720"/>
        <w:jc w:val="both"/>
      </w:pPr>
      <w:r w:rsidRPr="00FA75E9">
        <w:t xml:space="preserve">This game is played twice. Participants in the first stage of the game were ARZ and AD students. Early 15 minutes were spent introducing the material and training students through the song “Head, </w:t>
      </w:r>
      <w:proofErr w:type="spellStart"/>
      <w:r w:rsidRPr="00FA75E9">
        <w:t>Sholders</w:t>
      </w:r>
      <w:proofErr w:type="spellEnd"/>
      <w:r w:rsidRPr="00FA75E9">
        <w:t xml:space="preserve">, Knee and Toes” to make it easier to remember through lyrics and movements. As for some of the vocabulary taught, namely; Head, </w:t>
      </w:r>
      <w:proofErr w:type="spellStart"/>
      <w:r w:rsidRPr="00FA75E9">
        <w:t>Sholders</w:t>
      </w:r>
      <w:proofErr w:type="spellEnd"/>
      <w:r w:rsidRPr="00FA75E9">
        <w:t>, Knee and Toes. The researcher took 10 minutes to carry out the guessing game. Where at this stage, students still need help in doing some movements. As a final result ARZ got 3 out of 5 points and A.F got 4 out of 5 points. In game Guess the Word (Charades),</w:t>
      </w:r>
      <w:r w:rsidRPr="00FA75E9">
        <w:rPr>
          <w:b/>
          <w:bCs/>
        </w:rPr>
        <w:t xml:space="preserve"> </w:t>
      </w:r>
      <w:r w:rsidRPr="00FA75E9">
        <w:t>ARZ, AD, YS and HR students belong to the category of children with learning styles that involve movement where this can be seen through the reactions shown during the game, such as imitating gestures and coordinating their limbs to some vocabulary such as the movement of holding the head to show the word "Head" and the movement of directing the hands and holding to the knees to show the word "Knee" in the word guessing game (charades).</w:t>
      </w:r>
    </w:p>
    <w:p w14:paraId="19C94026" w14:textId="77777777" w:rsidR="006D3ED9" w:rsidRPr="00FA75E9" w:rsidRDefault="006D3ED9" w:rsidP="006D3ED9">
      <w:pPr>
        <w:pStyle w:val="ListParagraph"/>
        <w:numPr>
          <w:ilvl w:val="0"/>
          <w:numId w:val="7"/>
        </w:numPr>
        <w:spacing w:after="160" w:line="360" w:lineRule="auto"/>
        <w:jc w:val="both"/>
        <w:rPr>
          <w:b/>
          <w:bCs/>
        </w:rPr>
      </w:pPr>
      <w:bookmarkStart w:id="2" w:name="_Hlk79697444"/>
      <w:r w:rsidRPr="00FA75E9">
        <w:rPr>
          <w:b/>
          <w:bCs/>
        </w:rPr>
        <w:t>Braille</w:t>
      </w:r>
      <w:bookmarkEnd w:id="2"/>
    </w:p>
    <w:p w14:paraId="774B2064" w14:textId="77777777" w:rsidR="006D3ED9" w:rsidRPr="00FA75E9" w:rsidRDefault="006D3ED9" w:rsidP="006D3ED9">
      <w:pPr>
        <w:pStyle w:val="ListParagraph"/>
        <w:spacing w:after="160" w:line="360" w:lineRule="auto"/>
        <w:ind w:firstLine="720"/>
        <w:jc w:val="both"/>
        <w:rPr>
          <w:b/>
          <w:bCs/>
        </w:rPr>
      </w:pPr>
      <w:r w:rsidRPr="00FA75E9">
        <w:t>In doing the braille game, the researcher filled in the braille board to make letters one by one to make a word. Students who will feel the braille letters will remember the letters they have touched on the braille board and then guess the words formed from the letters they have touched. In this game, the researcher makes the letters Apple, which means it is not too far from the Indonesian language, namely Apple. YS students can guess the word after he feels letter by letter on the braille board.</w:t>
      </w:r>
    </w:p>
    <w:p w14:paraId="18269437" w14:textId="77777777" w:rsidR="006D3ED9" w:rsidRPr="00FA75E9" w:rsidRDefault="006D3ED9" w:rsidP="006D3ED9">
      <w:pPr>
        <w:pStyle w:val="ListParagraph"/>
        <w:numPr>
          <w:ilvl w:val="0"/>
          <w:numId w:val="7"/>
        </w:numPr>
        <w:spacing w:after="160" w:line="360" w:lineRule="auto"/>
        <w:jc w:val="both"/>
        <w:rPr>
          <w:b/>
          <w:bCs/>
        </w:rPr>
      </w:pPr>
      <w:r w:rsidRPr="00FA75E9">
        <w:rPr>
          <w:b/>
          <w:bCs/>
        </w:rPr>
        <w:t>Student Reaction and Homeroom Teacher's Opinion</w:t>
      </w:r>
    </w:p>
    <w:p w14:paraId="1B10CD70" w14:textId="77777777" w:rsidR="006D3ED9" w:rsidRPr="00FA75E9" w:rsidRDefault="006D3ED9" w:rsidP="006D3ED9">
      <w:pPr>
        <w:pStyle w:val="ListParagraph"/>
        <w:spacing w:line="360" w:lineRule="auto"/>
        <w:ind w:firstLine="720"/>
        <w:jc w:val="both"/>
      </w:pPr>
      <w:r w:rsidRPr="00FA75E9">
        <w:t>The homeroom teacher's statement supports the statement that this educational game media is effective in supporting the learning process and students' willingness to learn through interviews.</w:t>
      </w:r>
    </w:p>
    <w:p w14:paraId="6EC0FCB2" w14:textId="0FBE234B" w:rsidR="004A7801" w:rsidRPr="006D3ED9" w:rsidRDefault="004A7801" w:rsidP="006D3ED9">
      <w:pPr>
        <w:pStyle w:val="ListParagraph"/>
        <w:widowControl w:val="0"/>
        <w:autoSpaceDE w:val="0"/>
        <w:autoSpaceDN w:val="0"/>
        <w:jc w:val="both"/>
        <w:rPr>
          <w:rFonts w:asciiTheme="majorBidi" w:hAnsiTheme="majorBidi" w:cstheme="majorBidi"/>
        </w:rPr>
      </w:pPr>
    </w:p>
    <w:p w14:paraId="7CAB2109" w14:textId="6E6465D9" w:rsidR="004A7801" w:rsidRPr="005875AE" w:rsidRDefault="004A7801" w:rsidP="004A7801">
      <w:pPr>
        <w:rPr>
          <w:rFonts w:asciiTheme="majorBidi" w:hAnsiTheme="majorBidi" w:cstheme="majorBidi"/>
          <w:b/>
          <w:bCs/>
          <w:sz w:val="24"/>
          <w:szCs w:val="24"/>
        </w:rPr>
      </w:pPr>
      <w:r w:rsidRPr="005875AE">
        <w:rPr>
          <w:rFonts w:asciiTheme="majorBidi" w:hAnsiTheme="majorBidi" w:cstheme="majorBidi"/>
          <w:b/>
          <w:bCs/>
          <w:sz w:val="24"/>
          <w:szCs w:val="24"/>
        </w:rPr>
        <w:t>Discussion</w:t>
      </w:r>
      <w:r w:rsidR="00645827">
        <w:rPr>
          <w:rFonts w:asciiTheme="majorBidi" w:hAnsiTheme="majorBidi" w:cstheme="majorBidi"/>
          <w:b/>
          <w:bCs/>
          <w:sz w:val="24"/>
          <w:szCs w:val="24"/>
        </w:rPr>
        <w:t xml:space="preserve"> </w:t>
      </w:r>
    </w:p>
    <w:p w14:paraId="67EB1A17" w14:textId="77777777" w:rsidR="006D3ED9" w:rsidRDefault="004A7801" w:rsidP="006D3ED9">
      <w:pPr>
        <w:pStyle w:val="ListParagraph"/>
        <w:spacing w:after="160" w:line="360" w:lineRule="auto"/>
        <w:ind w:firstLine="720"/>
        <w:jc w:val="both"/>
      </w:pPr>
      <w:r w:rsidRPr="005875AE">
        <w:rPr>
          <w:rFonts w:asciiTheme="majorBidi" w:hAnsiTheme="majorBidi" w:cstheme="majorBidi"/>
        </w:rPr>
        <w:tab/>
      </w:r>
      <w:r w:rsidR="006D3ED9" w:rsidRPr="00FA75E9">
        <w:t xml:space="preserve">In Bingo game, the students heard the researcher spell the letters H A P </w:t>
      </w:r>
      <w:proofErr w:type="spellStart"/>
      <w:r w:rsidR="006D3ED9" w:rsidRPr="00FA75E9">
        <w:t>P</w:t>
      </w:r>
      <w:proofErr w:type="spellEnd"/>
      <w:r w:rsidR="006D3ED9" w:rsidRPr="00FA75E9">
        <w:t xml:space="preserve"> Y and do clapping movements. YS students quickly answered "Happy" and guessed each letter that had been mentioned and crossed out the letter in question on the worksheet. In the game of Bingo, the effects that arise and are shown by the students are good. This also indicates that there is an increase in students' willingness to learn arising from the bingo game, students also want to pay attention to the instructions to be able to guess the word intended by the researcher. Not only that, there is also an improvement in the way students pay attention to explanations and instructions through bingo games such as making the class more conducive and making students more concentrated while playing.</w:t>
      </w:r>
    </w:p>
    <w:p w14:paraId="696D6FE4" w14:textId="6CF440C5" w:rsidR="004A7801" w:rsidRDefault="006D3ED9" w:rsidP="006D3ED9">
      <w:pPr>
        <w:pStyle w:val="ListParagraph"/>
        <w:spacing w:after="160" w:line="360" w:lineRule="auto"/>
        <w:ind w:firstLine="720"/>
        <w:jc w:val="both"/>
      </w:pPr>
      <w:r w:rsidRPr="00FA75E9">
        <w:t>In game Guess the Word (Charades), This game helps students to understand the material through a game process that is done repeatedly, the goal is that students easily understand and remember the vocabulary taught by researchers and teachers. Where in the aspect of analysis, this game requires researchers and teachers to make movements pointing to one of the limbs as a signal. In this stage, students can improve their ability to analyze and capture the movements they make, as well as being able to guess them. The effect of the game Guess the Word (Charades) is that students show an attitude that is ready to receive stimulation well, they are able to accept exposure to teaching materials by researchers. Then, the tense attitude towards friends is also one of the impacts formed through the effectiveness of this guessing game because students help each other in reminding each vocabulary through gestu</w:t>
      </w:r>
      <w:r>
        <w:t xml:space="preserve">res. </w:t>
      </w:r>
    </w:p>
    <w:p w14:paraId="68276AE6" w14:textId="77777777" w:rsidR="006D3ED9" w:rsidRPr="00FA75E9" w:rsidRDefault="006D3ED9" w:rsidP="006D3ED9">
      <w:pPr>
        <w:pStyle w:val="ListParagraph"/>
        <w:spacing w:after="160" w:line="360" w:lineRule="auto"/>
        <w:ind w:firstLine="720"/>
        <w:jc w:val="both"/>
      </w:pPr>
      <w:r w:rsidRPr="00FA75E9">
        <w:t>The effects of using Braille that arise in the aspect of material acceptance can be shown by students through good attention. This indicates the willingness of students to learn that arises from the bingo game, then it can also be seen through a fairly conducive class situation and students can also pay more attention to the material presented.</w:t>
      </w:r>
    </w:p>
    <w:p w14:paraId="7165C444" w14:textId="142B9032" w:rsidR="006D3ED9" w:rsidRPr="006D3ED9" w:rsidRDefault="006D3ED9" w:rsidP="006D3ED9">
      <w:pPr>
        <w:pStyle w:val="ListParagraph"/>
        <w:spacing w:after="160" w:line="360" w:lineRule="auto"/>
        <w:ind w:firstLine="720"/>
        <w:jc w:val="both"/>
      </w:pPr>
      <w:r w:rsidRPr="00FA75E9">
        <w:t xml:space="preserve">Student Reaction and Homeroom Teacher's Opinion support the effectiveness of using educational game. The teacher said "So one of the factors that support the willingness of the students from some of the games that have been given is the activity of each game that requires students to move, express themselves because on average students at SLBN </w:t>
      </w:r>
      <w:proofErr w:type="spellStart"/>
      <w:r w:rsidRPr="00FA75E9">
        <w:lastRenderedPageBreak/>
        <w:t>Tanjungpandan</w:t>
      </w:r>
      <w:proofErr w:type="spellEnd"/>
      <w:r w:rsidRPr="00FA75E9">
        <w:t xml:space="preserve"> will indeed be faster to remember and understand the material. taught with movement and sound</w:t>
      </w:r>
      <w:r>
        <w:t xml:space="preserve">. </w:t>
      </w:r>
    </w:p>
    <w:p w14:paraId="266A7138" w14:textId="77777777" w:rsidR="00877080" w:rsidRPr="005875AE" w:rsidRDefault="00877080" w:rsidP="004A7801">
      <w:pPr>
        <w:rPr>
          <w:rFonts w:asciiTheme="majorBidi" w:hAnsiTheme="majorBidi" w:cstheme="majorBidi"/>
          <w:sz w:val="24"/>
          <w:szCs w:val="24"/>
        </w:rPr>
      </w:pPr>
    </w:p>
    <w:p w14:paraId="5C8640B1" w14:textId="1CA41691" w:rsidR="00A21F76" w:rsidRPr="005875AE" w:rsidRDefault="004A7801" w:rsidP="00A21F76">
      <w:pPr>
        <w:jc w:val="center"/>
        <w:rPr>
          <w:rFonts w:asciiTheme="majorBidi" w:hAnsiTheme="majorBidi" w:cstheme="majorBidi"/>
          <w:b/>
          <w:bCs/>
          <w:sz w:val="24"/>
          <w:szCs w:val="24"/>
        </w:rPr>
      </w:pPr>
      <w:r w:rsidRPr="005875AE">
        <w:rPr>
          <w:rFonts w:asciiTheme="majorBidi" w:hAnsiTheme="majorBidi" w:cstheme="majorBidi"/>
          <w:b/>
          <w:bCs/>
          <w:sz w:val="24"/>
          <w:szCs w:val="24"/>
        </w:rPr>
        <w:t>CONCLUSION AND SUGGESTION</w:t>
      </w:r>
    </w:p>
    <w:p w14:paraId="1EAE32F6" w14:textId="7E855817" w:rsidR="006D3ED9" w:rsidRPr="006D3ED9" w:rsidRDefault="006D3ED9" w:rsidP="006D3ED9">
      <w:pPr>
        <w:spacing w:line="360" w:lineRule="auto"/>
        <w:ind w:firstLine="720"/>
        <w:contextualSpacing/>
        <w:jc w:val="both"/>
        <w:rPr>
          <w:rFonts w:asciiTheme="majorBidi" w:hAnsiTheme="majorBidi" w:cstheme="majorBidi"/>
          <w:b/>
          <w:bCs/>
          <w:sz w:val="24"/>
          <w:szCs w:val="24"/>
        </w:rPr>
      </w:pPr>
      <w:r w:rsidRPr="006D3ED9">
        <w:rPr>
          <w:rFonts w:asciiTheme="majorBidi" w:hAnsiTheme="majorBidi" w:cstheme="majorBidi"/>
          <w:b/>
          <w:bCs/>
          <w:sz w:val="24"/>
          <w:szCs w:val="24"/>
        </w:rPr>
        <w:t xml:space="preserve">Conclusion </w:t>
      </w:r>
    </w:p>
    <w:p w14:paraId="6216ED4C" w14:textId="5FE63C8F" w:rsidR="006D3ED9" w:rsidRPr="00FA75E9" w:rsidRDefault="006D3ED9" w:rsidP="006D3ED9">
      <w:pPr>
        <w:spacing w:line="360" w:lineRule="auto"/>
        <w:ind w:left="720" w:firstLine="720"/>
        <w:contextualSpacing/>
        <w:jc w:val="both"/>
        <w:rPr>
          <w:rFonts w:ascii="Times New Roman" w:hAnsi="Times New Roman" w:cs="Times New Roman"/>
          <w:b/>
          <w:bCs/>
          <w:sz w:val="24"/>
          <w:szCs w:val="24"/>
        </w:rPr>
      </w:pPr>
      <w:r w:rsidRPr="00FA75E9">
        <w:rPr>
          <w:rFonts w:ascii="Times New Roman" w:hAnsi="Times New Roman" w:cs="Times New Roman"/>
          <w:sz w:val="24"/>
          <w:szCs w:val="24"/>
        </w:rPr>
        <w:t xml:space="preserve">Based on the results and research and discussion obtained, it can be concluded as </w:t>
      </w:r>
      <w:proofErr w:type="gramStart"/>
      <w:r w:rsidRPr="00FA75E9">
        <w:rPr>
          <w:rFonts w:ascii="Times New Roman" w:hAnsi="Times New Roman" w:cs="Times New Roman"/>
          <w:sz w:val="24"/>
          <w:szCs w:val="24"/>
        </w:rPr>
        <w:t>follows ;</w:t>
      </w:r>
      <w:proofErr w:type="gramEnd"/>
    </w:p>
    <w:p w14:paraId="249A6CEE" w14:textId="77777777" w:rsidR="006D3ED9" w:rsidRPr="00FA75E9" w:rsidRDefault="006D3ED9" w:rsidP="006D3ED9">
      <w:pPr>
        <w:pStyle w:val="ListParagraph"/>
        <w:numPr>
          <w:ilvl w:val="0"/>
          <w:numId w:val="8"/>
        </w:numPr>
        <w:spacing w:line="360" w:lineRule="auto"/>
        <w:ind w:left="1701"/>
        <w:jc w:val="both"/>
      </w:pPr>
      <w:r w:rsidRPr="00FA75E9">
        <w:t>Educational games in the form of the Bingo alphabet, Charades, and Braille are one of the effective learning media to help children learn</w:t>
      </w:r>
    </w:p>
    <w:p w14:paraId="5351A4A7" w14:textId="77777777" w:rsidR="006D3ED9" w:rsidRPr="00FA75E9" w:rsidRDefault="006D3ED9" w:rsidP="006D3ED9">
      <w:pPr>
        <w:pStyle w:val="ListParagraph"/>
        <w:numPr>
          <w:ilvl w:val="0"/>
          <w:numId w:val="8"/>
        </w:numPr>
        <w:spacing w:after="160" w:line="360" w:lineRule="auto"/>
        <w:ind w:left="1701"/>
        <w:jc w:val="both"/>
      </w:pPr>
      <w:r w:rsidRPr="00FA75E9">
        <w:t>With the educational game media coupled with an explanation from the teacher, it can increase children's knowledge</w:t>
      </w:r>
    </w:p>
    <w:p w14:paraId="7E266B5D" w14:textId="77777777" w:rsidR="006D3ED9" w:rsidRPr="00FA75E9" w:rsidRDefault="006D3ED9" w:rsidP="006D3ED9">
      <w:pPr>
        <w:pStyle w:val="ListParagraph"/>
        <w:numPr>
          <w:ilvl w:val="0"/>
          <w:numId w:val="8"/>
        </w:numPr>
        <w:spacing w:line="360" w:lineRule="auto"/>
        <w:ind w:left="1701"/>
        <w:jc w:val="both"/>
      </w:pPr>
      <w:r w:rsidRPr="00FA75E9">
        <w:t>There are various kinds of games, making this educational game more interesting to use by students with disabilities.</w:t>
      </w:r>
    </w:p>
    <w:p w14:paraId="22F1C0AE" w14:textId="1B0940F9" w:rsidR="006D3ED9" w:rsidRDefault="006D3ED9" w:rsidP="006D3ED9">
      <w:pPr>
        <w:spacing w:line="360" w:lineRule="auto"/>
        <w:ind w:left="720" w:firstLine="720"/>
        <w:contextualSpacing/>
        <w:jc w:val="both"/>
        <w:rPr>
          <w:rFonts w:ascii="Times New Roman" w:hAnsi="Times New Roman" w:cs="Times New Roman"/>
          <w:sz w:val="24"/>
          <w:szCs w:val="24"/>
        </w:rPr>
      </w:pPr>
      <w:r w:rsidRPr="00FA75E9">
        <w:rPr>
          <w:rFonts w:ascii="Times New Roman" w:hAnsi="Times New Roman" w:cs="Times New Roman"/>
          <w:sz w:val="24"/>
          <w:szCs w:val="24"/>
        </w:rPr>
        <w:t>Based on the results of tests carried out directly on children, educational games made can be accepted according to user needs.</w:t>
      </w:r>
    </w:p>
    <w:p w14:paraId="4D0E5D42" w14:textId="77777777" w:rsidR="006D3ED9" w:rsidRDefault="006D3ED9" w:rsidP="006D3ED9">
      <w:pPr>
        <w:spacing w:line="360" w:lineRule="auto"/>
        <w:ind w:left="720" w:firstLine="720"/>
        <w:contextualSpacing/>
        <w:jc w:val="both"/>
        <w:rPr>
          <w:rFonts w:ascii="Times New Roman" w:hAnsi="Times New Roman" w:cs="Times New Roman"/>
          <w:sz w:val="24"/>
          <w:szCs w:val="24"/>
        </w:rPr>
      </w:pPr>
    </w:p>
    <w:p w14:paraId="0869F23C" w14:textId="3B1C8DC9" w:rsidR="006D3ED9" w:rsidRDefault="006D3ED9" w:rsidP="006D3ED9">
      <w:pPr>
        <w:spacing w:line="360" w:lineRule="auto"/>
        <w:ind w:left="720" w:firstLine="720"/>
        <w:contextualSpacing/>
        <w:jc w:val="both"/>
        <w:rPr>
          <w:rFonts w:ascii="Times New Roman" w:hAnsi="Times New Roman" w:cs="Times New Roman"/>
          <w:b/>
          <w:bCs/>
          <w:sz w:val="24"/>
          <w:szCs w:val="24"/>
        </w:rPr>
      </w:pPr>
      <w:r w:rsidRPr="006D3ED9">
        <w:rPr>
          <w:rFonts w:ascii="Times New Roman" w:hAnsi="Times New Roman" w:cs="Times New Roman"/>
          <w:b/>
          <w:bCs/>
          <w:sz w:val="24"/>
          <w:szCs w:val="24"/>
        </w:rPr>
        <w:t>Suggestion</w:t>
      </w:r>
    </w:p>
    <w:p w14:paraId="51782592" w14:textId="27138D67" w:rsidR="006D3ED9" w:rsidRDefault="006D3ED9" w:rsidP="006D3ED9">
      <w:pPr>
        <w:spacing w:line="360" w:lineRule="auto"/>
        <w:ind w:left="720" w:firstLine="720"/>
        <w:contextualSpacing/>
        <w:jc w:val="both"/>
        <w:rPr>
          <w:rFonts w:ascii="Times New Roman" w:hAnsi="Times New Roman" w:cs="Times New Roman"/>
          <w:sz w:val="24"/>
          <w:szCs w:val="24"/>
        </w:rPr>
      </w:pPr>
      <w:r w:rsidRPr="00FA75E9">
        <w:rPr>
          <w:rFonts w:ascii="Times New Roman" w:hAnsi="Times New Roman" w:cs="Times New Roman"/>
          <w:sz w:val="24"/>
          <w:szCs w:val="24"/>
        </w:rPr>
        <w:t>After evaluating the research that has been done and also some input from the respondents, it is hoped that this educational game media can be developed further so that it becomes even more perfect</w:t>
      </w:r>
      <w:r>
        <w:rPr>
          <w:rFonts w:ascii="Times New Roman" w:hAnsi="Times New Roman" w:cs="Times New Roman"/>
          <w:sz w:val="24"/>
          <w:szCs w:val="24"/>
        </w:rPr>
        <w:t xml:space="preserve">. </w:t>
      </w:r>
    </w:p>
    <w:p w14:paraId="34246124" w14:textId="77777777" w:rsidR="006D3ED9" w:rsidRPr="006D3ED9" w:rsidRDefault="006D3ED9" w:rsidP="006D3ED9">
      <w:pPr>
        <w:spacing w:line="360" w:lineRule="auto"/>
        <w:ind w:left="720" w:firstLine="720"/>
        <w:contextualSpacing/>
        <w:jc w:val="both"/>
        <w:rPr>
          <w:rFonts w:ascii="Times New Roman" w:hAnsi="Times New Roman" w:cs="Times New Roman"/>
          <w:b/>
          <w:bCs/>
          <w:sz w:val="24"/>
          <w:szCs w:val="24"/>
        </w:rPr>
      </w:pPr>
    </w:p>
    <w:p w14:paraId="6D8A8F21" w14:textId="2F798A49" w:rsidR="00A21F76" w:rsidRPr="00A51354" w:rsidRDefault="00A21F76" w:rsidP="006D3ED9">
      <w:pPr>
        <w:widowControl w:val="0"/>
        <w:autoSpaceDE w:val="0"/>
        <w:autoSpaceDN w:val="0"/>
        <w:spacing w:line="240" w:lineRule="auto"/>
        <w:jc w:val="both"/>
        <w:rPr>
          <w:rFonts w:asciiTheme="majorBidi" w:hAnsiTheme="majorBidi" w:cstheme="majorBidi"/>
          <w:sz w:val="24"/>
          <w:szCs w:val="24"/>
          <w:lang w:val="id-ID"/>
        </w:rPr>
      </w:pPr>
    </w:p>
    <w:p w14:paraId="15FC6C75" w14:textId="5E027F55" w:rsidR="006D3ED9" w:rsidRDefault="00A51354" w:rsidP="006D3ED9">
      <w:pPr>
        <w:jc w:val="center"/>
        <w:rPr>
          <w:rFonts w:asciiTheme="majorBidi" w:hAnsiTheme="majorBidi" w:cstheme="majorBidi"/>
          <w:b/>
          <w:bCs/>
          <w:sz w:val="24"/>
          <w:szCs w:val="24"/>
        </w:rPr>
      </w:pPr>
      <w:r w:rsidRPr="00A51354">
        <w:rPr>
          <w:rFonts w:asciiTheme="majorBidi" w:hAnsiTheme="majorBidi" w:cstheme="majorBidi"/>
          <w:b/>
          <w:bCs/>
          <w:sz w:val="24"/>
          <w:szCs w:val="24"/>
        </w:rPr>
        <w:t xml:space="preserve">ACKNOWLEDGEMENT </w:t>
      </w:r>
    </w:p>
    <w:p w14:paraId="2B63E95A" w14:textId="08D95E1E" w:rsidR="006D3ED9" w:rsidRPr="006D3ED9" w:rsidRDefault="006D3ED9" w:rsidP="006D3ED9">
      <w:pPr>
        <w:spacing w:line="360" w:lineRule="auto"/>
        <w:ind w:firstLine="720"/>
        <w:jc w:val="both"/>
        <w:rPr>
          <w:rFonts w:asciiTheme="majorBidi" w:hAnsiTheme="majorBidi" w:cstheme="majorBidi"/>
          <w:b/>
          <w:bCs/>
          <w:sz w:val="24"/>
          <w:szCs w:val="24"/>
        </w:rPr>
      </w:pPr>
      <w:r w:rsidRPr="006D3ED9">
        <w:rPr>
          <w:rFonts w:asciiTheme="majorBidi" w:hAnsiTheme="majorBidi" w:cstheme="majorBidi"/>
          <w:sz w:val="24"/>
          <w:szCs w:val="24"/>
        </w:rPr>
        <w:t xml:space="preserve">The author would like to thank the beloved campus Ahmad </w:t>
      </w:r>
      <w:proofErr w:type="spellStart"/>
      <w:r w:rsidRPr="006D3ED9">
        <w:rPr>
          <w:rFonts w:asciiTheme="majorBidi" w:hAnsiTheme="majorBidi" w:cstheme="majorBidi"/>
          <w:sz w:val="24"/>
          <w:szCs w:val="24"/>
        </w:rPr>
        <w:t>Dahlan</w:t>
      </w:r>
      <w:proofErr w:type="spellEnd"/>
      <w:r w:rsidRPr="006D3ED9">
        <w:rPr>
          <w:rFonts w:asciiTheme="majorBidi" w:hAnsiTheme="majorBidi" w:cstheme="majorBidi"/>
          <w:sz w:val="24"/>
          <w:szCs w:val="24"/>
        </w:rPr>
        <w:t xml:space="preserve"> University (UAD) Also to the Head of the Postgraduate Study Program in English Education, Drs. Akmal M. Hum, Ph.D. who have provided insight, guidance, and expertise that have greatly assisted research and those who have contributed to the preparation of this research paper. </w:t>
      </w:r>
      <w:proofErr w:type="gramStart"/>
      <w:r w:rsidRPr="006D3ED9">
        <w:rPr>
          <w:rFonts w:asciiTheme="majorBidi" w:hAnsiTheme="majorBidi" w:cstheme="majorBidi"/>
          <w:sz w:val="24"/>
          <w:szCs w:val="24"/>
        </w:rPr>
        <w:t>Also</w:t>
      </w:r>
      <w:proofErr w:type="gramEnd"/>
      <w:r w:rsidRPr="006D3ED9">
        <w:rPr>
          <w:rFonts w:asciiTheme="majorBidi" w:hAnsiTheme="majorBidi" w:cstheme="majorBidi"/>
          <w:sz w:val="24"/>
          <w:szCs w:val="24"/>
        </w:rPr>
        <w:t xml:space="preserve"> to the principals and teachers at SLBN </w:t>
      </w:r>
      <w:proofErr w:type="spellStart"/>
      <w:r w:rsidRPr="006D3ED9">
        <w:rPr>
          <w:rFonts w:asciiTheme="majorBidi" w:hAnsiTheme="majorBidi" w:cstheme="majorBidi"/>
          <w:sz w:val="24"/>
          <w:szCs w:val="24"/>
        </w:rPr>
        <w:t>Tanjungpandan</w:t>
      </w:r>
      <w:proofErr w:type="spellEnd"/>
      <w:r w:rsidRPr="006D3ED9">
        <w:rPr>
          <w:rFonts w:asciiTheme="majorBidi" w:hAnsiTheme="majorBidi" w:cstheme="majorBidi"/>
          <w:sz w:val="24"/>
          <w:szCs w:val="24"/>
        </w:rPr>
        <w:t>.</w:t>
      </w:r>
    </w:p>
    <w:p w14:paraId="64F02B87" w14:textId="2A172682" w:rsidR="00AB6A99" w:rsidRDefault="00AB6A99" w:rsidP="00A21F76">
      <w:pPr>
        <w:rPr>
          <w:rFonts w:asciiTheme="majorBidi" w:hAnsiTheme="majorBidi" w:cstheme="majorBidi"/>
          <w:sz w:val="24"/>
          <w:szCs w:val="24"/>
        </w:rPr>
      </w:pPr>
    </w:p>
    <w:p w14:paraId="552D0445" w14:textId="3B09AA00" w:rsidR="001E4E0C" w:rsidRDefault="001E4E0C" w:rsidP="00A21F76">
      <w:pPr>
        <w:rPr>
          <w:rFonts w:asciiTheme="majorBidi" w:hAnsiTheme="majorBidi" w:cstheme="majorBidi"/>
          <w:sz w:val="24"/>
          <w:szCs w:val="24"/>
        </w:rPr>
      </w:pPr>
    </w:p>
    <w:p w14:paraId="7CCBA128" w14:textId="77777777" w:rsidR="001E4E0C" w:rsidRPr="005875AE" w:rsidRDefault="001E4E0C" w:rsidP="00A21F76">
      <w:pPr>
        <w:rPr>
          <w:rFonts w:asciiTheme="majorBidi" w:hAnsiTheme="majorBidi" w:cstheme="majorBidi"/>
          <w:sz w:val="24"/>
          <w:szCs w:val="24"/>
        </w:rPr>
      </w:pPr>
    </w:p>
    <w:p w14:paraId="6CC2C8C9" w14:textId="20DBC4BC" w:rsidR="00AB6A99" w:rsidRPr="005875AE" w:rsidRDefault="00367DCA" w:rsidP="00AB6A99">
      <w:pPr>
        <w:jc w:val="center"/>
        <w:rPr>
          <w:rFonts w:asciiTheme="majorBidi" w:hAnsiTheme="majorBidi" w:cstheme="majorBidi"/>
          <w:b/>
          <w:sz w:val="24"/>
          <w:szCs w:val="24"/>
        </w:rPr>
      </w:pPr>
      <w:r w:rsidRPr="005875AE">
        <w:rPr>
          <w:rFonts w:asciiTheme="majorBidi" w:hAnsiTheme="majorBidi" w:cstheme="majorBidi"/>
          <w:b/>
          <w:sz w:val="24"/>
          <w:szCs w:val="24"/>
        </w:rPr>
        <w:t xml:space="preserve">BIO-PROFILE: </w:t>
      </w:r>
    </w:p>
    <w:p w14:paraId="079DB2B2" w14:textId="3D088AF6" w:rsidR="00212AA4" w:rsidRPr="00161F8E" w:rsidRDefault="006D3ED9" w:rsidP="0030568E">
      <w:pPr>
        <w:spacing w:after="0" w:line="360" w:lineRule="auto"/>
        <w:ind w:firstLine="720"/>
        <w:jc w:val="both"/>
        <w:rPr>
          <w:rFonts w:ascii="Times New Roman" w:hAnsi="Times New Roman" w:cs="Times New Roman"/>
          <w:sz w:val="24"/>
          <w:szCs w:val="24"/>
        </w:rPr>
      </w:pPr>
      <w:r w:rsidRPr="006D3ED9">
        <w:rPr>
          <w:rFonts w:ascii="Times New Roman" w:hAnsi="Times New Roman" w:cs="Times New Roman"/>
          <w:sz w:val="24"/>
          <w:szCs w:val="24"/>
        </w:rPr>
        <w:t xml:space="preserve">Umi </w:t>
      </w:r>
      <w:proofErr w:type="spellStart"/>
      <w:r w:rsidRPr="006D3ED9">
        <w:rPr>
          <w:rFonts w:ascii="Times New Roman" w:hAnsi="Times New Roman" w:cs="Times New Roman"/>
          <w:sz w:val="24"/>
          <w:szCs w:val="24"/>
        </w:rPr>
        <w:t>Ulfa</w:t>
      </w:r>
      <w:proofErr w:type="spellEnd"/>
      <w:r w:rsidRPr="006D3ED9">
        <w:rPr>
          <w:rFonts w:ascii="Times New Roman" w:hAnsi="Times New Roman" w:cs="Times New Roman"/>
          <w:sz w:val="24"/>
          <w:szCs w:val="24"/>
        </w:rPr>
        <w:t xml:space="preserve"> </w:t>
      </w:r>
      <w:proofErr w:type="spellStart"/>
      <w:r w:rsidRPr="006D3ED9">
        <w:rPr>
          <w:rFonts w:ascii="Times New Roman" w:hAnsi="Times New Roman" w:cs="Times New Roman"/>
          <w:sz w:val="24"/>
          <w:szCs w:val="24"/>
        </w:rPr>
        <w:t>Utami</w:t>
      </w:r>
      <w:proofErr w:type="spellEnd"/>
      <w:r w:rsidRPr="006D3ED9">
        <w:rPr>
          <w:rFonts w:ascii="Times New Roman" w:hAnsi="Times New Roman" w:cs="Times New Roman"/>
          <w:sz w:val="24"/>
          <w:szCs w:val="24"/>
        </w:rPr>
        <w:t xml:space="preserve">, a graduate of Bachelor of English Education from Muhammadiyah University of Palembang. He is currently studying for a Master's Degree in English Education at Ahmad </w:t>
      </w:r>
      <w:proofErr w:type="spellStart"/>
      <w:r w:rsidRPr="006D3ED9">
        <w:rPr>
          <w:rFonts w:ascii="Times New Roman" w:hAnsi="Times New Roman" w:cs="Times New Roman"/>
          <w:sz w:val="24"/>
          <w:szCs w:val="24"/>
        </w:rPr>
        <w:t>Dahlan</w:t>
      </w:r>
      <w:proofErr w:type="spellEnd"/>
      <w:r w:rsidRPr="006D3ED9">
        <w:rPr>
          <w:rFonts w:ascii="Times New Roman" w:hAnsi="Times New Roman" w:cs="Times New Roman"/>
          <w:sz w:val="24"/>
          <w:szCs w:val="24"/>
        </w:rPr>
        <w:t xml:space="preserve"> University, Yogyakarta. His expertise is in ELT, Speaking, Writing and Professional Development. Appropriate email: umiulfau@gmail.com</w:t>
      </w:r>
      <w:r w:rsidR="00212AA4">
        <w:rPr>
          <w:rFonts w:ascii="Times New Roman" w:hAnsi="Times New Roman" w:cs="Times New Roman"/>
          <w:b/>
          <w:bCs/>
          <w:sz w:val="24"/>
          <w:szCs w:val="24"/>
        </w:rPr>
        <w:t xml:space="preserve"> </w:t>
      </w:r>
      <w:r w:rsidR="00212AA4">
        <w:rPr>
          <w:rFonts w:ascii="Times New Roman" w:hAnsi="Times New Roman" w:cs="Times New Roman"/>
          <w:sz w:val="24"/>
          <w:szCs w:val="24"/>
        </w:rPr>
        <w:t xml:space="preserve">  </w:t>
      </w:r>
    </w:p>
    <w:p w14:paraId="05F79776" w14:textId="77777777" w:rsidR="00A21F76" w:rsidRPr="005875AE" w:rsidRDefault="00A21F76" w:rsidP="006D3ED9">
      <w:pPr>
        <w:rPr>
          <w:rFonts w:asciiTheme="majorBidi" w:hAnsiTheme="majorBidi" w:cstheme="majorBidi"/>
          <w:sz w:val="24"/>
          <w:szCs w:val="24"/>
        </w:rPr>
      </w:pPr>
    </w:p>
    <w:p w14:paraId="067A3A0D" w14:textId="77777777" w:rsidR="00877080" w:rsidRPr="005875AE" w:rsidRDefault="00877080" w:rsidP="003C75D5">
      <w:pPr>
        <w:jc w:val="center"/>
        <w:rPr>
          <w:rFonts w:asciiTheme="majorBidi" w:hAnsiTheme="majorBidi" w:cstheme="majorBidi"/>
          <w:sz w:val="24"/>
          <w:szCs w:val="24"/>
        </w:rPr>
      </w:pPr>
    </w:p>
    <w:p w14:paraId="1A11B055" w14:textId="77777777" w:rsidR="00A21F76" w:rsidRPr="005875AE" w:rsidRDefault="003C75D5" w:rsidP="005028C8">
      <w:pPr>
        <w:jc w:val="center"/>
        <w:rPr>
          <w:rFonts w:asciiTheme="majorBidi" w:hAnsiTheme="majorBidi" w:cstheme="majorBidi"/>
          <w:b/>
          <w:bCs/>
          <w:sz w:val="24"/>
          <w:szCs w:val="24"/>
        </w:rPr>
      </w:pPr>
      <w:r w:rsidRPr="005875AE">
        <w:rPr>
          <w:rFonts w:asciiTheme="majorBidi" w:hAnsiTheme="majorBidi" w:cstheme="majorBidi"/>
          <w:b/>
          <w:bCs/>
          <w:sz w:val="24"/>
          <w:szCs w:val="24"/>
        </w:rPr>
        <w:t>REFERENCES</w:t>
      </w:r>
    </w:p>
    <w:p w14:paraId="33A67BC8" w14:textId="77777777" w:rsidR="003C75D5" w:rsidRPr="005875AE" w:rsidRDefault="003C75D5" w:rsidP="003C75D5">
      <w:pPr>
        <w:widowControl w:val="0"/>
        <w:rPr>
          <w:rFonts w:asciiTheme="majorBidi" w:hAnsiTheme="majorBidi" w:cstheme="majorBidi"/>
          <w:b/>
          <w:bCs/>
          <w:sz w:val="24"/>
          <w:szCs w:val="24"/>
        </w:rPr>
      </w:pPr>
    </w:p>
    <w:p w14:paraId="57662E2A" w14:textId="77777777" w:rsidR="006D3ED9" w:rsidRPr="00FA75E9" w:rsidRDefault="006D3ED9" w:rsidP="006D3ED9">
      <w:pPr>
        <w:pStyle w:val="Bibliography"/>
        <w:ind w:left="720" w:hanging="720"/>
        <w:rPr>
          <w:rFonts w:ascii="Times New Roman" w:hAnsi="Times New Roman" w:cs="Times New Roman"/>
          <w:noProof/>
          <w:sz w:val="24"/>
          <w:szCs w:val="24"/>
        </w:rPr>
      </w:pPr>
      <w:r w:rsidRPr="00FA75E9">
        <w:rPr>
          <w:rFonts w:ascii="Times New Roman" w:hAnsi="Times New Roman" w:cs="Times New Roman"/>
          <w:noProof/>
        </w:rPr>
        <w:t xml:space="preserve">Creswell, J. W. (2003). </w:t>
      </w:r>
      <w:r w:rsidRPr="00FA75E9">
        <w:rPr>
          <w:rFonts w:ascii="Times New Roman" w:hAnsi="Times New Roman" w:cs="Times New Roman"/>
          <w:i/>
          <w:iCs/>
          <w:noProof/>
        </w:rPr>
        <w:t>Qualitative, Quantitative, and Mix Methods Approaches Second Edition.</w:t>
      </w:r>
      <w:r w:rsidRPr="00FA75E9">
        <w:rPr>
          <w:rFonts w:ascii="Times New Roman" w:hAnsi="Times New Roman" w:cs="Times New Roman"/>
          <w:noProof/>
        </w:rPr>
        <w:t xml:space="preserve"> London: Sage Publications.</w:t>
      </w:r>
    </w:p>
    <w:p w14:paraId="0605ED3C"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Creswell, J. W. (2012). </w:t>
      </w:r>
      <w:r w:rsidRPr="00FA75E9">
        <w:rPr>
          <w:rFonts w:ascii="Times New Roman" w:hAnsi="Times New Roman" w:cs="Times New Roman"/>
          <w:i/>
          <w:iCs/>
          <w:noProof/>
        </w:rPr>
        <w:t>Educational Research: Planning, Conducting, and Evaluating Quantitative and Qualitative Research (4th Edition, International edition ed.).</w:t>
      </w:r>
      <w:r w:rsidRPr="00FA75E9">
        <w:rPr>
          <w:rFonts w:ascii="Times New Roman" w:hAnsi="Times New Roman" w:cs="Times New Roman"/>
          <w:noProof/>
        </w:rPr>
        <w:t xml:space="preserve"> America: PEARSON Publications.</w:t>
      </w:r>
    </w:p>
    <w:p w14:paraId="2C6AC075"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Creswell, J. W. (Qualitative Inquiry and Research Design: Choosing Among Fire Traditions (2nd)). </w:t>
      </w:r>
      <w:r w:rsidRPr="00FA75E9">
        <w:rPr>
          <w:rFonts w:ascii="Times New Roman" w:hAnsi="Times New Roman" w:cs="Times New Roman"/>
          <w:i/>
          <w:iCs/>
          <w:noProof/>
        </w:rPr>
        <w:t>2007.</w:t>
      </w:r>
      <w:r w:rsidRPr="00FA75E9">
        <w:rPr>
          <w:rFonts w:ascii="Times New Roman" w:hAnsi="Times New Roman" w:cs="Times New Roman"/>
          <w:noProof/>
        </w:rPr>
        <w:t xml:space="preserve"> California, U.S: SAGE Publications. .</w:t>
      </w:r>
    </w:p>
    <w:p w14:paraId="1666220C"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Daniel P. Hallahan, J. M. (2009). </w:t>
      </w:r>
      <w:r w:rsidRPr="00FA75E9">
        <w:rPr>
          <w:rFonts w:ascii="Times New Roman" w:hAnsi="Times New Roman" w:cs="Times New Roman"/>
          <w:i/>
          <w:iCs/>
          <w:noProof/>
        </w:rPr>
        <w:t>Exceptional Learner An Introduction to Special Education.</w:t>
      </w:r>
      <w:r w:rsidRPr="00FA75E9">
        <w:rPr>
          <w:rFonts w:ascii="Times New Roman" w:hAnsi="Times New Roman" w:cs="Times New Roman"/>
          <w:noProof/>
        </w:rPr>
        <w:t xml:space="preserve"> America: PEARSON.</w:t>
      </w:r>
    </w:p>
    <w:p w14:paraId="6734DC28"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Djiwandono, S. (2011). </w:t>
      </w:r>
      <w:r w:rsidRPr="00FA75E9">
        <w:rPr>
          <w:rFonts w:ascii="Times New Roman" w:hAnsi="Times New Roman" w:cs="Times New Roman"/>
          <w:i/>
          <w:iCs/>
          <w:noProof/>
        </w:rPr>
        <w:t>Tes Bahasa Pegangan Bagi Pengajar Bahasa. Kualitatif, dan R&amp;D.</w:t>
      </w:r>
      <w:r w:rsidRPr="00FA75E9">
        <w:rPr>
          <w:rFonts w:ascii="Times New Roman" w:hAnsi="Times New Roman" w:cs="Times New Roman"/>
          <w:noProof/>
        </w:rPr>
        <w:t xml:space="preserve"> Bandung: Alfabeta.</w:t>
      </w:r>
    </w:p>
    <w:p w14:paraId="71EED467"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Hapsari, D. a. (2012). The Effect of the Bingo Game Method on Motivation and Understanding of Civics Materials for Class IV SDN Sumokembangsari. </w:t>
      </w:r>
      <w:r w:rsidRPr="00FA75E9">
        <w:rPr>
          <w:rFonts w:ascii="Times New Roman" w:hAnsi="Times New Roman" w:cs="Times New Roman"/>
          <w:i/>
          <w:iCs/>
          <w:noProof/>
        </w:rPr>
        <w:t>Jurnal PGSD</w:t>
      </w:r>
      <w:r w:rsidRPr="00FA75E9">
        <w:rPr>
          <w:rFonts w:ascii="Times New Roman" w:hAnsi="Times New Roman" w:cs="Times New Roman"/>
          <w:noProof/>
        </w:rPr>
        <w:t>, 1-11.</w:t>
      </w:r>
    </w:p>
    <w:p w14:paraId="72576681"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McMahon, J. M. (2017). An Organizational Structure Game (And BINGO! Is Its Name-O). </w:t>
      </w:r>
      <w:r w:rsidRPr="00FA75E9">
        <w:rPr>
          <w:rFonts w:ascii="Times New Roman" w:hAnsi="Times New Roman" w:cs="Times New Roman"/>
          <w:i/>
          <w:iCs/>
          <w:noProof/>
        </w:rPr>
        <w:t>Journals@sagepub.com</w:t>
      </w:r>
      <w:r w:rsidRPr="00FA75E9">
        <w:rPr>
          <w:rFonts w:ascii="Times New Roman" w:hAnsi="Times New Roman" w:cs="Times New Roman"/>
          <w:noProof/>
        </w:rPr>
        <w:t>, 1-9.</w:t>
      </w:r>
    </w:p>
    <w:p w14:paraId="1E046311"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Naoum, S. G. (2008). </w:t>
      </w:r>
      <w:r w:rsidRPr="00FA75E9">
        <w:rPr>
          <w:rFonts w:ascii="Times New Roman" w:hAnsi="Times New Roman" w:cs="Times New Roman"/>
          <w:i/>
          <w:iCs/>
          <w:noProof/>
        </w:rPr>
        <w:t>Dissertation Research and Writing for construction Students (2nd Edition ed.).</w:t>
      </w:r>
      <w:r w:rsidRPr="00FA75E9">
        <w:rPr>
          <w:rFonts w:ascii="Times New Roman" w:hAnsi="Times New Roman" w:cs="Times New Roman"/>
          <w:noProof/>
        </w:rPr>
        <w:t xml:space="preserve"> UK: Elsevier Ltd, Linacre House, Jordan Hill, Oxford OX28DP.</w:t>
      </w:r>
    </w:p>
    <w:p w14:paraId="295954ED"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Richards, L. (2005). </w:t>
      </w:r>
      <w:r w:rsidRPr="00FA75E9">
        <w:rPr>
          <w:rFonts w:ascii="Times New Roman" w:hAnsi="Times New Roman" w:cs="Times New Roman"/>
          <w:i/>
          <w:iCs/>
          <w:noProof/>
        </w:rPr>
        <w:t>Handling Qualitative Data: A Practical Guide.</w:t>
      </w:r>
      <w:r w:rsidRPr="00FA75E9">
        <w:rPr>
          <w:rFonts w:ascii="Times New Roman" w:hAnsi="Times New Roman" w:cs="Times New Roman"/>
          <w:noProof/>
        </w:rPr>
        <w:t xml:space="preserve"> London: SAGE Publications Ltd.</w:t>
      </w:r>
    </w:p>
    <w:p w14:paraId="631BC217"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Rudiyati., S. (2010). Early Braille Reading and Writing Learning for Blind Children at Blind Special School. </w:t>
      </w:r>
      <w:r w:rsidRPr="00FA75E9">
        <w:rPr>
          <w:rFonts w:ascii="Times New Roman" w:hAnsi="Times New Roman" w:cs="Times New Roman"/>
          <w:i/>
          <w:iCs/>
          <w:noProof/>
        </w:rPr>
        <w:t>Jurnal Asesmen dan Intervensi Anak Berkebutuhan Khusus (Jassi_Anakku) Vol. 9 No. 1 Juni 2010</w:t>
      </w:r>
      <w:r w:rsidRPr="00FA75E9">
        <w:rPr>
          <w:rFonts w:ascii="Times New Roman" w:hAnsi="Times New Roman" w:cs="Times New Roman"/>
          <w:noProof/>
        </w:rPr>
        <w:t>, 57-58.</w:t>
      </w:r>
    </w:p>
    <w:p w14:paraId="3AF1DCD3" w14:textId="77777777" w:rsidR="006D3ED9" w:rsidRPr="00FA75E9" w:rsidRDefault="006D3ED9" w:rsidP="006D3ED9">
      <w:pPr>
        <w:pStyle w:val="Bibliography"/>
        <w:ind w:left="720" w:hanging="720"/>
        <w:rPr>
          <w:rFonts w:ascii="Times New Roman" w:hAnsi="Times New Roman" w:cs="Times New Roman"/>
          <w:noProof/>
        </w:rPr>
      </w:pPr>
      <w:r w:rsidRPr="00FA75E9">
        <w:rPr>
          <w:rFonts w:ascii="Times New Roman" w:hAnsi="Times New Roman" w:cs="Times New Roman"/>
          <w:noProof/>
        </w:rPr>
        <w:lastRenderedPageBreak/>
        <w:t xml:space="preserve">Shafia, D. N. (2018 ). Development of Bingo Game Media on Redox Reaction Concept Material for Class X Students of Unsyiah Laboratory High School. </w:t>
      </w:r>
      <w:r w:rsidRPr="00FA75E9">
        <w:rPr>
          <w:rFonts w:ascii="Times New Roman" w:hAnsi="Times New Roman" w:cs="Times New Roman"/>
          <w:i/>
          <w:iCs/>
          <w:noProof/>
        </w:rPr>
        <w:t>Jurnal Ilmiah Mahasiswa Pendidikan Kimia</w:t>
      </w:r>
      <w:r w:rsidRPr="00FA75E9">
        <w:rPr>
          <w:rFonts w:ascii="Times New Roman" w:hAnsi="Times New Roman" w:cs="Times New Roman"/>
          <w:noProof/>
        </w:rPr>
        <w:t>, 2.</w:t>
      </w:r>
    </w:p>
    <w:p w14:paraId="4C7CA93F" w14:textId="2AF26F99" w:rsidR="004B64B4" w:rsidRPr="001E4E0C" w:rsidRDefault="006D3ED9" w:rsidP="001E4E0C">
      <w:pPr>
        <w:pStyle w:val="Bibliography"/>
        <w:ind w:left="720" w:hanging="720"/>
        <w:rPr>
          <w:rFonts w:ascii="Times New Roman" w:hAnsi="Times New Roman" w:cs="Times New Roman"/>
          <w:noProof/>
        </w:rPr>
      </w:pPr>
      <w:r w:rsidRPr="00FA75E9">
        <w:rPr>
          <w:rFonts w:ascii="Times New Roman" w:hAnsi="Times New Roman" w:cs="Times New Roman"/>
          <w:noProof/>
        </w:rPr>
        <w:t xml:space="preserve">Somantri. (2012). </w:t>
      </w:r>
      <w:r w:rsidRPr="00FA75E9">
        <w:rPr>
          <w:rFonts w:ascii="Times New Roman" w:hAnsi="Times New Roman" w:cs="Times New Roman"/>
          <w:i/>
          <w:iCs/>
          <w:noProof/>
        </w:rPr>
        <w:t>Psikologi Anak Luar Biasa.</w:t>
      </w:r>
      <w:r w:rsidRPr="00FA75E9">
        <w:rPr>
          <w:rFonts w:ascii="Times New Roman" w:hAnsi="Times New Roman" w:cs="Times New Roman"/>
          <w:noProof/>
        </w:rPr>
        <w:t xml:space="preserve"> Bandung: PT Refika Aditama.</w:t>
      </w:r>
    </w:p>
    <w:sectPr w:rsidR="004B64B4" w:rsidRPr="001E4E0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26194" w14:textId="77777777" w:rsidR="00521659" w:rsidRDefault="00521659" w:rsidP="00A4718F">
      <w:pPr>
        <w:spacing w:after="0" w:line="240" w:lineRule="auto"/>
      </w:pPr>
      <w:r>
        <w:separator/>
      </w:r>
    </w:p>
  </w:endnote>
  <w:endnote w:type="continuationSeparator" w:id="0">
    <w:p w14:paraId="4F8B0452" w14:textId="77777777" w:rsidR="00521659" w:rsidRDefault="00521659" w:rsidP="00A4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lonna MT">
    <w:panose1 w:val="04020805060202030203"/>
    <w:charset w:val="00"/>
    <w:family w:val="decorativ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0BED6" w14:textId="77777777" w:rsidR="00795A87" w:rsidRPr="00B84875" w:rsidRDefault="00E7336B" w:rsidP="00B84875">
    <w:pPr>
      <w:pStyle w:val="Footer"/>
      <w:spacing w:after="0" w:line="240" w:lineRule="atLeast"/>
      <w:rPr>
        <w:rFonts w:ascii="Arial Unicode MS" w:eastAsia="Arial Unicode MS" w:hAnsi="Arial Unicode MS" w:cs="Arial Unicode MS"/>
        <w:b/>
        <w:bCs/>
        <w:i/>
        <w:iCs/>
        <w:sz w:val="20"/>
        <w:szCs w:val="20"/>
      </w:rPr>
    </w:pPr>
    <w:r w:rsidRPr="00B84875">
      <w:rPr>
        <w:rFonts w:ascii="Arial Unicode MS" w:eastAsia="Arial Unicode MS" w:hAnsi="Arial Unicode MS" w:cs="Arial Unicode MS"/>
        <w:b/>
        <w:bCs/>
        <w:i/>
        <w:iCs/>
        <w:sz w:val="20"/>
        <w:szCs w:val="20"/>
      </w:rPr>
      <w:t>Premise Journal Vo. 7 No 1, April 2018</w:t>
    </w:r>
    <w:r w:rsidR="00795A87" w:rsidRPr="00B84875">
      <w:rPr>
        <w:rFonts w:ascii="Arial Unicode MS" w:eastAsia="Arial Unicode MS" w:hAnsi="Arial Unicode MS" w:cs="Arial Unicode MS"/>
        <w:b/>
        <w:bCs/>
        <w:i/>
        <w:iCs/>
        <w:sz w:val="20"/>
        <w:szCs w:val="20"/>
      </w:rPr>
      <w:t>, e-ISSN: 2442-482x, p-ISSN: 2089-3345</w:t>
    </w:r>
  </w:p>
  <w:p w14:paraId="5DC5CAFE" w14:textId="77777777" w:rsidR="00795A87" w:rsidRPr="00B84875" w:rsidRDefault="00C26002" w:rsidP="00B84875">
    <w:pPr>
      <w:pStyle w:val="Footer"/>
      <w:spacing w:after="0" w:line="240" w:lineRule="atLeast"/>
      <w:rPr>
        <w:rFonts w:ascii="Arial Unicode MS" w:eastAsia="Arial Unicode MS" w:hAnsi="Arial Unicode MS" w:cs="Arial Unicode MS"/>
        <w:b/>
        <w:bCs/>
        <w:i/>
        <w:iCs/>
        <w:sz w:val="20"/>
        <w:szCs w:val="20"/>
      </w:rPr>
    </w:pPr>
    <w:r w:rsidRPr="00B84875">
      <w:rPr>
        <w:rFonts w:ascii="Arial Unicode MS" w:eastAsia="Arial Unicode MS" w:hAnsi="Arial Unicode MS" w:cs="Arial Unicode MS"/>
        <w:b/>
        <w:bCs/>
        <w:i/>
        <w:iCs/>
        <w:sz w:val="20"/>
        <w:szCs w:val="20"/>
      </w:rPr>
      <w:t>Copyright@</w:t>
    </w:r>
    <w:r w:rsidR="003A7156" w:rsidRPr="00B84875">
      <w:rPr>
        <w:rFonts w:ascii="Arial Unicode MS" w:eastAsia="Arial Unicode MS" w:hAnsi="Arial Unicode MS" w:cs="Arial Unicode MS"/>
        <w:b/>
        <w:bCs/>
        <w:i/>
        <w:iCs/>
        <w:sz w:val="20"/>
        <w:szCs w:val="20"/>
      </w:rPr>
      <w:t>2018</w:t>
    </w:r>
    <w:r w:rsidRPr="00B84875">
      <w:rPr>
        <w:rFonts w:ascii="Arial Unicode MS" w:eastAsia="Arial Unicode MS" w:hAnsi="Arial Unicode MS" w:cs="Arial Unicode MS"/>
        <w:b/>
        <w:bCs/>
        <w:i/>
        <w:iCs/>
        <w:sz w:val="20"/>
        <w:szCs w:val="20"/>
      </w:rPr>
      <w:t xml:space="preserve"> by PJ</w:t>
    </w:r>
    <w:r w:rsidR="00B84875">
      <w:rPr>
        <w:rFonts w:ascii="Arial Unicode MS" w:eastAsia="Arial Unicode MS" w:hAnsi="Arial Unicode MS" w:cs="Arial Unicode MS"/>
        <w:b/>
        <w:bCs/>
        <w:i/>
        <w:iCs/>
        <w:sz w:val="20"/>
        <w:szCs w:val="20"/>
      </w:rPr>
      <w:t>EE</w:t>
    </w:r>
    <w:r w:rsidRPr="00B84875">
      <w:rPr>
        <w:rFonts w:ascii="Arial Unicode MS" w:eastAsia="Arial Unicode MS" w:hAnsi="Arial Unicode MS" w:cs="Arial Unicode MS"/>
        <w:b/>
        <w:bCs/>
        <w:i/>
        <w:iCs/>
        <w:sz w:val="20"/>
        <w:szCs w:val="20"/>
      </w:rPr>
      <w:t xml:space="preserve"> </w:t>
    </w:r>
  </w:p>
  <w:p w14:paraId="08095568" w14:textId="77777777" w:rsidR="00795A87" w:rsidRPr="00B84875" w:rsidRDefault="00795A87">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D2ED8" w14:textId="77777777" w:rsidR="00521659" w:rsidRDefault="00521659" w:rsidP="00A4718F">
      <w:pPr>
        <w:spacing w:after="0" w:line="240" w:lineRule="auto"/>
      </w:pPr>
      <w:r>
        <w:separator/>
      </w:r>
    </w:p>
  </w:footnote>
  <w:footnote w:type="continuationSeparator" w:id="0">
    <w:p w14:paraId="3A57D8E2" w14:textId="77777777" w:rsidR="00521659" w:rsidRDefault="00521659" w:rsidP="00A47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C9FD6" w14:textId="77777777" w:rsidR="009E7992" w:rsidRDefault="009E7992" w:rsidP="008156E7">
    <w:pPr>
      <w:pStyle w:val="Header"/>
      <w:spacing w:after="0" w:line="240" w:lineRule="auto"/>
      <w:jc w:val="right"/>
    </w:pPr>
    <w:r>
      <w:fldChar w:fldCharType="begin"/>
    </w:r>
    <w:r>
      <w:instrText xml:space="preserve"> PAGE   \* MERGEFORMAT </w:instrText>
    </w:r>
    <w:r>
      <w:fldChar w:fldCharType="separate"/>
    </w:r>
    <w:r w:rsidR="00B84875">
      <w:rPr>
        <w:noProof/>
      </w:rPr>
      <w:t>5</w:t>
    </w:r>
    <w:r>
      <w:fldChar w:fldCharType="end"/>
    </w:r>
  </w:p>
  <w:p w14:paraId="755CB71F" w14:textId="77777777" w:rsidR="00C26002" w:rsidRPr="00C26002" w:rsidRDefault="00E55C8B" w:rsidP="000177EA">
    <w:pPr>
      <w:pStyle w:val="Header"/>
      <w:tabs>
        <w:tab w:val="left" w:pos="497"/>
      </w:tabs>
      <w:spacing w:after="0" w:line="240" w:lineRule="auto"/>
      <w:rPr>
        <w:b/>
        <w:bCs/>
        <w:sz w:val="24"/>
        <w:szCs w:val="24"/>
      </w:rPr>
    </w:pPr>
    <w:r>
      <w:rPr>
        <w:noProof/>
      </w:rPr>
      <mc:AlternateContent>
        <mc:Choice Requires="wps">
          <w:drawing>
            <wp:anchor distT="0" distB="0" distL="114300" distR="114300" simplePos="0" relativeHeight="251659264" behindDoc="0" locked="0" layoutInCell="1" allowOverlap="1" wp14:anchorId="5E916B02" wp14:editId="0BC323B1">
              <wp:simplePos x="0" y="0"/>
              <wp:positionH relativeFrom="column">
                <wp:posOffset>-166370</wp:posOffset>
              </wp:positionH>
              <wp:positionV relativeFrom="paragraph">
                <wp:posOffset>-284480</wp:posOffset>
              </wp:positionV>
              <wp:extent cx="1141730" cy="487680"/>
              <wp:effectExtent l="24130" t="19685" r="34290" b="4508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1730" cy="487680"/>
                      </a:xfrm>
                      <a:prstGeom prst="ellipse">
                        <a:avLst/>
                      </a:prstGeom>
                      <a:solidFill>
                        <a:srgbClr val="A5A5A5"/>
                      </a:solidFill>
                      <a:ln w="38100">
                        <a:solidFill>
                          <a:srgbClr val="F2F2F2"/>
                        </a:solidFill>
                        <a:round/>
                        <a:headEnd/>
                        <a:tailEnd/>
                      </a:ln>
                      <a:effectLst>
                        <a:outerShdw dist="28398" dir="3806097" algn="ctr" rotWithShape="0">
                          <a:srgbClr val="525252">
                            <a:alpha val="50000"/>
                          </a:srgbClr>
                        </a:outerShdw>
                      </a:effectLst>
                    </wps:spPr>
                    <wps:txbx>
                      <w:txbxContent>
                        <w:p w14:paraId="583CE95C" w14:textId="77777777" w:rsidR="000177EA" w:rsidRPr="001B29D0" w:rsidRDefault="000177EA" w:rsidP="000177EA">
                          <w:pPr>
                            <w:rPr>
                              <w:rFonts w:ascii="Colonna MT" w:hAnsi="Colonna MT"/>
                              <w:sz w:val="40"/>
                              <w:szCs w:val="40"/>
                            </w:rPr>
                          </w:pPr>
                          <w:r>
                            <w:rPr>
                              <w:rFonts w:ascii="Colonna MT" w:hAnsi="Colonna MT"/>
                              <w:sz w:val="40"/>
                              <w:szCs w:val="40"/>
                            </w:rPr>
                            <w:t>PJEE</w:t>
                          </w:r>
                          <w:r w:rsidR="00A51354">
                            <w:rPr>
                              <w:rFonts w:ascii="Colonna MT" w:hAnsi="Colonna MT"/>
                              <w:sz w:val="40"/>
                              <w:szCs w:val="40"/>
                            </w:rPr>
                            <w:t>L</w:t>
                          </w:r>
                          <w:r w:rsidRPr="001B29D0">
                            <w:rPr>
                              <w:rFonts w:ascii="Colonna MT" w:hAnsi="Colonna MT"/>
                              <w:sz w:val="40"/>
                              <w:szCs w:val="4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916B02" id="Oval 1" o:spid="_x0000_s1026" style="position:absolute;margin-left:-13.1pt;margin-top:-22.4pt;width:89.9pt;height:3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aTRcgIAAOAEAAAOAAAAZHJzL2Uyb0RvYy54bWysVN9v0zAQfkfif7D8TpP0x9pGTaeqYwhp&#10;sEkD8ezaTmLh2ObsNh1/PWenKx3jCRFLkS93/nzffXdZXR87TQ4SvLKmosUop0QaboUyTUW/frl9&#10;t6DEB2YE09bIij5JT6/Xb9+selfKsW2tFhIIghhf9q6ibQiuzDLPW9kxP7JOGnTWFjoW0IQmE8B6&#10;RO90Ns7zq6y3IBxYLr3HrzeDk64Tfl1LHu7r2stAdEUxt5DekN67+M7WK1Y2wFyr+CkN9g9ZdEwZ&#10;vPQMdcMCI3tQr6A6xcF6W4cRt11m61pxmTggmyL/g81jy5xMXLA43p3L5P8fLP98eACiBGpHiWEd&#10;SnR/YJoUsTK98yUGPLoHiNy8u7P8uyfGbltmGrkBsH0rmcB8Unz24kA0PB4lu/6TFQjM9sGmIh1r&#10;6CIg0ifHpMXTWQt5DITjx6KYFvMJSsbRN13MrxZJrIyVz6cd+PBB2o7ETUWl1sr5WC5WssOdD0gA&#10;o5+jEgGrlbhVWicDmt1WA0G2Fd3M4oqc8Yi/DNOG9BWdLIo8T9AvnP4S43Yc198wwO6NSJ0Wq/X+&#10;tA9M6WGPd2oTc5KpYzH3aNh9kPDYip4IFQmOF5MlTpNQ2L6TRX6VL+eUMN3g3PEAlIAN31RoU9PE&#10;cr4iORvHNRRIu5YN1Gc5Ps9ZD3xSFc7XJ+sis6RyFHZokHDcHU+9srPiCfXGRJKo+FvATWvhJyU9&#10;jlhF/Y89A0mJ/miwZ5bFdBpnMhnT2XyMBlx6dpceZjhCVTQg6bTdhmGO9w5U0+JNRaJm7Ab7rFZJ&#10;/9iDQ1bIIho4RonPaeTjnF7aKer3j2n9CwAA//8DAFBLAwQUAAYACAAAACEAmymT4t0AAAAKAQAA&#10;DwAAAGRycy9kb3ducmV2LnhtbEyPwU7DMAyG70i8Q2QkLmhL6bZuKk0nQOLEaR0PkDWmjWicqEm3&#10;wtPjneBmy59+f3+1n90gzjhG60nB4zIDgdR6Y6lT8HF8W+xAxKTJ6METKvjGCPv69qbSpfEXOuC5&#10;SZ3gEIqlVtCnFEopY9uj03HpAxLfPv3odOJ17KQZ9YXD3SDzLCuk05b4Q68DvvbYfjWTU2AP+FDE&#10;Xefff47bl8m60NA2KHV/Nz8/gUg4pz8YrvqsDjU7nfxEJopBwSIvckZ5WK+5w5XYrAoQJwWrPANZ&#10;V/J/hfoXAAD//wMAUEsBAi0AFAAGAAgAAAAhALaDOJL+AAAA4QEAABMAAAAAAAAAAAAAAAAAAAAA&#10;AFtDb250ZW50X1R5cGVzXS54bWxQSwECLQAUAAYACAAAACEAOP0h/9YAAACUAQAACwAAAAAAAAAA&#10;AAAAAAAvAQAAX3JlbHMvLnJlbHNQSwECLQAUAAYACAAAACEAaLGk0XICAADgBAAADgAAAAAAAAAA&#10;AAAAAAAuAgAAZHJzL2Uyb0RvYy54bWxQSwECLQAUAAYACAAAACEAmymT4t0AAAAKAQAADwAAAAAA&#10;AAAAAAAAAADMBAAAZHJzL2Rvd25yZXYueG1sUEsFBgAAAAAEAAQA8wAAANYFAAAAAA==&#10;" fillcolor="#a5a5a5" strokecolor="#f2f2f2" strokeweight="3pt">
              <v:shadow on="t" color="#525252" opacity=".5" offset="1pt"/>
              <v:textbox>
                <w:txbxContent>
                  <w:p w14:paraId="583CE95C" w14:textId="77777777" w:rsidR="000177EA" w:rsidRPr="001B29D0" w:rsidRDefault="000177EA" w:rsidP="000177EA">
                    <w:pPr>
                      <w:rPr>
                        <w:rFonts w:ascii="Colonna MT" w:hAnsi="Colonna MT"/>
                        <w:sz w:val="40"/>
                        <w:szCs w:val="40"/>
                      </w:rPr>
                    </w:pPr>
                    <w:r>
                      <w:rPr>
                        <w:rFonts w:ascii="Colonna MT" w:hAnsi="Colonna MT"/>
                        <w:sz w:val="40"/>
                        <w:szCs w:val="40"/>
                      </w:rPr>
                      <w:t>PJEE</w:t>
                    </w:r>
                    <w:r w:rsidR="00A51354">
                      <w:rPr>
                        <w:rFonts w:ascii="Colonna MT" w:hAnsi="Colonna MT"/>
                        <w:sz w:val="40"/>
                        <w:szCs w:val="40"/>
                      </w:rPr>
                      <w:t>L</w:t>
                    </w:r>
                    <w:r w:rsidRPr="001B29D0">
                      <w:rPr>
                        <w:rFonts w:ascii="Colonna MT" w:hAnsi="Colonna MT"/>
                        <w:sz w:val="40"/>
                        <w:szCs w:val="40"/>
                      </w:rPr>
                      <w:t>L</w:t>
                    </w:r>
                  </w:p>
                </w:txbxContent>
              </v:textbox>
            </v:oval>
          </w:pict>
        </mc:Fallback>
      </mc:AlternateContent>
    </w:r>
    <w:r w:rsidR="00C26002">
      <w:tab/>
    </w:r>
    <w:r w:rsidR="000177EA">
      <w:tab/>
    </w:r>
    <w:proofErr w:type="gramStart"/>
    <w:r w:rsidR="00C26002" w:rsidRPr="00C26002">
      <w:rPr>
        <w:b/>
        <w:bCs/>
        <w:sz w:val="24"/>
        <w:szCs w:val="24"/>
      </w:rPr>
      <w:t>Premise :</w:t>
    </w:r>
    <w:proofErr w:type="gramEnd"/>
    <w:r w:rsidR="00C26002" w:rsidRPr="00C26002">
      <w:rPr>
        <w:b/>
        <w:bCs/>
        <w:sz w:val="24"/>
        <w:szCs w:val="24"/>
      </w:rPr>
      <w:t xml:space="preserve"> Journal of English Education and Applied Linguistics </w:t>
    </w:r>
  </w:p>
  <w:p w14:paraId="00EA0D23" w14:textId="77777777" w:rsidR="00A4718F" w:rsidRDefault="00367DCA" w:rsidP="008156E7">
    <w:pPr>
      <w:pStyle w:val="Header"/>
      <w:spacing w:after="0" w:line="240" w:lineRule="auto"/>
    </w:pPr>
    <w:r>
      <w:tab/>
    </w:r>
    <w:hyperlink r:id="rId1" w:history="1">
      <w:r w:rsidRPr="003F4DFC">
        <w:rPr>
          <w:rStyle w:val="Hyperlink"/>
          <w:rFonts w:cs="Arial"/>
        </w:rPr>
        <w:t>https://fkip.ummetro.ac.id/journal/index.php/english</w:t>
      </w:r>
    </w:hyperlink>
  </w:p>
  <w:p w14:paraId="2E06A858" w14:textId="292CAA71" w:rsidR="008156E7" w:rsidRDefault="001E4E0C" w:rsidP="008156E7">
    <w:pPr>
      <w:pStyle w:val="Header"/>
      <w:spacing w:after="0" w:line="240" w:lineRule="auto"/>
      <w:jc w:val="center"/>
    </w:pPr>
    <w:proofErr w:type="spellStart"/>
    <w:r>
      <w:t>Utami</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E2B27"/>
    <w:multiLevelType w:val="hybridMultilevel"/>
    <w:tmpl w:val="4D4262F2"/>
    <w:lvl w:ilvl="0" w:tplc="38090011">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 w15:restartNumberingAfterBreak="0">
    <w:nsid w:val="10E548D7"/>
    <w:multiLevelType w:val="hybridMultilevel"/>
    <w:tmpl w:val="614299FA"/>
    <w:lvl w:ilvl="0" w:tplc="BB5C361C">
      <w:start w:val="1"/>
      <w:numFmt w:val="bullet"/>
      <w:lvlText w:val="•"/>
      <w:lvlJc w:val="left"/>
      <w:pPr>
        <w:tabs>
          <w:tab w:val="num" w:pos="720"/>
        </w:tabs>
        <w:ind w:left="720" w:hanging="360"/>
      </w:pPr>
      <w:rPr>
        <w:rFonts w:ascii="Times New Roman" w:hAnsi="Times New Roman" w:hint="default"/>
      </w:rPr>
    </w:lvl>
    <w:lvl w:ilvl="1" w:tplc="2D1C09B4" w:tentative="1">
      <w:start w:val="1"/>
      <w:numFmt w:val="bullet"/>
      <w:lvlText w:val="•"/>
      <w:lvlJc w:val="left"/>
      <w:pPr>
        <w:tabs>
          <w:tab w:val="num" w:pos="1440"/>
        </w:tabs>
        <w:ind w:left="1440" w:hanging="360"/>
      </w:pPr>
      <w:rPr>
        <w:rFonts w:ascii="Times New Roman" w:hAnsi="Times New Roman" w:hint="default"/>
      </w:rPr>
    </w:lvl>
    <w:lvl w:ilvl="2" w:tplc="82BE298A" w:tentative="1">
      <w:start w:val="1"/>
      <w:numFmt w:val="bullet"/>
      <w:lvlText w:val="•"/>
      <w:lvlJc w:val="left"/>
      <w:pPr>
        <w:tabs>
          <w:tab w:val="num" w:pos="2160"/>
        </w:tabs>
        <w:ind w:left="2160" w:hanging="360"/>
      </w:pPr>
      <w:rPr>
        <w:rFonts w:ascii="Times New Roman" w:hAnsi="Times New Roman" w:hint="default"/>
      </w:rPr>
    </w:lvl>
    <w:lvl w:ilvl="3" w:tplc="086682D0" w:tentative="1">
      <w:start w:val="1"/>
      <w:numFmt w:val="bullet"/>
      <w:lvlText w:val="•"/>
      <w:lvlJc w:val="left"/>
      <w:pPr>
        <w:tabs>
          <w:tab w:val="num" w:pos="2880"/>
        </w:tabs>
        <w:ind w:left="2880" w:hanging="360"/>
      </w:pPr>
      <w:rPr>
        <w:rFonts w:ascii="Times New Roman" w:hAnsi="Times New Roman" w:hint="default"/>
      </w:rPr>
    </w:lvl>
    <w:lvl w:ilvl="4" w:tplc="E40A0D04" w:tentative="1">
      <w:start w:val="1"/>
      <w:numFmt w:val="bullet"/>
      <w:lvlText w:val="•"/>
      <w:lvlJc w:val="left"/>
      <w:pPr>
        <w:tabs>
          <w:tab w:val="num" w:pos="3600"/>
        </w:tabs>
        <w:ind w:left="3600" w:hanging="360"/>
      </w:pPr>
      <w:rPr>
        <w:rFonts w:ascii="Times New Roman" w:hAnsi="Times New Roman" w:hint="default"/>
      </w:rPr>
    </w:lvl>
    <w:lvl w:ilvl="5" w:tplc="A850767E" w:tentative="1">
      <w:start w:val="1"/>
      <w:numFmt w:val="bullet"/>
      <w:lvlText w:val="•"/>
      <w:lvlJc w:val="left"/>
      <w:pPr>
        <w:tabs>
          <w:tab w:val="num" w:pos="4320"/>
        </w:tabs>
        <w:ind w:left="4320" w:hanging="360"/>
      </w:pPr>
      <w:rPr>
        <w:rFonts w:ascii="Times New Roman" w:hAnsi="Times New Roman" w:hint="default"/>
      </w:rPr>
    </w:lvl>
    <w:lvl w:ilvl="6" w:tplc="4AD0997A" w:tentative="1">
      <w:start w:val="1"/>
      <w:numFmt w:val="bullet"/>
      <w:lvlText w:val="•"/>
      <w:lvlJc w:val="left"/>
      <w:pPr>
        <w:tabs>
          <w:tab w:val="num" w:pos="5040"/>
        </w:tabs>
        <w:ind w:left="5040" w:hanging="360"/>
      </w:pPr>
      <w:rPr>
        <w:rFonts w:ascii="Times New Roman" w:hAnsi="Times New Roman" w:hint="default"/>
      </w:rPr>
    </w:lvl>
    <w:lvl w:ilvl="7" w:tplc="7FB0169E" w:tentative="1">
      <w:start w:val="1"/>
      <w:numFmt w:val="bullet"/>
      <w:lvlText w:val="•"/>
      <w:lvlJc w:val="left"/>
      <w:pPr>
        <w:tabs>
          <w:tab w:val="num" w:pos="5760"/>
        </w:tabs>
        <w:ind w:left="5760" w:hanging="360"/>
      </w:pPr>
      <w:rPr>
        <w:rFonts w:ascii="Times New Roman" w:hAnsi="Times New Roman" w:hint="default"/>
      </w:rPr>
    </w:lvl>
    <w:lvl w:ilvl="8" w:tplc="EE20E96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3CA4F9C"/>
    <w:multiLevelType w:val="hybridMultilevel"/>
    <w:tmpl w:val="B07060EA"/>
    <w:lvl w:ilvl="0" w:tplc="5AAE50B4">
      <w:start w:val="1"/>
      <w:numFmt w:val="bullet"/>
      <w:lvlText w:val="–"/>
      <w:lvlJc w:val="left"/>
      <w:pPr>
        <w:tabs>
          <w:tab w:val="num" w:pos="720"/>
        </w:tabs>
        <w:ind w:left="720" w:hanging="360"/>
      </w:pPr>
      <w:rPr>
        <w:rFonts w:ascii="Times New Roman" w:hAnsi="Times New Roman" w:hint="default"/>
      </w:rPr>
    </w:lvl>
    <w:lvl w:ilvl="1" w:tplc="8DE0714E">
      <w:start w:val="1"/>
      <w:numFmt w:val="bullet"/>
      <w:lvlText w:val="–"/>
      <w:lvlJc w:val="left"/>
      <w:pPr>
        <w:tabs>
          <w:tab w:val="num" w:pos="1440"/>
        </w:tabs>
        <w:ind w:left="1440" w:hanging="360"/>
      </w:pPr>
      <w:rPr>
        <w:rFonts w:ascii="Times New Roman" w:hAnsi="Times New Roman" w:hint="default"/>
      </w:rPr>
    </w:lvl>
    <w:lvl w:ilvl="2" w:tplc="1CC4DCD2" w:tentative="1">
      <w:start w:val="1"/>
      <w:numFmt w:val="bullet"/>
      <w:lvlText w:val="–"/>
      <w:lvlJc w:val="left"/>
      <w:pPr>
        <w:tabs>
          <w:tab w:val="num" w:pos="2160"/>
        </w:tabs>
        <w:ind w:left="2160" w:hanging="360"/>
      </w:pPr>
      <w:rPr>
        <w:rFonts w:ascii="Times New Roman" w:hAnsi="Times New Roman" w:hint="default"/>
      </w:rPr>
    </w:lvl>
    <w:lvl w:ilvl="3" w:tplc="156AC456" w:tentative="1">
      <w:start w:val="1"/>
      <w:numFmt w:val="bullet"/>
      <w:lvlText w:val="–"/>
      <w:lvlJc w:val="left"/>
      <w:pPr>
        <w:tabs>
          <w:tab w:val="num" w:pos="2880"/>
        </w:tabs>
        <w:ind w:left="2880" w:hanging="360"/>
      </w:pPr>
      <w:rPr>
        <w:rFonts w:ascii="Times New Roman" w:hAnsi="Times New Roman" w:hint="default"/>
      </w:rPr>
    </w:lvl>
    <w:lvl w:ilvl="4" w:tplc="99EC7D1C" w:tentative="1">
      <w:start w:val="1"/>
      <w:numFmt w:val="bullet"/>
      <w:lvlText w:val="–"/>
      <w:lvlJc w:val="left"/>
      <w:pPr>
        <w:tabs>
          <w:tab w:val="num" w:pos="3600"/>
        </w:tabs>
        <w:ind w:left="3600" w:hanging="360"/>
      </w:pPr>
      <w:rPr>
        <w:rFonts w:ascii="Times New Roman" w:hAnsi="Times New Roman" w:hint="default"/>
      </w:rPr>
    </w:lvl>
    <w:lvl w:ilvl="5" w:tplc="286AF44E" w:tentative="1">
      <w:start w:val="1"/>
      <w:numFmt w:val="bullet"/>
      <w:lvlText w:val="–"/>
      <w:lvlJc w:val="left"/>
      <w:pPr>
        <w:tabs>
          <w:tab w:val="num" w:pos="4320"/>
        </w:tabs>
        <w:ind w:left="4320" w:hanging="360"/>
      </w:pPr>
      <w:rPr>
        <w:rFonts w:ascii="Times New Roman" w:hAnsi="Times New Roman" w:hint="default"/>
      </w:rPr>
    </w:lvl>
    <w:lvl w:ilvl="6" w:tplc="F240129E" w:tentative="1">
      <w:start w:val="1"/>
      <w:numFmt w:val="bullet"/>
      <w:lvlText w:val="–"/>
      <w:lvlJc w:val="left"/>
      <w:pPr>
        <w:tabs>
          <w:tab w:val="num" w:pos="5040"/>
        </w:tabs>
        <w:ind w:left="5040" w:hanging="360"/>
      </w:pPr>
      <w:rPr>
        <w:rFonts w:ascii="Times New Roman" w:hAnsi="Times New Roman" w:hint="default"/>
      </w:rPr>
    </w:lvl>
    <w:lvl w:ilvl="7" w:tplc="A0185A0A" w:tentative="1">
      <w:start w:val="1"/>
      <w:numFmt w:val="bullet"/>
      <w:lvlText w:val="–"/>
      <w:lvlJc w:val="left"/>
      <w:pPr>
        <w:tabs>
          <w:tab w:val="num" w:pos="5760"/>
        </w:tabs>
        <w:ind w:left="5760" w:hanging="360"/>
      </w:pPr>
      <w:rPr>
        <w:rFonts w:ascii="Times New Roman" w:hAnsi="Times New Roman" w:hint="default"/>
      </w:rPr>
    </w:lvl>
    <w:lvl w:ilvl="8" w:tplc="C05ACDA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975E09"/>
    <w:multiLevelType w:val="hybridMultilevel"/>
    <w:tmpl w:val="7850FC12"/>
    <w:lvl w:ilvl="0" w:tplc="09901B78">
      <w:start w:val="1"/>
      <w:numFmt w:val="bullet"/>
      <w:lvlText w:val="•"/>
      <w:lvlJc w:val="left"/>
      <w:pPr>
        <w:tabs>
          <w:tab w:val="num" w:pos="720"/>
        </w:tabs>
        <w:ind w:left="720" w:hanging="360"/>
      </w:pPr>
      <w:rPr>
        <w:rFonts w:ascii="Times New Roman" w:hAnsi="Times New Roman" w:hint="default"/>
      </w:rPr>
    </w:lvl>
    <w:lvl w:ilvl="1" w:tplc="0DAE1DEE" w:tentative="1">
      <w:start w:val="1"/>
      <w:numFmt w:val="bullet"/>
      <w:lvlText w:val="•"/>
      <w:lvlJc w:val="left"/>
      <w:pPr>
        <w:tabs>
          <w:tab w:val="num" w:pos="1440"/>
        </w:tabs>
        <w:ind w:left="1440" w:hanging="360"/>
      </w:pPr>
      <w:rPr>
        <w:rFonts w:ascii="Times New Roman" w:hAnsi="Times New Roman" w:hint="default"/>
      </w:rPr>
    </w:lvl>
    <w:lvl w:ilvl="2" w:tplc="7DB039DA" w:tentative="1">
      <w:start w:val="1"/>
      <w:numFmt w:val="bullet"/>
      <w:lvlText w:val="•"/>
      <w:lvlJc w:val="left"/>
      <w:pPr>
        <w:tabs>
          <w:tab w:val="num" w:pos="2160"/>
        </w:tabs>
        <w:ind w:left="2160" w:hanging="360"/>
      </w:pPr>
      <w:rPr>
        <w:rFonts w:ascii="Times New Roman" w:hAnsi="Times New Roman" w:hint="default"/>
      </w:rPr>
    </w:lvl>
    <w:lvl w:ilvl="3" w:tplc="CFE41C0E" w:tentative="1">
      <w:start w:val="1"/>
      <w:numFmt w:val="bullet"/>
      <w:lvlText w:val="•"/>
      <w:lvlJc w:val="left"/>
      <w:pPr>
        <w:tabs>
          <w:tab w:val="num" w:pos="2880"/>
        </w:tabs>
        <w:ind w:left="2880" w:hanging="360"/>
      </w:pPr>
      <w:rPr>
        <w:rFonts w:ascii="Times New Roman" w:hAnsi="Times New Roman" w:hint="default"/>
      </w:rPr>
    </w:lvl>
    <w:lvl w:ilvl="4" w:tplc="BF522328" w:tentative="1">
      <w:start w:val="1"/>
      <w:numFmt w:val="bullet"/>
      <w:lvlText w:val="•"/>
      <w:lvlJc w:val="left"/>
      <w:pPr>
        <w:tabs>
          <w:tab w:val="num" w:pos="3600"/>
        </w:tabs>
        <w:ind w:left="3600" w:hanging="360"/>
      </w:pPr>
      <w:rPr>
        <w:rFonts w:ascii="Times New Roman" w:hAnsi="Times New Roman" w:hint="default"/>
      </w:rPr>
    </w:lvl>
    <w:lvl w:ilvl="5" w:tplc="2FAE72EA" w:tentative="1">
      <w:start w:val="1"/>
      <w:numFmt w:val="bullet"/>
      <w:lvlText w:val="•"/>
      <w:lvlJc w:val="left"/>
      <w:pPr>
        <w:tabs>
          <w:tab w:val="num" w:pos="4320"/>
        </w:tabs>
        <w:ind w:left="4320" w:hanging="360"/>
      </w:pPr>
      <w:rPr>
        <w:rFonts w:ascii="Times New Roman" w:hAnsi="Times New Roman" w:hint="default"/>
      </w:rPr>
    </w:lvl>
    <w:lvl w:ilvl="6" w:tplc="DC14884C" w:tentative="1">
      <w:start w:val="1"/>
      <w:numFmt w:val="bullet"/>
      <w:lvlText w:val="•"/>
      <w:lvlJc w:val="left"/>
      <w:pPr>
        <w:tabs>
          <w:tab w:val="num" w:pos="5040"/>
        </w:tabs>
        <w:ind w:left="5040" w:hanging="360"/>
      </w:pPr>
      <w:rPr>
        <w:rFonts w:ascii="Times New Roman" w:hAnsi="Times New Roman" w:hint="default"/>
      </w:rPr>
    </w:lvl>
    <w:lvl w:ilvl="7" w:tplc="4A72662E" w:tentative="1">
      <w:start w:val="1"/>
      <w:numFmt w:val="bullet"/>
      <w:lvlText w:val="•"/>
      <w:lvlJc w:val="left"/>
      <w:pPr>
        <w:tabs>
          <w:tab w:val="num" w:pos="5760"/>
        </w:tabs>
        <w:ind w:left="5760" w:hanging="360"/>
      </w:pPr>
      <w:rPr>
        <w:rFonts w:ascii="Times New Roman" w:hAnsi="Times New Roman" w:hint="default"/>
      </w:rPr>
    </w:lvl>
    <w:lvl w:ilvl="8" w:tplc="54ACC2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DD34CB8"/>
    <w:multiLevelType w:val="hybridMultilevel"/>
    <w:tmpl w:val="E9B0861A"/>
    <w:lvl w:ilvl="0" w:tplc="3809000F">
      <w:start w:val="1"/>
      <w:numFmt w:val="decimal"/>
      <w:lvlText w:val="%1."/>
      <w:lvlJc w:val="left"/>
      <w:pPr>
        <w:ind w:left="1440" w:hanging="360"/>
      </w:pPr>
    </w:lvl>
    <w:lvl w:ilvl="1" w:tplc="38090019">
      <w:start w:val="1"/>
      <w:numFmt w:val="lowerLetter"/>
      <w:lvlText w:val="%2."/>
      <w:lvlJc w:val="left"/>
      <w:pPr>
        <w:ind w:left="2160" w:hanging="360"/>
      </w:pPr>
    </w:lvl>
    <w:lvl w:ilvl="2" w:tplc="3809001B">
      <w:start w:val="1"/>
      <w:numFmt w:val="lowerRoman"/>
      <w:lvlText w:val="%3."/>
      <w:lvlJc w:val="right"/>
      <w:pPr>
        <w:ind w:left="2880" w:hanging="180"/>
      </w:pPr>
    </w:lvl>
    <w:lvl w:ilvl="3" w:tplc="3809000F">
      <w:start w:val="1"/>
      <w:numFmt w:val="decimal"/>
      <w:lvlText w:val="%4."/>
      <w:lvlJc w:val="left"/>
      <w:pPr>
        <w:ind w:left="3600" w:hanging="360"/>
      </w:pPr>
    </w:lvl>
    <w:lvl w:ilvl="4" w:tplc="38090019">
      <w:start w:val="1"/>
      <w:numFmt w:val="lowerLetter"/>
      <w:lvlText w:val="%5."/>
      <w:lvlJc w:val="left"/>
      <w:pPr>
        <w:ind w:left="4320" w:hanging="360"/>
      </w:pPr>
    </w:lvl>
    <w:lvl w:ilvl="5" w:tplc="3809001B">
      <w:start w:val="1"/>
      <w:numFmt w:val="lowerRoman"/>
      <w:lvlText w:val="%6."/>
      <w:lvlJc w:val="right"/>
      <w:pPr>
        <w:ind w:left="5040" w:hanging="180"/>
      </w:pPr>
    </w:lvl>
    <w:lvl w:ilvl="6" w:tplc="3809000F">
      <w:start w:val="1"/>
      <w:numFmt w:val="decimal"/>
      <w:lvlText w:val="%7."/>
      <w:lvlJc w:val="left"/>
      <w:pPr>
        <w:ind w:left="5760" w:hanging="360"/>
      </w:pPr>
    </w:lvl>
    <w:lvl w:ilvl="7" w:tplc="38090019">
      <w:start w:val="1"/>
      <w:numFmt w:val="lowerLetter"/>
      <w:lvlText w:val="%8."/>
      <w:lvlJc w:val="left"/>
      <w:pPr>
        <w:ind w:left="6480" w:hanging="360"/>
      </w:pPr>
    </w:lvl>
    <w:lvl w:ilvl="8" w:tplc="3809001B">
      <w:start w:val="1"/>
      <w:numFmt w:val="lowerRoman"/>
      <w:lvlText w:val="%9."/>
      <w:lvlJc w:val="right"/>
      <w:pPr>
        <w:ind w:left="7200" w:hanging="180"/>
      </w:pPr>
    </w:lvl>
  </w:abstractNum>
  <w:abstractNum w:abstractNumId="5" w15:restartNumberingAfterBreak="0">
    <w:nsid w:val="32F04F54"/>
    <w:multiLevelType w:val="hybridMultilevel"/>
    <w:tmpl w:val="25940272"/>
    <w:lvl w:ilvl="0" w:tplc="2CA2C7AC">
      <w:start w:val="1"/>
      <w:numFmt w:val="bullet"/>
      <w:lvlText w:val="•"/>
      <w:lvlJc w:val="left"/>
      <w:pPr>
        <w:tabs>
          <w:tab w:val="num" w:pos="720"/>
        </w:tabs>
        <w:ind w:left="720" w:hanging="360"/>
      </w:pPr>
      <w:rPr>
        <w:rFonts w:ascii="Times New Roman" w:hAnsi="Times New Roman" w:hint="default"/>
      </w:rPr>
    </w:lvl>
    <w:lvl w:ilvl="1" w:tplc="A0740740" w:tentative="1">
      <w:start w:val="1"/>
      <w:numFmt w:val="bullet"/>
      <w:lvlText w:val="•"/>
      <w:lvlJc w:val="left"/>
      <w:pPr>
        <w:tabs>
          <w:tab w:val="num" w:pos="1440"/>
        </w:tabs>
        <w:ind w:left="1440" w:hanging="360"/>
      </w:pPr>
      <w:rPr>
        <w:rFonts w:ascii="Times New Roman" w:hAnsi="Times New Roman" w:hint="default"/>
      </w:rPr>
    </w:lvl>
    <w:lvl w:ilvl="2" w:tplc="5E30F650" w:tentative="1">
      <w:start w:val="1"/>
      <w:numFmt w:val="bullet"/>
      <w:lvlText w:val="•"/>
      <w:lvlJc w:val="left"/>
      <w:pPr>
        <w:tabs>
          <w:tab w:val="num" w:pos="2160"/>
        </w:tabs>
        <w:ind w:left="2160" w:hanging="360"/>
      </w:pPr>
      <w:rPr>
        <w:rFonts w:ascii="Times New Roman" w:hAnsi="Times New Roman" w:hint="default"/>
      </w:rPr>
    </w:lvl>
    <w:lvl w:ilvl="3" w:tplc="25CA184E" w:tentative="1">
      <w:start w:val="1"/>
      <w:numFmt w:val="bullet"/>
      <w:lvlText w:val="•"/>
      <w:lvlJc w:val="left"/>
      <w:pPr>
        <w:tabs>
          <w:tab w:val="num" w:pos="2880"/>
        </w:tabs>
        <w:ind w:left="2880" w:hanging="360"/>
      </w:pPr>
      <w:rPr>
        <w:rFonts w:ascii="Times New Roman" w:hAnsi="Times New Roman" w:hint="default"/>
      </w:rPr>
    </w:lvl>
    <w:lvl w:ilvl="4" w:tplc="EE688B3C" w:tentative="1">
      <w:start w:val="1"/>
      <w:numFmt w:val="bullet"/>
      <w:lvlText w:val="•"/>
      <w:lvlJc w:val="left"/>
      <w:pPr>
        <w:tabs>
          <w:tab w:val="num" w:pos="3600"/>
        </w:tabs>
        <w:ind w:left="3600" w:hanging="360"/>
      </w:pPr>
      <w:rPr>
        <w:rFonts w:ascii="Times New Roman" w:hAnsi="Times New Roman" w:hint="default"/>
      </w:rPr>
    </w:lvl>
    <w:lvl w:ilvl="5" w:tplc="DD10483A" w:tentative="1">
      <w:start w:val="1"/>
      <w:numFmt w:val="bullet"/>
      <w:lvlText w:val="•"/>
      <w:lvlJc w:val="left"/>
      <w:pPr>
        <w:tabs>
          <w:tab w:val="num" w:pos="4320"/>
        </w:tabs>
        <w:ind w:left="4320" w:hanging="360"/>
      </w:pPr>
      <w:rPr>
        <w:rFonts w:ascii="Times New Roman" w:hAnsi="Times New Roman" w:hint="default"/>
      </w:rPr>
    </w:lvl>
    <w:lvl w:ilvl="6" w:tplc="437EA542" w:tentative="1">
      <w:start w:val="1"/>
      <w:numFmt w:val="bullet"/>
      <w:lvlText w:val="•"/>
      <w:lvlJc w:val="left"/>
      <w:pPr>
        <w:tabs>
          <w:tab w:val="num" w:pos="5040"/>
        </w:tabs>
        <w:ind w:left="5040" w:hanging="360"/>
      </w:pPr>
      <w:rPr>
        <w:rFonts w:ascii="Times New Roman" w:hAnsi="Times New Roman" w:hint="default"/>
      </w:rPr>
    </w:lvl>
    <w:lvl w:ilvl="7" w:tplc="76621D80" w:tentative="1">
      <w:start w:val="1"/>
      <w:numFmt w:val="bullet"/>
      <w:lvlText w:val="•"/>
      <w:lvlJc w:val="left"/>
      <w:pPr>
        <w:tabs>
          <w:tab w:val="num" w:pos="5760"/>
        </w:tabs>
        <w:ind w:left="5760" w:hanging="360"/>
      </w:pPr>
      <w:rPr>
        <w:rFonts w:ascii="Times New Roman" w:hAnsi="Times New Roman" w:hint="default"/>
      </w:rPr>
    </w:lvl>
    <w:lvl w:ilvl="8" w:tplc="2AC08C4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84422BA"/>
    <w:multiLevelType w:val="hybridMultilevel"/>
    <w:tmpl w:val="D03AEB8E"/>
    <w:lvl w:ilvl="0" w:tplc="3EBC2BE8">
      <w:start w:val="1"/>
      <w:numFmt w:val="bullet"/>
      <w:lvlText w:val="–"/>
      <w:lvlJc w:val="left"/>
      <w:pPr>
        <w:tabs>
          <w:tab w:val="num" w:pos="720"/>
        </w:tabs>
        <w:ind w:left="720" w:hanging="360"/>
      </w:pPr>
      <w:rPr>
        <w:rFonts w:ascii="Times New Roman" w:hAnsi="Times New Roman" w:hint="default"/>
      </w:rPr>
    </w:lvl>
    <w:lvl w:ilvl="1" w:tplc="C7A820EC">
      <w:start w:val="1"/>
      <w:numFmt w:val="bullet"/>
      <w:lvlText w:val="–"/>
      <w:lvlJc w:val="left"/>
      <w:pPr>
        <w:tabs>
          <w:tab w:val="num" w:pos="1440"/>
        </w:tabs>
        <w:ind w:left="1440" w:hanging="360"/>
      </w:pPr>
      <w:rPr>
        <w:rFonts w:ascii="Times New Roman" w:hAnsi="Times New Roman" w:hint="default"/>
      </w:rPr>
    </w:lvl>
    <w:lvl w:ilvl="2" w:tplc="73EA6432" w:tentative="1">
      <w:start w:val="1"/>
      <w:numFmt w:val="bullet"/>
      <w:lvlText w:val="–"/>
      <w:lvlJc w:val="left"/>
      <w:pPr>
        <w:tabs>
          <w:tab w:val="num" w:pos="2160"/>
        </w:tabs>
        <w:ind w:left="2160" w:hanging="360"/>
      </w:pPr>
      <w:rPr>
        <w:rFonts w:ascii="Times New Roman" w:hAnsi="Times New Roman" w:hint="default"/>
      </w:rPr>
    </w:lvl>
    <w:lvl w:ilvl="3" w:tplc="3D06668C" w:tentative="1">
      <w:start w:val="1"/>
      <w:numFmt w:val="bullet"/>
      <w:lvlText w:val="–"/>
      <w:lvlJc w:val="left"/>
      <w:pPr>
        <w:tabs>
          <w:tab w:val="num" w:pos="2880"/>
        </w:tabs>
        <w:ind w:left="2880" w:hanging="360"/>
      </w:pPr>
      <w:rPr>
        <w:rFonts w:ascii="Times New Roman" w:hAnsi="Times New Roman" w:hint="default"/>
      </w:rPr>
    </w:lvl>
    <w:lvl w:ilvl="4" w:tplc="6C765E6E" w:tentative="1">
      <w:start w:val="1"/>
      <w:numFmt w:val="bullet"/>
      <w:lvlText w:val="–"/>
      <w:lvlJc w:val="left"/>
      <w:pPr>
        <w:tabs>
          <w:tab w:val="num" w:pos="3600"/>
        </w:tabs>
        <w:ind w:left="3600" w:hanging="360"/>
      </w:pPr>
      <w:rPr>
        <w:rFonts w:ascii="Times New Roman" w:hAnsi="Times New Roman" w:hint="default"/>
      </w:rPr>
    </w:lvl>
    <w:lvl w:ilvl="5" w:tplc="30F0C074" w:tentative="1">
      <w:start w:val="1"/>
      <w:numFmt w:val="bullet"/>
      <w:lvlText w:val="–"/>
      <w:lvlJc w:val="left"/>
      <w:pPr>
        <w:tabs>
          <w:tab w:val="num" w:pos="4320"/>
        </w:tabs>
        <w:ind w:left="4320" w:hanging="360"/>
      </w:pPr>
      <w:rPr>
        <w:rFonts w:ascii="Times New Roman" w:hAnsi="Times New Roman" w:hint="default"/>
      </w:rPr>
    </w:lvl>
    <w:lvl w:ilvl="6" w:tplc="939EC31C" w:tentative="1">
      <w:start w:val="1"/>
      <w:numFmt w:val="bullet"/>
      <w:lvlText w:val="–"/>
      <w:lvlJc w:val="left"/>
      <w:pPr>
        <w:tabs>
          <w:tab w:val="num" w:pos="5040"/>
        </w:tabs>
        <w:ind w:left="5040" w:hanging="360"/>
      </w:pPr>
      <w:rPr>
        <w:rFonts w:ascii="Times New Roman" w:hAnsi="Times New Roman" w:hint="default"/>
      </w:rPr>
    </w:lvl>
    <w:lvl w:ilvl="7" w:tplc="88F0D1E4" w:tentative="1">
      <w:start w:val="1"/>
      <w:numFmt w:val="bullet"/>
      <w:lvlText w:val="–"/>
      <w:lvlJc w:val="left"/>
      <w:pPr>
        <w:tabs>
          <w:tab w:val="num" w:pos="5760"/>
        </w:tabs>
        <w:ind w:left="5760" w:hanging="360"/>
      </w:pPr>
      <w:rPr>
        <w:rFonts w:ascii="Times New Roman" w:hAnsi="Times New Roman" w:hint="default"/>
      </w:rPr>
    </w:lvl>
    <w:lvl w:ilvl="8" w:tplc="AB1CF81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7645F14"/>
    <w:multiLevelType w:val="hybridMultilevel"/>
    <w:tmpl w:val="F3547284"/>
    <w:lvl w:ilvl="0" w:tplc="38090011">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num w:numId="1">
    <w:abstractNumId w:val="6"/>
  </w:num>
  <w:num w:numId="2">
    <w:abstractNumId w:val="1"/>
  </w:num>
  <w:num w:numId="3">
    <w:abstractNumId w:val="2"/>
  </w:num>
  <w:num w:numId="4">
    <w:abstractNumId w:val="5"/>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C3"/>
    <w:rsid w:val="000177EA"/>
    <w:rsid w:val="000657E9"/>
    <w:rsid w:val="00066A4D"/>
    <w:rsid w:val="000D0F02"/>
    <w:rsid w:val="000F31AE"/>
    <w:rsid w:val="001218F0"/>
    <w:rsid w:val="001B29D0"/>
    <w:rsid w:val="001E4E0C"/>
    <w:rsid w:val="00212AA4"/>
    <w:rsid w:val="00245EC3"/>
    <w:rsid w:val="002523E1"/>
    <w:rsid w:val="0028606F"/>
    <w:rsid w:val="002E1960"/>
    <w:rsid w:val="0030568E"/>
    <w:rsid w:val="003371E0"/>
    <w:rsid w:val="00360334"/>
    <w:rsid w:val="00367DCA"/>
    <w:rsid w:val="00371B2A"/>
    <w:rsid w:val="00384C10"/>
    <w:rsid w:val="0039621F"/>
    <w:rsid w:val="003A7156"/>
    <w:rsid w:val="003C75D5"/>
    <w:rsid w:val="003E1845"/>
    <w:rsid w:val="003E47A2"/>
    <w:rsid w:val="003F4DFC"/>
    <w:rsid w:val="004A2521"/>
    <w:rsid w:val="004A2EEE"/>
    <w:rsid w:val="004A7801"/>
    <w:rsid w:val="004B64B4"/>
    <w:rsid w:val="005028C8"/>
    <w:rsid w:val="00512D19"/>
    <w:rsid w:val="00521659"/>
    <w:rsid w:val="005729B4"/>
    <w:rsid w:val="005875AE"/>
    <w:rsid w:val="005E726C"/>
    <w:rsid w:val="0063268F"/>
    <w:rsid w:val="00645827"/>
    <w:rsid w:val="006C0C47"/>
    <w:rsid w:val="006D0B94"/>
    <w:rsid w:val="006D3ED9"/>
    <w:rsid w:val="006E5DE6"/>
    <w:rsid w:val="006F747A"/>
    <w:rsid w:val="007126E6"/>
    <w:rsid w:val="00754C33"/>
    <w:rsid w:val="00761CF8"/>
    <w:rsid w:val="00795A87"/>
    <w:rsid w:val="007B4172"/>
    <w:rsid w:val="007C2FE1"/>
    <w:rsid w:val="008156E7"/>
    <w:rsid w:val="008310FD"/>
    <w:rsid w:val="00872561"/>
    <w:rsid w:val="00877080"/>
    <w:rsid w:val="008C343A"/>
    <w:rsid w:val="00927572"/>
    <w:rsid w:val="009466A1"/>
    <w:rsid w:val="00992076"/>
    <w:rsid w:val="009E7992"/>
    <w:rsid w:val="00A0189F"/>
    <w:rsid w:val="00A21F76"/>
    <w:rsid w:val="00A4718F"/>
    <w:rsid w:val="00A51354"/>
    <w:rsid w:val="00A5754B"/>
    <w:rsid w:val="00A674C4"/>
    <w:rsid w:val="00A72684"/>
    <w:rsid w:val="00A91318"/>
    <w:rsid w:val="00AB4111"/>
    <w:rsid w:val="00AB6A99"/>
    <w:rsid w:val="00AC5563"/>
    <w:rsid w:val="00B35A3C"/>
    <w:rsid w:val="00B36A4A"/>
    <w:rsid w:val="00B808F1"/>
    <w:rsid w:val="00B84875"/>
    <w:rsid w:val="00C24DCD"/>
    <w:rsid w:val="00C26002"/>
    <w:rsid w:val="00D34034"/>
    <w:rsid w:val="00D907B5"/>
    <w:rsid w:val="00DA0F36"/>
    <w:rsid w:val="00DF5D5B"/>
    <w:rsid w:val="00E3304A"/>
    <w:rsid w:val="00E34F16"/>
    <w:rsid w:val="00E55C8B"/>
    <w:rsid w:val="00E7336B"/>
    <w:rsid w:val="00EC3B36"/>
    <w:rsid w:val="00F432EC"/>
    <w:rsid w:val="00F80D5E"/>
    <w:rsid w:val="00F83E6B"/>
    <w:rsid w:val="00FB58E2"/>
    <w:rsid w:val="00FC04FC"/>
    <w:rsid w:val="00FE52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21A8B5"/>
  <w14:defaultImageDpi w14:val="0"/>
  <w15:docId w15:val="{AAF4966C-4F02-4D35-B3AE-E1F6F26E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Arial"/>
      <w:sz w:val="22"/>
      <w:szCs w:val="22"/>
    </w:rPr>
  </w:style>
  <w:style w:type="paragraph" w:styleId="Heading1">
    <w:name w:val="heading 1"/>
    <w:basedOn w:val="Normal"/>
    <w:next w:val="Normal"/>
    <w:link w:val="Heading1Char"/>
    <w:uiPriority w:val="9"/>
    <w:qFormat/>
    <w:rsid w:val="003C75D5"/>
    <w:pPr>
      <w:keepNext/>
      <w:tabs>
        <w:tab w:val="left" w:pos="720"/>
      </w:tabs>
      <w:suppressAutoHyphens/>
      <w:spacing w:line="100" w:lineRule="atLeast"/>
      <w:outlineLvl w:val="0"/>
    </w:pPr>
    <w:rPr>
      <w:rFonts w:ascii="Times New Roman" w:hAnsi="Times New Roman"/>
      <w:b/>
      <w:i/>
      <w:sz w:val="40"/>
      <w:szCs w:val="20"/>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C75D5"/>
    <w:rPr>
      <w:rFonts w:ascii="Times New Roman" w:hAnsi="Times New Roman" w:cs="Times New Roman"/>
      <w:b/>
      <w:i/>
      <w:sz w:val="40"/>
      <w:lang w:val="x-none" w:eastAsia="zh-CN"/>
    </w:rPr>
  </w:style>
  <w:style w:type="paragraph" w:customStyle="1" w:styleId="PageNumber1">
    <w:name w:val="Page Number1"/>
    <w:basedOn w:val="Normal"/>
    <w:rsid w:val="003C75D5"/>
    <w:pPr>
      <w:tabs>
        <w:tab w:val="left" w:pos="720"/>
      </w:tabs>
      <w:suppressAutoHyphens/>
      <w:spacing w:line="100" w:lineRule="atLeast"/>
      <w:jc w:val="center"/>
    </w:pPr>
    <w:rPr>
      <w:rFonts w:ascii="Times" w:hAnsi="Times"/>
      <w:sz w:val="24"/>
      <w:szCs w:val="20"/>
      <w:lang w:eastAsia="ar-SA"/>
    </w:rPr>
  </w:style>
  <w:style w:type="paragraph" w:styleId="Bibliography">
    <w:name w:val="Bibliography"/>
    <w:basedOn w:val="Normal"/>
    <w:next w:val="Normal"/>
    <w:uiPriority w:val="37"/>
    <w:unhideWhenUsed/>
    <w:rsid w:val="003C75D5"/>
  </w:style>
  <w:style w:type="paragraph" w:styleId="Header">
    <w:name w:val="header"/>
    <w:basedOn w:val="Normal"/>
    <w:link w:val="HeaderChar"/>
    <w:uiPriority w:val="99"/>
    <w:unhideWhenUsed/>
    <w:rsid w:val="00A4718F"/>
    <w:pPr>
      <w:tabs>
        <w:tab w:val="center" w:pos="4680"/>
        <w:tab w:val="right" w:pos="9360"/>
      </w:tabs>
    </w:pPr>
  </w:style>
  <w:style w:type="character" w:customStyle="1" w:styleId="HeaderChar">
    <w:name w:val="Header Char"/>
    <w:basedOn w:val="DefaultParagraphFont"/>
    <w:link w:val="Header"/>
    <w:uiPriority w:val="99"/>
    <w:locked/>
    <w:rsid w:val="00A4718F"/>
    <w:rPr>
      <w:rFonts w:cs="Times New Roman"/>
      <w:sz w:val="22"/>
    </w:rPr>
  </w:style>
  <w:style w:type="paragraph" w:styleId="Footer">
    <w:name w:val="footer"/>
    <w:basedOn w:val="Normal"/>
    <w:link w:val="FooterChar"/>
    <w:uiPriority w:val="99"/>
    <w:unhideWhenUsed/>
    <w:rsid w:val="00A4718F"/>
    <w:pPr>
      <w:tabs>
        <w:tab w:val="center" w:pos="4680"/>
        <w:tab w:val="right" w:pos="9360"/>
      </w:tabs>
    </w:pPr>
  </w:style>
  <w:style w:type="character" w:customStyle="1" w:styleId="FooterChar">
    <w:name w:val="Footer Char"/>
    <w:basedOn w:val="DefaultParagraphFont"/>
    <w:link w:val="Footer"/>
    <w:uiPriority w:val="99"/>
    <w:locked/>
    <w:rsid w:val="00A4718F"/>
    <w:rPr>
      <w:rFonts w:cs="Times New Roman"/>
      <w:sz w:val="22"/>
    </w:rPr>
  </w:style>
  <w:style w:type="character" w:styleId="CommentReference">
    <w:name w:val="annotation reference"/>
    <w:basedOn w:val="DefaultParagraphFont"/>
    <w:uiPriority w:val="99"/>
    <w:semiHidden/>
    <w:unhideWhenUsed/>
    <w:rsid w:val="00D34034"/>
    <w:rPr>
      <w:rFonts w:cs="Times New Roman"/>
      <w:sz w:val="16"/>
      <w:szCs w:val="16"/>
    </w:rPr>
  </w:style>
  <w:style w:type="paragraph" w:styleId="CommentText">
    <w:name w:val="annotation text"/>
    <w:basedOn w:val="Normal"/>
    <w:link w:val="CommentTextChar"/>
    <w:uiPriority w:val="99"/>
    <w:semiHidden/>
    <w:unhideWhenUsed/>
    <w:rsid w:val="00D34034"/>
    <w:rPr>
      <w:sz w:val="20"/>
      <w:szCs w:val="20"/>
    </w:rPr>
  </w:style>
  <w:style w:type="character" w:customStyle="1" w:styleId="CommentTextChar">
    <w:name w:val="Comment Text Char"/>
    <w:basedOn w:val="DefaultParagraphFont"/>
    <w:link w:val="CommentText"/>
    <w:uiPriority w:val="99"/>
    <w:semiHidden/>
    <w:locked/>
    <w:rsid w:val="00D34034"/>
    <w:rPr>
      <w:rFonts w:cs="Times New Roman"/>
    </w:rPr>
  </w:style>
  <w:style w:type="paragraph" w:styleId="CommentSubject">
    <w:name w:val="annotation subject"/>
    <w:basedOn w:val="CommentText"/>
    <w:next w:val="CommentText"/>
    <w:link w:val="CommentSubjectChar"/>
    <w:uiPriority w:val="99"/>
    <w:semiHidden/>
    <w:unhideWhenUsed/>
    <w:rsid w:val="00D34034"/>
    <w:rPr>
      <w:b/>
      <w:bCs/>
    </w:rPr>
  </w:style>
  <w:style w:type="character" w:customStyle="1" w:styleId="CommentSubjectChar">
    <w:name w:val="Comment Subject Char"/>
    <w:basedOn w:val="CommentTextChar"/>
    <w:link w:val="CommentSubject"/>
    <w:uiPriority w:val="99"/>
    <w:semiHidden/>
    <w:locked/>
    <w:rsid w:val="00D34034"/>
    <w:rPr>
      <w:rFonts w:cs="Times New Roman"/>
      <w:b/>
      <w:bCs/>
    </w:rPr>
  </w:style>
  <w:style w:type="paragraph" w:styleId="BalloonText">
    <w:name w:val="Balloon Text"/>
    <w:basedOn w:val="Normal"/>
    <w:link w:val="BalloonTextChar"/>
    <w:uiPriority w:val="99"/>
    <w:semiHidden/>
    <w:unhideWhenUsed/>
    <w:rsid w:val="00D34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34034"/>
    <w:rPr>
      <w:rFonts w:ascii="Segoe UI" w:hAnsi="Segoe UI" w:cs="Segoe UI"/>
      <w:sz w:val="18"/>
      <w:szCs w:val="18"/>
    </w:rPr>
  </w:style>
  <w:style w:type="paragraph" w:styleId="ListParagraph">
    <w:name w:val="List Paragraph"/>
    <w:basedOn w:val="Normal"/>
    <w:uiPriority w:val="34"/>
    <w:qFormat/>
    <w:rsid w:val="00FE52C1"/>
    <w:pPr>
      <w:spacing w:after="0" w:line="240" w:lineRule="auto"/>
      <w:ind w:left="720"/>
      <w:contextualSpacing/>
    </w:pPr>
    <w:rPr>
      <w:rFonts w:ascii="Times New Roman" w:hAnsi="Times New Roman" w:cs="Times New Roman"/>
      <w:sz w:val="24"/>
      <w:szCs w:val="24"/>
    </w:rPr>
  </w:style>
  <w:style w:type="character" w:styleId="Hyperlink">
    <w:name w:val="Hyperlink"/>
    <w:basedOn w:val="DefaultParagraphFont"/>
    <w:uiPriority w:val="99"/>
    <w:unhideWhenUsed/>
    <w:rsid w:val="00367DCA"/>
    <w:rPr>
      <w:rFonts w:cs="Times New Roman"/>
      <w:color w:val="0563C1" w:themeColor="hyperlink"/>
      <w:u w:val="single"/>
    </w:rPr>
  </w:style>
  <w:style w:type="character" w:customStyle="1" w:styleId="ShortAbstract">
    <w:name w:val="Short Abstract"/>
    <w:rsid w:val="005875AE"/>
    <w:rPr>
      <w:rFonts w:ascii="Times New Roman" w:eastAsia="Times New Roman" w:hAnsi="Times New Roman"/>
      <w:sz w:val="20"/>
    </w:rPr>
  </w:style>
  <w:style w:type="paragraph" w:styleId="Title">
    <w:name w:val="Title"/>
    <w:basedOn w:val="Normal"/>
    <w:link w:val="TitleChar"/>
    <w:uiPriority w:val="10"/>
    <w:qFormat/>
    <w:rsid w:val="006D3ED9"/>
    <w:pPr>
      <w:widowControl w:val="0"/>
      <w:autoSpaceDE w:val="0"/>
      <w:autoSpaceDN w:val="0"/>
      <w:spacing w:after="0" w:line="240" w:lineRule="auto"/>
      <w:ind w:left="512" w:right="512"/>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6D3ED9"/>
    <w:rPr>
      <w:rFonts w:ascii="Times New Roman" w:hAnsi="Times New Roman" w:cs="Times New Roman"/>
      <w:b/>
      <w:bCs/>
      <w:sz w:val="28"/>
      <w:szCs w:val="28"/>
    </w:rPr>
  </w:style>
  <w:style w:type="paragraph" w:styleId="BodyText">
    <w:name w:val="Body Text"/>
    <w:basedOn w:val="Normal"/>
    <w:link w:val="BodyTextChar"/>
    <w:uiPriority w:val="1"/>
    <w:qFormat/>
    <w:rsid w:val="006D3ED9"/>
    <w:pPr>
      <w:widowControl w:val="0"/>
      <w:autoSpaceDE w:val="0"/>
      <w:autoSpaceDN w:val="0"/>
      <w:spacing w:after="0" w:line="240" w:lineRule="auto"/>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6D3ED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724998">
      <w:marLeft w:val="0"/>
      <w:marRight w:val="0"/>
      <w:marTop w:val="0"/>
      <w:marBottom w:val="0"/>
      <w:divBdr>
        <w:top w:val="none" w:sz="0" w:space="0" w:color="auto"/>
        <w:left w:val="none" w:sz="0" w:space="0" w:color="auto"/>
        <w:bottom w:val="none" w:sz="0" w:space="0" w:color="auto"/>
        <w:right w:val="none" w:sz="0" w:space="0" w:color="auto"/>
      </w:divBdr>
      <w:divsChild>
        <w:div w:id="384724995">
          <w:marLeft w:val="533"/>
          <w:marRight w:val="0"/>
          <w:marTop w:val="160"/>
          <w:marBottom w:val="0"/>
          <w:divBdr>
            <w:top w:val="none" w:sz="0" w:space="0" w:color="auto"/>
            <w:left w:val="none" w:sz="0" w:space="0" w:color="auto"/>
            <w:bottom w:val="none" w:sz="0" w:space="0" w:color="auto"/>
            <w:right w:val="none" w:sz="0" w:space="0" w:color="auto"/>
          </w:divBdr>
        </w:div>
        <w:div w:id="384725000">
          <w:marLeft w:val="533"/>
          <w:marRight w:val="0"/>
          <w:marTop w:val="160"/>
          <w:marBottom w:val="0"/>
          <w:divBdr>
            <w:top w:val="none" w:sz="0" w:space="0" w:color="auto"/>
            <w:left w:val="none" w:sz="0" w:space="0" w:color="auto"/>
            <w:bottom w:val="none" w:sz="0" w:space="0" w:color="auto"/>
            <w:right w:val="none" w:sz="0" w:space="0" w:color="auto"/>
          </w:divBdr>
        </w:div>
        <w:div w:id="384725001">
          <w:marLeft w:val="533"/>
          <w:marRight w:val="0"/>
          <w:marTop w:val="160"/>
          <w:marBottom w:val="0"/>
          <w:divBdr>
            <w:top w:val="none" w:sz="0" w:space="0" w:color="auto"/>
            <w:left w:val="none" w:sz="0" w:space="0" w:color="auto"/>
            <w:bottom w:val="none" w:sz="0" w:space="0" w:color="auto"/>
            <w:right w:val="none" w:sz="0" w:space="0" w:color="auto"/>
          </w:divBdr>
        </w:div>
        <w:div w:id="384725007">
          <w:marLeft w:val="533"/>
          <w:marRight w:val="0"/>
          <w:marTop w:val="160"/>
          <w:marBottom w:val="0"/>
          <w:divBdr>
            <w:top w:val="none" w:sz="0" w:space="0" w:color="auto"/>
            <w:left w:val="none" w:sz="0" w:space="0" w:color="auto"/>
            <w:bottom w:val="none" w:sz="0" w:space="0" w:color="auto"/>
            <w:right w:val="none" w:sz="0" w:space="0" w:color="auto"/>
          </w:divBdr>
        </w:div>
      </w:divsChild>
    </w:div>
    <w:div w:id="384725003">
      <w:marLeft w:val="0"/>
      <w:marRight w:val="0"/>
      <w:marTop w:val="0"/>
      <w:marBottom w:val="0"/>
      <w:divBdr>
        <w:top w:val="none" w:sz="0" w:space="0" w:color="auto"/>
        <w:left w:val="none" w:sz="0" w:space="0" w:color="auto"/>
        <w:bottom w:val="none" w:sz="0" w:space="0" w:color="auto"/>
        <w:right w:val="none" w:sz="0" w:space="0" w:color="auto"/>
      </w:divBdr>
      <w:divsChild>
        <w:div w:id="384724989">
          <w:marLeft w:val="533"/>
          <w:marRight w:val="0"/>
          <w:marTop w:val="160"/>
          <w:marBottom w:val="0"/>
          <w:divBdr>
            <w:top w:val="none" w:sz="0" w:space="0" w:color="auto"/>
            <w:left w:val="none" w:sz="0" w:space="0" w:color="auto"/>
            <w:bottom w:val="none" w:sz="0" w:space="0" w:color="auto"/>
            <w:right w:val="none" w:sz="0" w:space="0" w:color="auto"/>
          </w:divBdr>
        </w:div>
        <w:div w:id="384724994">
          <w:marLeft w:val="533"/>
          <w:marRight w:val="0"/>
          <w:marTop w:val="160"/>
          <w:marBottom w:val="0"/>
          <w:divBdr>
            <w:top w:val="none" w:sz="0" w:space="0" w:color="auto"/>
            <w:left w:val="none" w:sz="0" w:space="0" w:color="auto"/>
            <w:bottom w:val="none" w:sz="0" w:space="0" w:color="auto"/>
            <w:right w:val="none" w:sz="0" w:space="0" w:color="auto"/>
          </w:divBdr>
        </w:div>
        <w:div w:id="384725010">
          <w:marLeft w:val="533"/>
          <w:marRight w:val="0"/>
          <w:marTop w:val="160"/>
          <w:marBottom w:val="0"/>
          <w:divBdr>
            <w:top w:val="none" w:sz="0" w:space="0" w:color="auto"/>
            <w:left w:val="none" w:sz="0" w:space="0" w:color="auto"/>
            <w:bottom w:val="none" w:sz="0" w:space="0" w:color="auto"/>
            <w:right w:val="none" w:sz="0" w:space="0" w:color="auto"/>
          </w:divBdr>
        </w:div>
        <w:div w:id="384725012">
          <w:marLeft w:val="533"/>
          <w:marRight w:val="0"/>
          <w:marTop w:val="160"/>
          <w:marBottom w:val="0"/>
          <w:divBdr>
            <w:top w:val="none" w:sz="0" w:space="0" w:color="auto"/>
            <w:left w:val="none" w:sz="0" w:space="0" w:color="auto"/>
            <w:bottom w:val="none" w:sz="0" w:space="0" w:color="auto"/>
            <w:right w:val="none" w:sz="0" w:space="0" w:color="auto"/>
          </w:divBdr>
        </w:div>
      </w:divsChild>
    </w:div>
    <w:div w:id="384725004">
      <w:marLeft w:val="0"/>
      <w:marRight w:val="0"/>
      <w:marTop w:val="0"/>
      <w:marBottom w:val="0"/>
      <w:divBdr>
        <w:top w:val="none" w:sz="0" w:space="0" w:color="auto"/>
        <w:left w:val="none" w:sz="0" w:space="0" w:color="auto"/>
        <w:bottom w:val="none" w:sz="0" w:space="0" w:color="auto"/>
        <w:right w:val="none" w:sz="0" w:space="0" w:color="auto"/>
      </w:divBdr>
      <w:divsChild>
        <w:div w:id="384724990">
          <w:marLeft w:val="533"/>
          <w:marRight w:val="0"/>
          <w:marTop w:val="160"/>
          <w:marBottom w:val="0"/>
          <w:divBdr>
            <w:top w:val="none" w:sz="0" w:space="0" w:color="auto"/>
            <w:left w:val="none" w:sz="0" w:space="0" w:color="auto"/>
            <w:bottom w:val="none" w:sz="0" w:space="0" w:color="auto"/>
            <w:right w:val="none" w:sz="0" w:space="0" w:color="auto"/>
          </w:divBdr>
        </w:div>
        <w:div w:id="384724996">
          <w:marLeft w:val="533"/>
          <w:marRight w:val="0"/>
          <w:marTop w:val="160"/>
          <w:marBottom w:val="0"/>
          <w:divBdr>
            <w:top w:val="none" w:sz="0" w:space="0" w:color="auto"/>
            <w:left w:val="none" w:sz="0" w:space="0" w:color="auto"/>
            <w:bottom w:val="none" w:sz="0" w:space="0" w:color="auto"/>
            <w:right w:val="none" w:sz="0" w:space="0" w:color="auto"/>
          </w:divBdr>
        </w:div>
        <w:div w:id="384724999">
          <w:marLeft w:val="533"/>
          <w:marRight w:val="0"/>
          <w:marTop w:val="160"/>
          <w:marBottom w:val="0"/>
          <w:divBdr>
            <w:top w:val="none" w:sz="0" w:space="0" w:color="auto"/>
            <w:left w:val="none" w:sz="0" w:space="0" w:color="auto"/>
            <w:bottom w:val="none" w:sz="0" w:space="0" w:color="auto"/>
            <w:right w:val="none" w:sz="0" w:space="0" w:color="auto"/>
          </w:divBdr>
        </w:div>
        <w:div w:id="384725011">
          <w:marLeft w:val="533"/>
          <w:marRight w:val="0"/>
          <w:marTop w:val="160"/>
          <w:marBottom w:val="0"/>
          <w:divBdr>
            <w:top w:val="none" w:sz="0" w:space="0" w:color="auto"/>
            <w:left w:val="none" w:sz="0" w:space="0" w:color="auto"/>
            <w:bottom w:val="none" w:sz="0" w:space="0" w:color="auto"/>
            <w:right w:val="none" w:sz="0" w:space="0" w:color="auto"/>
          </w:divBdr>
        </w:div>
      </w:divsChild>
    </w:div>
    <w:div w:id="384725005">
      <w:marLeft w:val="0"/>
      <w:marRight w:val="0"/>
      <w:marTop w:val="0"/>
      <w:marBottom w:val="0"/>
      <w:divBdr>
        <w:top w:val="none" w:sz="0" w:space="0" w:color="auto"/>
        <w:left w:val="none" w:sz="0" w:space="0" w:color="auto"/>
        <w:bottom w:val="none" w:sz="0" w:space="0" w:color="auto"/>
        <w:right w:val="none" w:sz="0" w:space="0" w:color="auto"/>
      </w:divBdr>
      <w:divsChild>
        <w:div w:id="384724991">
          <w:marLeft w:val="1166"/>
          <w:marRight w:val="0"/>
          <w:marTop w:val="140"/>
          <w:marBottom w:val="0"/>
          <w:divBdr>
            <w:top w:val="none" w:sz="0" w:space="0" w:color="auto"/>
            <w:left w:val="none" w:sz="0" w:space="0" w:color="auto"/>
            <w:bottom w:val="none" w:sz="0" w:space="0" w:color="auto"/>
            <w:right w:val="none" w:sz="0" w:space="0" w:color="auto"/>
          </w:divBdr>
        </w:div>
        <w:div w:id="384724992">
          <w:marLeft w:val="1166"/>
          <w:marRight w:val="0"/>
          <w:marTop w:val="140"/>
          <w:marBottom w:val="0"/>
          <w:divBdr>
            <w:top w:val="none" w:sz="0" w:space="0" w:color="auto"/>
            <w:left w:val="none" w:sz="0" w:space="0" w:color="auto"/>
            <w:bottom w:val="none" w:sz="0" w:space="0" w:color="auto"/>
            <w:right w:val="none" w:sz="0" w:space="0" w:color="auto"/>
          </w:divBdr>
        </w:div>
        <w:div w:id="384725006">
          <w:marLeft w:val="1166"/>
          <w:marRight w:val="0"/>
          <w:marTop w:val="140"/>
          <w:marBottom w:val="0"/>
          <w:divBdr>
            <w:top w:val="none" w:sz="0" w:space="0" w:color="auto"/>
            <w:left w:val="none" w:sz="0" w:space="0" w:color="auto"/>
            <w:bottom w:val="none" w:sz="0" w:space="0" w:color="auto"/>
            <w:right w:val="none" w:sz="0" w:space="0" w:color="auto"/>
          </w:divBdr>
        </w:div>
        <w:div w:id="384725014">
          <w:marLeft w:val="1166"/>
          <w:marRight w:val="0"/>
          <w:marTop w:val="140"/>
          <w:marBottom w:val="0"/>
          <w:divBdr>
            <w:top w:val="none" w:sz="0" w:space="0" w:color="auto"/>
            <w:left w:val="none" w:sz="0" w:space="0" w:color="auto"/>
            <w:bottom w:val="none" w:sz="0" w:space="0" w:color="auto"/>
            <w:right w:val="none" w:sz="0" w:space="0" w:color="auto"/>
          </w:divBdr>
        </w:div>
      </w:divsChild>
    </w:div>
    <w:div w:id="384725009">
      <w:marLeft w:val="0"/>
      <w:marRight w:val="0"/>
      <w:marTop w:val="0"/>
      <w:marBottom w:val="0"/>
      <w:divBdr>
        <w:top w:val="none" w:sz="0" w:space="0" w:color="auto"/>
        <w:left w:val="none" w:sz="0" w:space="0" w:color="auto"/>
        <w:bottom w:val="none" w:sz="0" w:space="0" w:color="auto"/>
        <w:right w:val="none" w:sz="0" w:space="0" w:color="auto"/>
      </w:divBdr>
      <w:divsChild>
        <w:div w:id="384724993">
          <w:marLeft w:val="1166"/>
          <w:marRight w:val="0"/>
          <w:marTop w:val="140"/>
          <w:marBottom w:val="0"/>
          <w:divBdr>
            <w:top w:val="none" w:sz="0" w:space="0" w:color="auto"/>
            <w:left w:val="none" w:sz="0" w:space="0" w:color="auto"/>
            <w:bottom w:val="none" w:sz="0" w:space="0" w:color="auto"/>
            <w:right w:val="none" w:sz="0" w:space="0" w:color="auto"/>
          </w:divBdr>
        </w:div>
        <w:div w:id="384724997">
          <w:marLeft w:val="1166"/>
          <w:marRight w:val="0"/>
          <w:marTop w:val="140"/>
          <w:marBottom w:val="0"/>
          <w:divBdr>
            <w:top w:val="none" w:sz="0" w:space="0" w:color="auto"/>
            <w:left w:val="none" w:sz="0" w:space="0" w:color="auto"/>
            <w:bottom w:val="none" w:sz="0" w:space="0" w:color="auto"/>
            <w:right w:val="none" w:sz="0" w:space="0" w:color="auto"/>
          </w:divBdr>
        </w:div>
        <w:div w:id="384725002">
          <w:marLeft w:val="1166"/>
          <w:marRight w:val="0"/>
          <w:marTop w:val="140"/>
          <w:marBottom w:val="0"/>
          <w:divBdr>
            <w:top w:val="none" w:sz="0" w:space="0" w:color="auto"/>
            <w:left w:val="none" w:sz="0" w:space="0" w:color="auto"/>
            <w:bottom w:val="none" w:sz="0" w:space="0" w:color="auto"/>
            <w:right w:val="none" w:sz="0" w:space="0" w:color="auto"/>
          </w:divBdr>
        </w:div>
        <w:div w:id="384725008">
          <w:marLeft w:val="1166"/>
          <w:marRight w:val="0"/>
          <w:marTop w:val="140"/>
          <w:marBottom w:val="0"/>
          <w:divBdr>
            <w:top w:val="none" w:sz="0" w:space="0" w:color="auto"/>
            <w:left w:val="none" w:sz="0" w:space="0" w:color="auto"/>
            <w:bottom w:val="none" w:sz="0" w:space="0" w:color="auto"/>
            <w:right w:val="none" w:sz="0" w:space="0" w:color="auto"/>
          </w:divBdr>
        </w:div>
        <w:div w:id="384725013">
          <w:marLeft w:val="1166"/>
          <w:marRight w:val="0"/>
          <w:marTop w:val="140"/>
          <w:marBottom w:val="0"/>
          <w:divBdr>
            <w:top w:val="none" w:sz="0" w:space="0" w:color="auto"/>
            <w:left w:val="none" w:sz="0" w:space="0" w:color="auto"/>
            <w:bottom w:val="none" w:sz="0" w:space="0" w:color="auto"/>
            <w:right w:val="none" w:sz="0" w:space="0" w:color="auto"/>
          </w:divBdr>
        </w:div>
      </w:divsChild>
    </w:div>
    <w:div w:id="89863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iulfau@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fkip.ummetro.ac.id/journal/index.php/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Tur15</b:Tag>
    <b:SourceType>JournalArticle</b:SourceType>
    <b:Guid>{540BE12B-C240-4DCF-B8E3-8C27D3FE965F}</b:Guid>
    <b:Author>
      <b:Author>
        <b:NameList>
          <b:Person>
            <b:Last>Turmudi</b:Last>
            <b:First>Dedi</b:First>
          </b:Person>
        </b:NameList>
      </b:Author>
      <b:Editor>
        <b:NameList>
          <b:Person>
            <b:Last>Adamson</b:Last>
            <b:First>Paul</b:First>
            <b:Middle>Robertson and John</b:Middle>
          </b:Person>
        </b:NameList>
      </b:Editor>
    </b:Author>
    <b:Title>The  Influencing Factors Addressed in EFL Essay Writing Class in Indonesia</b:Title>
    <b:JournalName>The Asian EFL Journal</b:JournalName>
    <b:Year>2015</b:Year>
    <b:Pages>4-33</b:Pages>
    <b:City>Australia </b:City>
    <b:Month>April </b:Month>
    <b:Issue>83</b:Issue>
    <b:Medium>printed</b:Medium>
    <b:URL>http://www.asian-efl-journal.com </b:URL>
    <b:RefOrder>1</b:RefOrder>
  </b:Source>
  <b:Source>
    <b:Tag>Tur14</b:Tag>
    <b:SourceType>Book</b:SourceType>
    <b:Guid>{7A8DD581-3CA0-4378-AB91-D87470A952E8}</b:Guid>
    <b:Author>
      <b:Author>
        <b:NameList>
          <b:Person>
            <b:Last>Turmudi</b:Last>
            <b:First>Dedi</b:First>
          </b:Person>
        </b:NameList>
      </b:Author>
      <b:Editor>
        <b:NameList>
          <b:Person>
            <b:Last>Refai</b:Last>
          </b:Person>
        </b:NameList>
      </b:Editor>
    </b:Author>
    <b:Title>Forward Back Forward Revising and Publishing  Technique</b:Title>
    <b:Year>2014</b:Year>
    <b:City>Metro</b:City>
    <b:Publisher>CV. Laduni Alifatama</b:Publisher>
    <b:ShortTitle>FBFRP </b:ShortTitle>
    <b:RefOrder>2</b:RefOrder>
  </b:Source>
  <b:Source>
    <b:Tag>Sug10</b:Tag>
    <b:SourceType>Book</b:SourceType>
    <b:Guid>{8DC57BAE-2E6D-432A-B644-EB2C540A6413}</b:Guid>
    <b:Author>
      <b:Author>
        <b:NameList>
          <b:Person>
            <b:Last>Sugiono</b:Last>
          </b:Person>
        </b:NameList>
      </b:Author>
    </b:Author>
    <b:Title>Metode Penelitian Pendidikan : Pendekatan Kuantitatif, Kualitatif R and D</b:Title>
    <b:Year>2010</b:Year>
    <b:City>Bandung</b:City>
    <b:Publisher>Al-Fabeta</b:Publisher>
    <b:CountryRegion>Indonesia</b:CountryRegion>
    <b:RefOrder>3</b:RefOrder>
  </b:Source>
  <b:Source>
    <b:Tag>Ali06</b:Tag>
    <b:SourceType>Book</b:SourceType>
    <b:Guid>{882396B2-CC04-4A41-A15B-3C35F1CAD71C}</b:Guid>
    <b:Author>
      <b:Author>
        <b:NameList>
          <b:Person>
            <b:Last>Oshima</b:Last>
            <b:First>Alice</b:First>
          </b:Person>
          <b:Person>
            <b:Last>Hogue</b:Last>
            <b:First>Ann</b:First>
          </b:Person>
        </b:NameList>
      </b:Author>
    </b:Author>
    <b:Title>Writing Academic English</b:Title>
    <b:Year>2006</b:Year>
    <b:City>New York</b:City>
    <b:Publisher>Pearson Education Inc.</b:Publisher>
    <b:CountryRegion>USA</b:CountryRegion>
    <b:Edition>4th</b:Edition>
    <b:RefOrder>4</b:RefOrder>
  </b:Source>
  <b:Source>
    <b:Tag>Ric01</b:Tag>
    <b:SourceType>Book</b:SourceType>
    <b:Guid>{CA3B8831-7F08-48DF-8376-97A8D2A5AAE6}</b:Guid>
    <b:Author>
      <b:Author>
        <b:NameList>
          <b:Person>
            <b:Last>Richard</b:Last>
            <b:First>Jack</b:First>
            <b:Middle>C</b:Middle>
          </b:Person>
          <b:Person>
            <b:Last>Rodgers</b:Last>
            <b:First>Theodore</b:First>
            <b:Middle>S</b:Middle>
          </b:Person>
        </b:NameList>
      </b:Author>
    </b:Author>
    <b:Title>Approaches and Methods in Language Teaching</b:Title>
    <b:Year>2001</b:Year>
    <b:City>Cambridge</b:City>
    <b:Publisher>Cambridge University Press</b:Publisher>
    <b:CountryRegion>USA</b:CountryRegion>
    <b:Edition>2nd</b:Edition>
    <b:RefOrder>5</b:RefOrder>
  </b:Source>
  <b:Source>
    <b:Tag>Bro01</b:Tag>
    <b:SourceType>Book</b:SourceType>
    <b:Guid>{DAD3A6F3-CEEB-4A89-ACAE-5CD26466BB80}</b:Guid>
    <b:Author>
      <b:Author>
        <b:NameList>
          <b:Person>
            <b:Last>Brown</b:Last>
            <b:First>Douglas</b:First>
          </b:Person>
        </b:NameList>
      </b:Author>
    </b:Author>
    <b:Title>Teaching by Principles: An Interactive approach to Language Pedagogy</b:Title>
    <b:Year>2001</b:Year>
    <b:City>California</b:City>
    <b:Publisher>Longman</b:Publisher>
    <b:CountryRegion>USA</b:CountryRegion>
    <b:Edition>2nd</b:Edition>
    <b:RefOrder>6</b:RefOrder>
  </b:Source>
  <b:Source>
    <b:Tag>Har98</b:Tag>
    <b:SourceType>Book</b:SourceType>
    <b:Guid>{788C53D2-976A-4D4D-B8EE-B7FE467CCB8A}</b:Guid>
    <b:Author>
      <b:Author>
        <b:NameList>
          <b:Person>
            <b:Last>Harmer</b:Last>
            <b:First>Jeremy</b:First>
          </b:Person>
        </b:NameList>
      </b:Author>
    </b:Author>
    <b:Title>How to Teach English: An Introduction to The Practice of English Language Teaching</b:Title>
    <b:Year>1998</b:Year>
    <b:City>California</b:City>
    <b:Publisher>Longman</b:Publisher>
    <b:CountryRegion>USA</b:CountryRegion>
    <b:RefOrder>7</b:RefOrder>
  </b:Source>
  <b:Source>
    <b:Tag>Joh02</b:Tag>
    <b:SourceType>Book</b:SourceType>
    <b:Guid>{BDA8F390-9DC8-4699-87A5-034A11CE0E5B}</b:Guid>
    <b:Author>
      <b:Author>
        <b:NameList>
          <b:Person>
            <b:Last>Johnson</b:Last>
            <b:First>Elaine</b:First>
            <b:Middle>B</b:Middle>
          </b:Person>
        </b:NameList>
      </b:Author>
    </b:Author>
    <b:Title>Contexttual Teaching Learning</b:Title>
    <b:Year>2002</b:Year>
    <b:City>California</b:City>
    <b:Publisher>Corwin Press Inc.</b:Publisher>
    <b:CountryRegion>USA</b:CountryRegion>
    <b:RefOrder>8</b:RefOrder>
  </b:Source>
  <b:Source>
    <b:Tag>Set06</b:Tag>
    <b:SourceType>Book</b:SourceType>
    <b:Guid>{3ADD9836-B056-4BDA-B0B8-7BAE0588259F}</b:Guid>
    <b:Author>
      <b:Author>
        <b:NameList>
          <b:Person>
            <b:Last>Setiadi</b:Last>
            <b:First>Bambang</b:First>
          </b:Person>
        </b:NameList>
      </b:Author>
    </b:Author>
    <b:Title>Teaching English as A Foreign Language</b:Title>
    <b:Year>2006</b:Year>
    <b:City>Yogyakarta</b:City>
    <b:Publisher>Graha Ilmu</b:Publisher>
    <b:RefOrder>9</b:RefOrder>
  </b:Source>
  <b:Source>
    <b:Tag>Eva98</b:Tag>
    <b:SourceType>Book</b:SourceType>
    <b:Guid>{BDBF92A3-2B34-4E5C-A167-4C06ACD1DB09}</b:Guid>
    <b:Author>
      <b:Author>
        <b:NameList>
          <b:Person>
            <b:Last>Evan</b:Last>
            <b:First>Virginia</b:First>
          </b:Person>
        </b:NameList>
      </b:Author>
    </b:Author>
    <b:Title>Successful  Writing Proficiency </b:Title>
    <b:Year>1998</b:Year>
    <b:Publisher>Express Publishing </b:Publisher>
    <b:RefOrder>10</b:RefOrder>
  </b:Source>
  <b:Source>
    <b:Tag>Tur141</b:Tag>
    <b:SourceType>Book</b:SourceType>
    <b:Guid>{605042E8-6149-4ABA-9BEE-3975AAAF3931}</b:Guid>
    <b:Author>
      <b:Author>
        <b:NameList>
          <b:Person>
            <b:Last>Turmudi</b:Last>
            <b:First>Dedi</b:First>
          </b:Person>
        </b:NameList>
      </b:Author>
    </b:Author>
    <b:Title>Score Document</b:Title>
    <b:Year>2014</b:Year>
    <b:City>Metro</b:City>
    <b:Publisher>UM Press</b:Publisher>
    <b:RefOrder>11</b:RefOrder>
  </b:Source>
  <b:Source>
    <b:Tag>Gre01</b:Tag>
    <b:SourceType>Book</b:SourceType>
    <b:Guid>{C4490B27-AD68-468C-82AC-79303C890A0A}</b:Guid>
    <b:Author>
      <b:Author>
        <b:NameList>
          <b:Person>
            <b:Last>Grenville</b:Last>
            <b:First>Kate</b:First>
          </b:Person>
        </b:NameList>
      </b:Author>
    </b:Author>
    <b:Title>Writing From Start to Finish : A Six-Step Guide</b:Title>
    <b:Year>2001</b:Year>
    <b:City>.NSW</b:City>
    <b:Publisher>Allenand Unwin</b:Publisher>
    <b:CountryRegion>Australia</b:CountryRegion>
    <b:RefOrder>12</b:RefOrder>
  </b:Source>
  <b:Source>
    <b:Tag>Sun06</b:Tag>
    <b:SourceType>Book</b:SourceType>
    <b:Guid>{7F3D5C0B-2062-467E-B462-50713F1419FD}</b:Guid>
    <b:Author>
      <b:Author>
        <b:NameList>
          <b:Person>
            <b:Last>Sundem</b:Last>
            <b:First>Garth</b:First>
          </b:Person>
        </b:NameList>
      </b:Author>
    </b:Author>
    <b:Title>Improving students' Writing Skills</b:Title>
    <b:Year>2006</b:Year>
    <b:City>California</b:City>
    <b:Publisher>Shell Education</b:Publisher>
    <b:CountryRegion>USA</b:CountryRegion>
    <b:RefOrder>13</b:RefOrder>
  </b:Source>
  <b:Source>
    <b:Tag>FKI12</b:Tag>
    <b:SourceType>Book</b:SourceType>
    <b:Guid>{4C9EB03D-98D3-4CFA-AA93-D30D9CD65DCE}</b:Guid>
    <b:Author>
      <b:Author>
        <b:NameList>
          <b:Person>
            <b:Last>UM</b:Last>
            <b:First>FKIP</b:First>
          </b:Person>
        </b:NameList>
      </b:Author>
    </b:Author>
    <b:Title>Curriculum of English, 2012</b:Title>
    <b:Year>2012</b:Year>
    <b:City>Metro</b:City>
    <b:Publisher>UM Press</b:Publisher>
    <b:RefOrder>14</b:RefOrder>
  </b:Source>
  <b:Source>
    <b:Tag>Bro03</b:Tag>
    <b:SourceType>Book</b:SourceType>
    <b:Guid>{7C0394E9-8E32-48AB-B18A-550AB905447D}</b:Guid>
    <b:Author>
      <b:Author>
        <b:NameList>
          <b:Person>
            <b:Last>Broughton</b:Last>
            <b:First>Geoffrey</b:First>
            <b:Middle>et al</b:Middle>
          </b:Person>
        </b:NameList>
      </b:Author>
    </b:Author>
    <b:Title>Teaching ENglish as Foreign Language</b:Title>
    <b:Year>2003</b:Year>
    <b:City>France</b:City>
    <b:Publisher>Taylor and France e-Library</b:Publisher>
    <b:Edition>2nd</b:Edition>
    <b:RefOrder>15</b:RefOrder>
  </b:Source>
  <b:Source>
    <b:Tag>Bai03</b:Tag>
    <b:SourceType>Book</b:SourceType>
    <b:Guid>{5FB89B2F-C37F-4D0D-BB96-B14E9BA7464F}</b:Guid>
    <b:Author>
      <b:Author>
        <b:NameList>
          <b:Person>
            <b:Last>Bailey</b:Last>
            <b:First>Stephen</b:First>
          </b:Person>
        </b:NameList>
      </b:Author>
    </b:Author>
    <b:Title>Academic Writing : A handbook for International Students</b:Title>
    <b:Year>2006</b:Year>
    <b:City>London and New York</b:City>
    <b:Publisher>Routledge Taylor and Francis Group</b:Publisher>
    <b:Edition>2nd</b:Edition>
    <b:RefOrder>16</b:RefOrder>
  </b:Source>
  <b:Source>
    <b:Tag>Ded13</b:Tag>
    <b:SourceType>Book</b:SourceType>
    <b:Guid>{70F55DF9-879C-48BF-AB4E-34A5E45106C6}</b:Guid>
    <b:Author>
      <b:Author>
        <b:NameList>
          <b:Person>
            <b:Last>Turmudi</b:Last>
            <b:First>Dedi</b:First>
          </b:Person>
        </b:NameList>
      </b:Author>
    </b:Author>
    <b:Title>Syllabus of Essay Course </b:Title>
    <b:Year>2013</b:Year>
    <b:City>Metro </b:City>
    <b:Publisher>UM Press</b:Publisher>
    <b:RefOrder>17</b:RefOrder>
  </b:Source>
  <b:Source>
    <b:Tag>Hin03</b:Tag>
    <b:SourceType>Book</b:SourceType>
    <b:Guid>{497A21CF-76F4-4D0C-A1D5-6DFE74ED6806}</b:Guid>
    <b:Author>
      <b:Author>
        <b:NameList>
          <b:Person>
            <b:Last>Hinkel</b:Last>
            <b:First>Eli</b:First>
          </b:Person>
        </b:NameList>
      </b:Author>
    </b:Author>
    <b:Title>Teaching Academic ESL Writing: Practical Teachnique in Vocabulary and Grammar</b:Title>
    <b:Year>2004</b:Year>
    <b:City>London</b:City>
    <b:Publisher>Lawrence Erlbaum Associates Pub.</b:Publisher>
    <b:CountryRegion>England </b:CountryRegion>
    <b:RefOrder>18</b:RefOrder>
  </b:Source>
  <b:Source>
    <b:Tag>Kum06</b:Tag>
    <b:SourceType>Book</b:SourceType>
    <b:Guid>{FA112820-5820-4842-A636-412F78A71E42}</b:Guid>
    <b:Author>
      <b:Author>
        <b:NameList>
          <b:Person>
            <b:Last>Kumaravadivelu</b:Last>
          </b:Person>
        </b:NameList>
      </b:Author>
    </b:Author>
    <b:Title>Understanding Language Teaching: From Method to Postmethod</b:Title>
    <b:Year>2006</b:Year>
    <b:City>London </b:City>
    <b:Publisher>Lawrence Erlbaum Associates Publishing </b:Publisher>
    <b:RefOrder>19</b:RefOrder>
  </b:Source>
  <b:Source>
    <b:Tag>Gal</b:Tag>
    <b:SourceType>Book</b:SourceType>
    <b:Guid>{0AB064F8-37A2-4EFE-BA59-D7D03E415498}</b:Guid>
    <b:Author>
      <b:Author>
        <b:NameList>
          <b:Person>
            <b:Last>Gall</b:Last>
            <b:First>Meredith</b:First>
            <b:Middle>D.</b:Middle>
          </b:Person>
          <b:Person>
            <b:Last>Gall</b:Last>
            <b:First>Joice</b:First>
            <b:Middle>P.</b:Middle>
          </b:Person>
          <b:Person>
            <b:Last>Borg</b:Last>
            <b:First>Walter</b:First>
            <b:Middle>R.</b:Middle>
          </b:Person>
        </b:NameList>
      </b:Author>
    </b:Author>
    <b:Title>Educational Research : An Introduction </b:Title>
    <b:Year>2003</b:Year>
    <b:City>Boston, New York, San Francisco, Mexico, Montreal, Toronto</b:City>
    <b:Publisher>Pearson Educational Inc.</b:Publisher>
    <b:Edition>7th</b:Edition>
    <b:RefOrder>20</b:RefOrder>
  </b:Source>
  <b:Source>
    <b:Tag>Tes93</b:Tag>
    <b:SourceType>Book</b:SourceType>
    <b:Guid>{01A2BC56-8836-4D96-98EC-806748FE9152}</b:Guid>
    <b:Author>
      <b:Author>
        <b:NameList>
          <b:Person>
            <b:Last>Tessmer</b:Last>
            <b:First>Martin</b:First>
          </b:Person>
        </b:NameList>
      </b:Author>
    </b:Author>
    <b:Title>Planning and Conducting Formative Evaluations</b:Title>
    <b:Year>1993</b:Year>
    <b:City>London </b:City>
    <b:Publisher>Kogan Page </b:Publisher>
    <b:RefOrder>21</b:RefOrder>
  </b:Source>
  <b:Source>
    <b:Tag>Wei09</b:Tag>
    <b:SourceType>Book</b:SourceType>
    <b:Guid>{1249E362-738D-476E-9E02-C88190A6117C}</b:Guid>
    <b:Author>
      <b:Author>
        <b:NameList>
          <b:Person>
            <b:Last>Weigle</b:Last>
            <b:First>Sara</b:First>
            <b:Middle>Crushing</b:Middle>
          </b:Person>
        </b:NameList>
      </b:Author>
      <b:Editor>
        <b:NameList>
          <b:Person>
            <b:Last>Alderson</b:Last>
            <b:First>Charles</b:First>
            <b:Middle>J</b:Middle>
          </b:Person>
          <b:Person>
            <b:Last>Lyle F</b:Last>
            <b:First>Bachman</b:First>
          </b:Person>
        </b:NameList>
      </b:Editor>
    </b:Author>
    <b:Title>Assesing Writing</b:Title>
    <b:Year>2009</b:Year>
    <b:City>UK</b:City>
    <b:Publisher>Cambridge University Press</b:Publisher>
    <b:RefOrder>22</b:RefOrder>
  </b:Source>
  <b:Source>
    <b:Tag>Hog08</b:Tag>
    <b:SourceType>Book</b:SourceType>
    <b:Guid>{0DE67FA3-748E-403E-AF99-9BB1A78A49DC}</b:Guid>
    <b:Author>
      <b:Author>
        <b:NameList>
          <b:Person>
            <b:Last>Hogue</b:Last>
            <b:First>Ann</b:First>
          </b:Person>
        </b:NameList>
      </b:Author>
    </b:Author>
    <b:Title>Fisrt Steps in  Academic Writing</b:Title>
    <b:Year>2008</b:Year>
    <b:City>New York</b:City>
    <b:Publisher>Pearson Longman</b:Publisher>
    <b:Edition>2nd</b:Edition>
    <b:RefOrder>23</b:RefOrder>
  </b:Source>
</b:Sources>
</file>

<file path=customXml/itemProps1.xml><?xml version="1.0" encoding="utf-8"?>
<ds:datastoreItem xmlns:ds="http://schemas.openxmlformats.org/officeDocument/2006/customXml" ds:itemID="{D1803128-CE59-4782-87C2-15EFECF96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ASUS</cp:lastModifiedBy>
  <cp:revision>4</cp:revision>
  <cp:lastPrinted>2017-09-28T12:11:00Z</cp:lastPrinted>
  <dcterms:created xsi:type="dcterms:W3CDTF">2021-08-31T13:37:00Z</dcterms:created>
  <dcterms:modified xsi:type="dcterms:W3CDTF">2021-08-31T14:28:00Z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936abb4a-cd09-3973-affd-db445b6f3acf</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