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EC82" w14:textId="2187CF83" w:rsidR="00354B6F" w:rsidRDefault="001A2C7B" w:rsidP="001A2C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C7B">
        <w:rPr>
          <w:rFonts w:ascii="Times New Roman" w:hAnsi="Times New Roman" w:cs="Times New Roman"/>
          <w:b/>
          <w:sz w:val="24"/>
          <w:szCs w:val="24"/>
        </w:rPr>
        <w:t xml:space="preserve">PENGARUH ATRIBUT, KUALITAS PELAYANAN, AKSESIBILITAS, DAN GETOK TULAR ELEKTRONIK TERHADAP KEPUASAN PENGUNJUNG TAMAN REKREASI MERAPI PARK </w:t>
      </w:r>
    </w:p>
    <w:p w14:paraId="09BA297B" w14:textId="77777777" w:rsidR="001A2C7B" w:rsidRPr="001A2C7B" w:rsidRDefault="001A2C7B" w:rsidP="001A2C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AFBA4" w14:textId="5CE60D13" w:rsidR="00354B6F" w:rsidRDefault="00354B6F" w:rsidP="00AD4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4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B6D">
        <w:rPr>
          <w:rFonts w:ascii="Times New Roman" w:hAnsi="Times New Roman" w:cs="Times New Roman"/>
          <w:b/>
          <w:sz w:val="24"/>
          <w:szCs w:val="24"/>
        </w:rPr>
        <w:t>Fikri Farhan</w:t>
      </w:r>
      <w:r w:rsidRPr="00354B6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1</w:t>
      </w:r>
      <w:r w:rsidRPr="00354B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84B6D" w:rsidRPr="00A84B6D">
        <w:rPr>
          <w:rFonts w:ascii="Times New Roman" w:hAnsi="Times New Roman" w:cs="Times New Roman"/>
          <w:b/>
          <w:sz w:val="24"/>
          <w:szCs w:val="24"/>
        </w:rPr>
        <w:t>Akromul</w:t>
      </w:r>
      <w:proofErr w:type="spellEnd"/>
      <w:r w:rsidR="00A84B6D" w:rsidRPr="00A84B6D">
        <w:rPr>
          <w:rFonts w:ascii="Times New Roman" w:hAnsi="Times New Roman" w:cs="Times New Roman"/>
          <w:b/>
          <w:sz w:val="24"/>
          <w:szCs w:val="24"/>
        </w:rPr>
        <w:t xml:space="preserve"> Fajr</w:t>
      </w:r>
      <w:r w:rsidR="00A84B6D">
        <w:rPr>
          <w:rFonts w:ascii="Times New Roman" w:hAnsi="Times New Roman" w:cs="Times New Roman"/>
          <w:b/>
          <w:sz w:val="24"/>
          <w:szCs w:val="24"/>
        </w:rPr>
        <w:t>i</w:t>
      </w:r>
      <w:r w:rsidR="00A84B6D" w:rsidRPr="00354B6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A84B6D">
        <w:rPr>
          <w:rFonts w:ascii="Times New Roman" w:hAnsi="Times New Roman" w:cs="Times New Roman"/>
          <w:b/>
          <w:sz w:val="24"/>
          <w:szCs w:val="24"/>
        </w:rPr>
        <w:t>, Adhi Prakosa</w:t>
      </w:r>
      <w:r w:rsidR="00A84B6D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32E486D7" w14:textId="7A9988F9" w:rsidR="00354B6F" w:rsidRDefault="00354B6F" w:rsidP="00AD4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4B6F">
        <w:rPr>
          <w:rFonts w:ascii="Times New Roman" w:hAnsi="Times New Roman" w:cs="Times New Roman"/>
          <w:sz w:val="24"/>
          <w:szCs w:val="24"/>
        </w:rPr>
        <w:t xml:space="preserve"> </w:t>
      </w:r>
      <w:r w:rsidRPr="00354B6F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64B4" w:rsidRPr="008D64B4">
        <w:rPr>
          <w:rFonts w:ascii="Times New Roman" w:hAnsi="Times New Roman" w:cs="Times New Roman"/>
          <w:sz w:val="24"/>
          <w:szCs w:val="24"/>
        </w:rPr>
        <w:t xml:space="preserve">Program Studi </w:t>
      </w:r>
      <w:proofErr w:type="spellStart"/>
      <w:r w:rsidR="008D64B4" w:rsidRPr="008D64B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8D64B4" w:rsidRPr="008D6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4B4" w:rsidRPr="008D64B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8D64B4" w:rsidRPr="008D6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4B4" w:rsidRPr="008D64B4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8D64B4" w:rsidRPr="008D64B4">
        <w:rPr>
          <w:rFonts w:ascii="Times New Roman" w:hAnsi="Times New Roman" w:cs="Times New Roman"/>
          <w:sz w:val="24"/>
          <w:szCs w:val="24"/>
        </w:rPr>
        <w:t>, Universitas PGRI Yogyakarta</w:t>
      </w:r>
      <w:r w:rsidR="008D6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5ABCB" w14:textId="20AC2C9A" w:rsidR="00AD442F" w:rsidRPr="00354B6F" w:rsidRDefault="00354B6F" w:rsidP="00AD4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4B6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8D64B4" w:rsidRPr="00963838">
          <w:rPr>
            <w:rStyle w:val="Hyperlink"/>
            <w:rFonts w:ascii="Times New Roman" w:hAnsi="Times New Roman" w:cs="Times New Roman"/>
            <w:sz w:val="24"/>
            <w:szCs w:val="24"/>
          </w:rPr>
          <w:t>fikrifarhan@upy.ac.id</w:t>
        </w:r>
        <w:r w:rsidR="008D64B4" w:rsidRPr="00963838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="008D64B4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hyperlink r:id="rId9" w:history="1">
        <w:r w:rsidR="008D64B4" w:rsidRPr="00963838">
          <w:rPr>
            <w:rStyle w:val="Hyperlink"/>
            <w:rFonts w:ascii="Times New Roman" w:hAnsi="Times New Roman" w:cs="Times New Roman"/>
            <w:sz w:val="24"/>
            <w:szCs w:val="24"/>
          </w:rPr>
          <w:t>akromulfajri62@gmai.com</w:t>
        </w:r>
      </w:hyperlink>
      <w:r w:rsidR="008D64B4" w:rsidRPr="00354B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D64B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8D64B4">
        <w:rPr>
          <w:rFonts w:ascii="Times New Roman" w:hAnsi="Times New Roman" w:cs="Times New Roman"/>
          <w:sz w:val="24"/>
          <w:szCs w:val="24"/>
        </w:rPr>
        <w:t xml:space="preserve"> </w:t>
      </w:r>
      <w:r w:rsidR="00911D7B" w:rsidRPr="00911D7B">
        <w:rPr>
          <w:rFonts w:ascii="Times New Roman" w:hAnsi="Times New Roman" w:cs="Times New Roman"/>
          <w:sz w:val="24"/>
          <w:szCs w:val="24"/>
        </w:rPr>
        <w:t>adhi@upy.ac.id</w:t>
      </w:r>
      <w:r w:rsidR="00911D7B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E6C3B60" w14:textId="77777777" w:rsidR="00F71304" w:rsidRPr="00AD442F" w:rsidRDefault="00F71304" w:rsidP="00FE3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EA74C" w14:textId="77777777" w:rsidR="00F71304" w:rsidRPr="00FE379E" w:rsidRDefault="00F71304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4C4C7" w14:textId="77777777" w:rsidR="00DF76E3" w:rsidRDefault="00F71304" w:rsidP="00FE37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613F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14:paraId="668E1302" w14:textId="77777777" w:rsidR="00AD442F" w:rsidRPr="00B5613F" w:rsidRDefault="00AD442F" w:rsidP="00FE37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D93D11" w14:textId="501A9D80" w:rsidR="00AD442F" w:rsidRPr="00354B6F" w:rsidRDefault="00911D7B" w:rsidP="00911D7B">
      <w:pPr>
        <w:contextualSpacing/>
        <w:jc w:val="both"/>
        <w:rPr>
          <w:rFonts w:ascii="Times New Roman" w:hAnsi="Times New Roman" w:cs="Times New Roman"/>
          <w:i/>
        </w:rPr>
      </w:pPr>
      <w:r w:rsidRPr="00911D7B">
        <w:rPr>
          <w:rFonts w:ascii="Times New Roman" w:hAnsi="Times New Roman" w:cs="Times New Roman"/>
          <w:i/>
        </w:rPr>
        <w:t xml:space="preserve">The </w:t>
      </w:r>
      <w:proofErr w:type="spellStart"/>
      <w:r w:rsidR="00FB0CF9">
        <w:rPr>
          <w:rFonts w:ascii="Times New Roman" w:hAnsi="Times New Roman" w:cs="Times New Roman"/>
          <w:i/>
        </w:rPr>
        <w:t>m</w:t>
      </w:r>
      <w:r w:rsidRPr="00911D7B">
        <w:rPr>
          <w:rFonts w:ascii="Times New Roman" w:hAnsi="Times New Roman" w:cs="Times New Roman"/>
          <w:i/>
        </w:rPr>
        <w:t>erapi</w:t>
      </w:r>
      <w:proofErr w:type="spellEnd"/>
      <w:r w:rsidRPr="00911D7B">
        <w:rPr>
          <w:rFonts w:ascii="Times New Roman" w:hAnsi="Times New Roman" w:cs="Times New Roman"/>
          <w:i/>
        </w:rPr>
        <w:t xml:space="preserve"> </w:t>
      </w:r>
      <w:r w:rsidR="00FB0CF9">
        <w:rPr>
          <w:rFonts w:ascii="Times New Roman" w:hAnsi="Times New Roman" w:cs="Times New Roman"/>
          <w:i/>
        </w:rPr>
        <w:t>p</w:t>
      </w:r>
      <w:r w:rsidRPr="00911D7B">
        <w:rPr>
          <w:rFonts w:ascii="Times New Roman" w:hAnsi="Times New Roman" w:cs="Times New Roman"/>
          <w:i/>
        </w:rPr>
        <w:t xml:space="preserve">ark tourist attraction is one of the destinations that </w:t>
      </w:r>
      <w:r>
        <w:rPr>
          <w:rFonts w:ascii="Times New Roman" w:hAnsi="Times New Roman" w:cs="Times New Roman"/>
          <w:i/>
        </w:rPr>
        <w:t>Indonesian tourists frequently visit</w:t>
      </w:r>
      <w:r w:rsidRPr="00911D7B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>T</w:t>
      </w:r>
      <w:r w:rsidRPr="00911D7B">
        <w:rPr>
          <w:rFonts w:ascii="Times New Roman" w:hAnsi="Times New Roman" w:cs="Times New Roman"/>
          <w:i/>
        </w:rPr>
        <w:t>his research aims to examine the influence of attributes, service quality, accessibility, and electronic word of mouth on visitor satisfaction. The data collection method for this research used a questionnaire distributed through Google Forms. The sampling technique employed was purposive sampling, with a total of 283 respondents participating in the study. The data analysis technique used in this research was partial least squares structural equation modeling (PLS-SEM) utilizing SMART PLS version 4.0.9.6. The results of this study indicate that attributes, service quality, accessibility, and electronic word of mouth have a positive impact on visitor satisfaction.</w:t>
      </w:r>
    </w:p>
    <w:p w14:paraId="1E08B9E0" w14:textId="62D21D04" w:rsidR="00323151" w:rsidRPr="009B0616" w:rsidRDefault="00AD442F" w:rsidP="00323151">
      <w:pPr>
        <w:pStyle w:val="BodyText"/>
        <w:contextualSpacing/>
        <w:jc w:val="both"/>
        <w:rPr>
          <w:rFonts w:asciiTheme="majorHAnsi" w:eastAsiaTheme="minorHAnsi" w:hAnsiTheme="majorHAnsi" w:cstheme="minorHAnsi"/>
          <w:noProof w:val="0"/>
          <w:highlight w:val="darkGray"/>
          <w:lang w:val="id-ID" w:eastAsia="en-US"/>
        </w:rPr>
      </w:pPr>
      <w:r w:rsidRPr="00354B6F">
        <w:rPr>
          <w:b/>
          <w:sz w:val="22"/>
          <w:szCs w:val="22"/>
        </w:rPr>
        <w:t>Keywords:</w:t>
      </w:r>
      <w:r w:rsidRPr="00354B6F">
        <w:rPr>
          <w:i/>
          <w:sz w:val="22"/>
          <w:szCs w:val="22"/>
        </w:rPr>
        <w:t xml:space="preserve"> </w:t>
      </w:r>
      <w:r w:rsidR="00911D7B" w:rsidRPr="00911D7B">
        <w:rPr>
          <w:i/>
          <w:sz w:val="22"/>
          <w:szCs w:val="22"/>
          <w:lang w:val="en-US"/>
        </w:rPr>
        <w:t>Accessibility</w:t>
      </w:r>
      <w:r w:rsidR="00911D7B">
        <w:rPr>
          <w:i/>
          <w:sz w:val="22"/>
          <w:szCs w:val="22"/>
          <w:lang w:val="en-US"/>
        </w:rPr>
        <w:t xml:space="preserve">, </w:t>
      </w:r>
      <w:r w:rsidR="00911D7B" w:rsidRPr="00911D7B">
        <w:rPr>
          <w:i/>
          <w:sz w:val="22"/>
          <w:szCs w:val="22"/>
          <w:lang w:val="en-US"/>
        </w:rPr>
        <w:t>Attributes,</w:t>
      </w:r>
      <w:r w:rsidR="00911D7B">
        <w:rPr>
          <w:i/>
          <w:sz w:val="22"/>
          <w:szCs w:val="22"/>
          <w:lang w:val="en-US"/>
        </w:rPr>
        <w:t xml:space="preserve"> </w:t>
      </w:r>
      <w:r w:rsidR="00911D7B" w:rsidRPr="00911D7B">
        <w:rPr>
          <w:i/>
          <w:sz w:val="22"/>
          <w:szCs w:val="22"/>
          <w:lang w:val="en-US"/>
        </w:rPr>
        <w:t>Electronic Word of Mouth, Service Quality</w:t>
      </w:r>
      <w:r w:rsidR="00911D7B">
        <w:rPr>
          <w:i/>
          <w:sz w:val="22"/>
          <w:szCs w:val="22"/>
          <w:lang w:val="en-US"/>
        </w:rPr>
        <w:t xml:space="preserve">, </w:t>
      </w:r>
      <w:r w:rsidR="00911D7B" w:rsidRPr="00911D7B">
        <w:rPr>
          <w:i/>
          <w:sz w:val="22"/>
          <w:szCs w:val="22"/>
          <w:lang w:val="en-US"/>
        </w:rPr>
        <w:t>Visitor Satisfaction</w:t>
      </w:r>
      <w:r w:rsidR="00911D7B">
        <w:rPr>
          <w:i/>
          <w:sz w:val="22"/>
          <w:szCs w:val="22"/>
          <w:lang w:val="en-US"/>
        </w:rPr>
        <w:t>.</w:t>
      </w:r>
    </w:p>
    <w:p w14:paraId="4FCF943A" w14:textId="77777777" w:rsidR="00354B6F" w:rsidRPr="00354B6F" w:rsidRDefault="00354B6F" w:rsidP="00354B6F">
      <w:pPr>
        <w:pStyle w:val="HTMLPreformatted"/>
        <w:rPr>
          <w:rFonts w:ascii="Times New Roman" w:hAnsi="Times New Roman" w:cs="Times New Roman"/>
          <w:color w:val="202124"/>
          <w:sz w:val="22"/>
          <w:szCs w:val="22"/>
        </w:rPr>
      </w:pPr>
    </w:p>
    <w:p w14:paraId="69764458" w14:textId="77777777" w:rsidR="00B5613F" w:rsidRPr="00FE379E" w:rsidRDefault="00B5613F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8C48C" w14:textId="77777777" w:rsidR="00B5613F" w:rsidRPr="00B5613F" w:rsidRDefault="00B5613F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5613F" w:rsidRPr="00B5613F" w:rsidSect="000E091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p w14:paraId="2C09343C" w14:textId="77777777" w:rsidR="00F71304" w:rsidRDefault="00F71304" w:rsidP="00FE3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79E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13D9604C" w14:textId="563D54A8" w:rsidR="00B645AE" w:rsidRDefault="00B645AE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5AE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tersebar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</w:t>
      </w:r>
      <w:r w:rsid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wilayah Indonesia. Salah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 Indonesia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CF9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Daerah Istimewa Yogyakarta (DIY).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laman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Dinas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DIY</w:t>
      </w:r>
      <w:r w:rsidR="00FB0CF9">
        <w:rPr>
          <w:rFonts w:ascii="Times New Roman" w:hAnsi="Times New Roman" w:cs="Times New Roman"/>
          <w:sz w:val="24"/>
          <w:szCs w:val="24"/>
        </w:rPr>
        <w:t xml:space="preserve">, </w:t>
      </w:r>
      <w:r w:rsidRPr="00B645AE">
        <w:rPr>
          <w:rFonts w:ascii="Times New Roman" w:hAnsi="Times New Roman" w:cs="Times New Roman"/>
          <w:sz w:val="24"/>
          <w:szCs w:val="24"/>
        </w:rPr>
        <w:t>Jogjaprov.go.id</w:t>
      </w:r>
      <w:r w:rsidR="00FB0CF9">
        <w:rPr>
          <w:rFonts w:ascii="Times New Roman" w:hAnsi="Times New Roman" w:cs="Times New Roman"/>
          <w:sz w:val="24"/>
          <w:szCs w:val="24"/>
        </w:rPr>
        <w:t>,</w:t>
      </w:r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="00FB0CF9">
        <w:rPr>
          <w:rFonts w:ascii="Times New Roman" w:hAnsi="Times New Roman" w:cs="Times New Roman"/>
          <w:sz w:val="24"/>
          <w:szCs w:val="24"/>
        </w:rPr>
        <w:t>,</w:t>
      </w:r>
      <w:r w:rsidRPr="00B645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/kampung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 DIY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274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pertahun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 DIY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CF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="00FB0CF9">
        <w:rPr>
          <w:rFonts w:ascii="Times New Roman" w:hAnsi="Times New Roman" w:cs="Times New Roman"/>
          <w:sz w:val="24"/>
          <w:szCs w:val="24"/>
        </w:rPr>
        <w:t>.</w:t>
      </w:r>
    </w:p>
    <w:p w14:paraId="79039532" w14:textId="77777777" w:rsidR="00B645AE" w:rsidRDefault="00B645AE" w:rsidP="00FB0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45AE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 DIY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diminati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r w:rsidRPr="00B645AE">
        <w:rPr>
          <w:rFonts w:ascii="Times New Roman" w:hAnsi="Times New Roman" w:cs="Times New Roman"/>
          <w:i/>
          <w:iCs/>
          <w:sz w:val="24"/>
          <w:szCs w:val="24"/>
        </w:rPr>
        <w:t>The World Landmarks.</w:t>
      </w:r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dirilis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Merapi Park Yogyakarta (2022)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Hargobinangun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Pakem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Sleman. Selain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indah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replika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r w:rsidRPr="00FB0CF9">
        <w:rPr>
          <w:rFonts w:ascii="Times New Roman" w:hAnsi="Times New Roman" w:cs="Times New Roman"/>
          <w:i/>
          <w:iCs/>
          <w:sz w:val="24"/>
          <w:szCs w:val="24"/>
        </w:rPr>
        <w:t>landmark</w:t>
      </w:r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negara di dunia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Big Ben (London), Menara Eiff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45AE">
        <w:rPr>
          <w:rFonts w:ascii="Times New Roman" w:hAnsi="Times New Roman" w:cs="Times New Roman"/>
          <w:sz w:val="24"/>
          <w:szCs w:val="24"/>
        </w:rPr>
        <w:t xml:space="preserve">l (Paris),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kuil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Surga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(Cina), dan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Kids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WaterPark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dan Cowboy Town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5AE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B645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951D3" w14:textId="4C43D9D2" w:rsidR="00B645AE" w:rsidRDefault="00FB0CF9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dirilis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oleh Dinas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DIY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datangi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nusantara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. Total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kunjung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lastRenderedPageBreak/>
        <w:t>terbanyak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164.000 </w:t>
      </w:r>
      <w:r w:rsidRPr="00FB0CF9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2017 yang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98.000.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65.000. </w:t>
      </w:r>
      <w:r w:rsidRPr="00FB0CF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18262C">
        <w:rPr>
          <w:rFonts w:ascii="Times New Roman" w:hAnsi="Times New Roman" w:cs="Times New Roman"/>
          <w:sz w:val="24"/>
          <w:szCs w:val="24"/>
        </w:rPr>
        <w:t>,</w:t>
      </w:r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CF9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FB0CF9">
        <w:rPr>
          <w:rFonts w:ascii="Times New Roman" w:hAnsi="Times New Roman" w:cs="Times New Roman"/>
          <w:sz w:val="24"/>
          <w:szCs w:val="24"/>
        </w:rPr>
        <w:t xml:space="preserve"> di Merapi Park.</w:t>
      </w:r>
    </w:p>
    <w:p w14:paraId="3E15F113" w14:textId="2CD38BE7" w:rsidR="00421F70" w:rsidRPr="00421F70" w:rsidRDefault="002C3860" w:rsidP="001826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86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2C38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(Auliya &amp;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Prianti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2022;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Diarta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&amp; Sarjana, 2020),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Dirgantara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2013; Rahayu, 2015; </w:t>
      </w:r>
      <w:r w:rsidR="000D6238" w:rsidRPr="000D6238">
        <w:rPr>
          <w:rFonts w:ascii="Times New Roman" w:hAnsi="Times New Roman" w:cs="Times New Roman"/>
          <w:sz w:val="24"/>
          <w:szCs w:val="24"/>
        </w:rPr>
        <w:t xml:space="preserve">Sari &amp; </w:t>
      </w:r>
      <w:proofErr w:type="spellStart"/>
      <w:r w:rsidR="000D6238" w:rsidRPr="000D6238">
        <w:rPr>
          <w:rFonts w:ascii="Times New Roman" w:hAnsi="Times New Roman" w:cs="Times New Roman"/>
          <w:sz w:val="24"/>
          <w:szCs w:val="24"/>
        </w:rPr>
        <w:t>Maftukhah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>, 2017),</w:t>
      </w:r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Alvianna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2020;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2019;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Masjhoer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&amp; Dzulkifli, 2019), dan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(Ras Muis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>., 2020).</w:t>
      </w:r>
    </w:p>
    <w:p w14:paraId="6ACE4728" w14:textId="4B5FC460" w:rsidR="00421F70" w:rsidRPr="00421F70" w:rsidRDefault="00421F70" w:rsidP="00957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Itasari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(2020)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sidowayan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oleh Maranatha Damanik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(2020)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setumur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oleh Setiawan</w:t>
      </w:r>
      <w:r w:rsidR="00B50A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A6A" w:rsidRPr="00B50A6A">
        <w:rPr>
          <w:rFonts w:ascii="Times New Roman" w:hAnsi="Times New Roman" w:cs="Times New Roman"/>
          <w:sz w:val="24"/>
          <w:szCs w:val="24"/>
        </w:rPr>
        <w:t>Troena</w:t>
      </w:r>
      <w:proofErr w:type="spellEnd"/>
      <w:r w:rsidR="00B50A6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50A6A">
        <w:rPr>
          <w:rFonts w:ascii="Times New Roman" w:hAnsi="Times New Roman" w:cs="Times New Roman"/>
          <w:sz w:val="24"/>
          <w:szCs w:val="24"/>
        </w:rPr>
        <w:t>Armanu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(2014)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8CC0E5" w14:textId="77777777" w:rsidR="00421F70" w:rsidRPr="00421F70" w:rsidRDefault="00421F70" w:rsidP="00957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1F70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ditutupi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>.</w:t>
      </w:r>
    </w:p>
    <w:p w14:paraId="71FD0EA6" w14:textId="2F01E781" w:rsidR="009579AD" w:rsidRDefault="009579AD" w:rsidP="00957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421F70" w:rsidRPr="00421F70">
        <w:rPr>
          <w:rFonts w:ascii="Times New Roman" w:hAnsi="Times New Roman" w:cs="Times New Roman"/>
          <w:sz w:val="24"/>
          <w:szCs w:val="24"/>
        </w:rPr>
        <w:t>erujuk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Alvianna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2020; Auliya &amp;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Prianti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2022;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Boedirachminarni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Suliswanto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2017;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Diarta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&amp; Sarjana, 2020;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Dirgantara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2013;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2019; Hidayatullah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2020; </w:t>
      </w:r>
      <w:proofErr w:type="spellStart"/>
      <w:r w:rsidR="00B50A6A">
        <w:rPr>
          <w:rFonts w:ascii="Times New Roman" w:hAnsi="Times New Roman" w:cs="Times New Roman"/>
          <w:sz w:val="24"/>
          <w:szCs w:val="24"/>
        </w:rPr>
        <w:t>Yuyun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2015;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Prayogo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2017; Rahayu, 2015; Ras Muis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>., 2020; Sa</w:t>
      </w:r>
      <w:r w:rsidR="00A26B58">
        <w:rPr>
          <w:rFonts w:ascii="Times New Roman" w:hAnsi="Times New Roman" w:cs="Times New Roman"/>
          <w:sz w:val="24"/>
          <w:szCs w:val="24"/>
        </w:rPr>
        <w:t>ri &amp;</w:t>
      </w:r>
      <w:r w:rsidR="00A26B58" w:rsidRPr="00A26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B58" w:rsidRPr="00A26B58">
        <w:rPr>
          <w:rFonts w:ascii="Times New Roman" w:hAnsi="Times New Roman" w:cs="Times New Roman"/>
          <w:sz w:val="24"/>
          <w:szCs w:val="24"/>
        </w:rPr>
        <w:t>Maftukhah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2017;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Setyaningsih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., 2017;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Soekapdjo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2020). Akan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menggunkan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diusulkan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F70" w:rsidRPr="00421F70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="00421F70" w:rsidRPr="00421F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957E3C" w14:textId="4DB987F6" w:rsidR="00421F70" w:rsidRDefault="00421F70" w:rsidP="00957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F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9AD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9579A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579A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9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9AD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lastRenderedPageBreak/>
        <w:t>menguji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Pr="00421F7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21F70">
        <w:rPr>
          <w:rFonts w:ascii="Times New Roman" w:hAnsi="Times New Roman" w:cs="Times New Roman"/>
          <w:sz w:val="24"/>
          <w:szCs w:val="24"/>
        </w:rPr>
        <w:t xml:space="preserve"> Sleman.</w:t>
      </w:r>
    </w:p>
    <w:p w14:paraId="56B3DAE4" w14:textId="77777777" w:rsidR="00354B6F" w:rsidRPr="00FE379E" w:rsidRDefault="00354B6F" w:rsidP="00FE3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1450E" w14:textId="77777777" w:rsidR="003647B9" w:rsidRDefault="003647B9" w:rsidP="00AD442F">
      <w:pPr>
        <w:rPr>
          <w:rFonts w:ascii="Times New Roman" w:hAnsi="Times New Roman" w:cs="Times New Roman"/>
          <w:b/>
          <w:sz w:val="24"/>
          <w:szCs w:val="24"/>
        </w:rPr>
      </w:pPr>
      <w:r w:rsidRPr="00FE379E"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14:paraId="359E87A7" w14:textId="77777777" w:rsidR="00C72178" w:rsidRDefault="00AC7215" w:rsidP="00354B6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9579AD">
        <w:rPr>
          <w:rFonts w:ascii="Times New Roman" w:hAnsi="Times New Roman" w:cs="Times New Roman"/>
          <w:i/>
          <w:iCs/>
          <w:sz w:val="24"/>
          <w:szCs w:val="24"/>
        </w:rPr>
        <w:t>cross-sectional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(Sekaran &amp; Bougie, 2017). Teknik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9579AD">
        <w:rPr>
          <w:rFonts w:ascii="Times New Roman" w:hAnsi="Times New Roman" w:cs="Times New Roman"/>
          <w:i/>
          <w:iCs/>
          <w:sz w:val="24"/>
          <w:szCs w:val="24"/>
        </w:rPr>
        <w:t>Self-Administered Survey</w:t>
      </w:r>
      <w:r w:rsidR="0095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pernyataan-pernyataan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menggun</w:t>
      </w:r>
      <w:r w:rsidR="00C72178">
        <w:rPr>
          <w:rFonts w:ascii="Times New Roman" w:hAnsi="Times New Roman" w:cs="Times New Roman"/>
          <w:sz w:val="24"/>
          <w:szCs w:val="24"/>
        </w:rPr>
        <w:t>a</w:t>
      </w:r>
      <w:r w:rsidRPr="00AC7215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dijawab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ringkas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(Sekaran &amp; Bougie, 2017).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didistribusikan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daring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81FBF2" w14:textId="77777777" w:rsidR="00C72178" w:rsidRDefault="00C72178" w:rsidP="00C721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17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AC7215" w:rsidRPr="00AC7215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="00AC7215" w:rsidRPr="00C72178">
        <w:rPr>
          <w:rFonts w:ascii="Times New Roman" w:hAnsi="Times New Roman" w:cs="Times New Roman"/>
          <w:i/>
          <w:iCs/>
          <w:sz w:val="24"/>
          <w:szCs w:val="24"/>
        </w:rPr>
        <w:t>purposive sampling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</w:t>
      </w:r>
      <w:r w:rsidRPr="00C72178">
        <w:rPr>
          <w:rFonts w:ascii="Times New Roman" w:hAnsi="Times New Roman" w:cs="Times New Roman"/>
          <w:sz w:val="24"/>
          <w:szCs w:val="24"/>
        </w:rPr>
        <w:t>gambil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C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78">
        <w:rPr>
          <w:rFonts w:ascii="Times New Roman" w:hAnsi="Times New Roman" w:cs="Times New Roman"/>
          <w:sz w:val="24"/>
          <w:szCs w:val="24"/>
        </w:rPr>
        <w:t>tertent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178">
        <w:rPr>
          <w:rFonts w:ascii="Times New Roman" w:hAnsi="Times New Roman" w:cs="Times New Roman"/>
          <w:sz w:val="24"/>
          <w:szCs w:val="24"/>
        </w:rPr>
        <w:t>(Hartono 2017)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17-60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dua kali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FB9A3F" w14:textId="6235B516" w:rsidR="00AC7215" w:rsidRDefault="00C72178" w:rsidP="00C721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AC7215" w:rsidRPr="00AC7215">
        <w:rPr>
          <w:rFonts w:ascii="Times New Roman" w:hAnsi="Times New Roman" w:cs="Times New Roman"/>
          <w:sz w:val="24"/>
          <w:szCs w:val="24"/>
        </w:rPr>
        <w:t>umlah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283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Sekaran &amp; Bougie (2017)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30-500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sampel</w:t>
      </w:r>
      <w:proofErr w:type="spellEnd"/>
    </w:p>
    <w:p w14:paraId="4D692324" w14:textId="1AD2A99A" w:rsidR="00A05284" w:rsidRDefault="003546C3" w:rsidP="00C721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79E">
        <w:rPr>
          <w:rFonts w:ascii="Times New Roman" w:hAnsi="Times New Roman" w:cs="Times New Roman"/>
          <w:b/>
          <w:sz w:val="24"/>
          <w:szCs w:val="24"/>
        </w:rPr>
        <w:t xml:space="preserve">PEMBAHASAN </w:t>
      </w:r>
      <w:r w:rsidR="00354B6F">
        <w:rPr>
          <w:rFonts w:ascii="Times New Roman" w:hAnsi="Times New Roman" w:cs="Times New Roman"/>
          <w:b/>
          <w:sz w:val="24"/>
          <w:szCs w:val="24"/>
        </w:rPr>
        <w:t>HASIL</w:t>
      </w:r>
      <w:r w:rsidR="00C72178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354B6F">
        <w:rPr>
          <w:rFonts w:ascii="Times New Roman" w:hAnsi="Times New Roman" w:cs="Times New Roman"/>
          <w:b/>
          <w:sz w:val="24"/>
          <w:szCs w:val="24"/>
        </w:rPr>
        <w:t>ENELITIAN</w:t>
      </w:r>
    </w:p>
    <w:p w14:paraId="50039F32" w14:textId="77777777" w:rsidR="00244FD3" w:rsidRDefault="00244FD3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6B66B" w14:textId="71DD4096" w:rsidR="00244FD3" w:rsidRPr="00244FD3" w:rsidRDefault="00244FD3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4FD3">
        <w:rPr>
          <w:rFonts w:ascii="Times New Roman" w:hAnsi="Times New Roman" w:cs="Times New Roman"/>
          <w:b/>
          <w:bCs/>
          <w:sz w:val="24"/>
          <w:szCs w:val="24"/>
        </w:rPr>
        <w:t>Profil</w:t>
      </w:r>
      <w:proofErr w:type="spellEnd"/>
      <w:r w:rsidRPr="00244F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FD3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p w14:paraId="6F96737B" w14:textId="3845C0D2" w:rsidR="00AC7215" w:rsidRDefault="00E3744A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AC7215" w:rsidRPr="00AC7215">
        <w:rPr>
          <w:rFonts w:ascii="Times New Roman" w:hAnsi="Times New Roman" w:cs="Times New Roman"/>
          <w:sz w:val="24"/>
          <w:szCs w:val="24"/>
        </w:rPr>
        <w:t>umlah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283 orang.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21-30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223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C7215" w:rsidRPr="00AC7215">
        <w:rPr>
          <w:rFonts w:ascii="Times New Roman" w:hAnsi="Times New Roman" w:cs="Times New Roman"/>
          <w:sz w:val="24"/>
          <w:szCs w:val="24"/>
        </w:rPr>
        <w:t>78,8%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p</w:t>
      </w:r>
      <w:r w:rsidR="00AC7215" w:rsidRPr="00AC7215">
        <w:rPr>
          <w:rFonts w:ascii="Times New Roman" w:hAnsi="Times New Roman" w:cs="Times New Roman"/>
          <w:sz w:val="24"/>
          <w:szCs w:val="24"/>
        </w:rPr>
        <w:t>endidikan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SMA/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Sederajat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125 orang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C7215" w:rsidRPr="00AC7215">
        <w:rPr>
          <w:rFonts w:ascii="Times New Roman" w:hAnsi="Times New Roman" w:cs="Times New Roman"/>
          <w:sz w:val="24"/>
          <w:szCs w:val="24"/>
        </w:rPr>
        <w:t>44,2%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B</w:t>
      </w:r>
      <w:r w:rsidR="00AC7215" w:rsidRPr="00AC7215">
        <w:rPr>
          <w:rFonts w:ascii="Times New Roman" w:hAnsi="Times New Roman" w:cs="Times New Roman"/>
          <w:sz w:val="24"/>
          <w:szCs w:val="24"/>
        </w:rPr>
        <w:t>erdasarkan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tingga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Jawa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256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C7215" w:rsidRPr="00AC7215">
        <w:rPr>
          <w:rFonts w:ascii="Times New Roman" w:hAnsi="Times New Roman" w:cs="Times New Roman"/>
          <w:sz w:val="24"/>
          <w:szCs w:val="24"/>
        </w:rPr>
        <w:t>90,5%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AC7215" w:rsidRPr="00AC7215">
        <w:rPr>
          <w:rFonts w:ascii="Times New Roman" w:hAnsi="Times New Roman" w:cs="Times New Roman"/>
          <w:sz w:val="24"/>
          <w:szCs w:val="24"/>
        </w:rPr>
        <w:t>elajar</w:t>
      </w:r>
      <w:proofErr w:type="spellEnd"/>
      <w:r w:rsidR="00AC7215" w:rsidRPr="00AC72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7215" w:rsidRPr="00AC721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215" w:rsidRPr="00AC7215">
        <w:rPr>
          <w:rFonts w:ascii="Times New Roman" w:hAnsi="Times New Roman" w:cs="Times New Roman"/>
          <w:sz w:val="24"/>
          <w:szCs w:val="24"/>
        </w:rPr>
        <w:t xml:space="preserve">135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C7215" w:rsidRPr="00AC7215">
        <w:rPr>
          <w:rFonts w:ascii="Times New Roman" w:hAnsi="Times New Roman" w:cs="Times New Roman"/>
          <w:sz w:val="24"/>
          <w:szCs w:val="24"/>
        </w:rPr>
        <w:t>47,7%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773BEC3" w14:textId="77777777" w:rsidR="00244FD3" w:rsidRDefault="00244FD3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4C9920" w14:textId="12F55310" w:rsidR="00244FD3" w:rsidRDefault="00244FD3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FD3">
        <w:rPr>
          <w:rFonts w:ascii="Times New Roman" w:hAnsi="Times New Roman" w:cs="Times New Roman"/>
          <w:b/>
          <w:bCs/>
          <w:sz w:val="24"/>
          <w:szCs w:val="24"/>
        </w:rPr>
        <w:t xml:space="preserve">Uji Model </w:t>
      </w:r>
      <w:proofErr w:type="spellStart"/>
      <w:r w:rsidRPr="00244FD3">
        <w:rPr>
          <w:rFonts w:ascii="Times New Roman" w:hAnsi="Times New Roman" w:cs="Times New Roman"/>
          <w:b/>
          <w:bCs/>
          <w:sz w:val="24"/>
          <w:szCs w:val="24"/>
        </w:rPr>
        <w:t>Pengukuran</w:t>
      </w:r>
      <w:proofErr w:type="spellEnd"/>
    </w:p>
    <w:p w14:paraId="5490121B" w14:textId="77777777" w:rsidR="00C01159" w:rsidRDefault="00C01159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AD72D" w14:textId="461591B7" w:rsidR="00F52106" w:rsidRDefault="00C01159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konst</w:t>
      </w:r>
      <w:r w:rsidR="00F52106">
        <w:rPr>
          <w:rFonts w:ascii="Times New Roman" w:hAnsi="Times New Roman" w:cs="Times New Roman"/>
          <w:sz w:val="24"/>
          <w:szCs w:val="24"/>
        </w:rPr>
        <w:t>r</w:t>
      </w:r>
      <w:r w:rsidRPr="00C01159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tersembunyi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varians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diekstraksi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i/>
          <w:iCs/>
          <w:sz w:val="24"/>
          <w:szCs w:val="24"/>
        </w:rPr>
        <w:t>(AVE)</w:t>
      </w:r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item pada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konstruk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(Haryono, 2016).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F52106">
        <w:rPr>
          <w:rFonts w:ascii="Times New Roman" w:hAnsi="Times New Roman" w:cs="Times New Roman"/>
          <w:i/>
          <w:iCs/>
          <w:sz w:val="24"/>
          <w:szCs w:val="24"/>
        </w:rPr>
        <w:t>outer loading</w:t>
      </w:r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0,40-0,70 dan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lastRenderedPageBreak/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i/>
          <w:iCs/>
          <w:sz w:val="24"/>
          <w:szCs w:val="24"/>
        </w:rPr>
        <w:t xml:space="preserve">Average Variance Extracted (AVE) </w:t>
      </w:r>
      <w:r w:rsidRPr="00C01159">
        <w:rPr>
          <w:rFonts w:ascii="Times New Roman" w:hAnsi="Times New Roman" w:cs="Times New Roman"/>
          <w:sz w:val="24"/>
          <w:szCs w:val="24"/>
        </w:rPr>
        <w:t xml:space="preserve">minimal 0,50 (Hair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., 2019).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olah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s</w:t>
      </w:r>
      <w:r w:rsidRPr="00C01159">
        <w:rPr>
          <w:rFonts w:ascii="Times New Roman" w:hAnsi="Times New Roman" w:cs="Times New Roman"/>
          <w:sz w:val="24"/>
          <w:szCs w:val="24"/>
        </w:rPr>
        <w:t>emua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4B3C50">
        <w:rPr>
          <w:rFonts w:ascii="Times New Roman" w:hAnsi="Times New Roman" w:cs="Times New Roman"/>
          <w:i/>
          <w:iCs/>
          <w:sz w:val="24"/>
          <w:szCs w:val="24"/>
        </w:rPr>
        <w:t>outer loadings</w:t>
      </w:r>
      <w:r w:rsidRPr="00C01159">
        <w:rPr>
          <w:rFonts w:ascii="Times New Roman" w:hAnsi="Times New Roman" w:cs="Times New Roman"/>
          <w:sz w:val="24"/>
          <w:szCs w:val="24"/>
        </w:rPr>
        <w:t xml:space="preserve"> &gt; 0,40-0,70 dan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6A255B">
        <w:rPr>
          <w:rFonts w:ascii="Times New Roman" w:hAnsi="Times New Roman" w:cs="Times New Roman"/>
          <w:sz w:val="24"/>
          <w:szCs w:val="24"/>
        </w:rPr>
        <w:t xml:space="preserve">AVE </w:t>
      </w:r>
      <w:r w:rsidRPr="00C01159">
        <w:rPr>
          <w:rFonts w:ascii="Times New Roman" w:hAnsi="Times New Roman" w:cs="Times New Roman"/>
          <w:sz w:val="24"/>
          <w:szCs w:val="24"/>
        </w:rPr>
        <w:t xml:space="preserve">&gt;0,50. Hal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valid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1B5CBC" w14:textId="55DDB575" w:rsidR="006A255B" w:rsidRDefault="006A255B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r w:rsidR="00B462F9">
        <w:rPr>
          <w:rFonts w:ascii="Times New Roman" w:hAnsi="Times New Roman" w:cs="Times New Roman"/>
          <w:sz w:val="24"/>
          <w:szCs w:val="24"/>
        </w:rPr>
        <w:t>nguji</w:t>
      </w:r>
      <w:proofErr w:type="spellEnd"/>
      <w:r w:rsid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>
        <w:rPr>
          <w:rFonts w:ascii="Times New Roman" w:hAnsi="Times New Roman" w:cs="Times New Roman"/>
          <w:sz w:val="24"/>
          <w:szCs w:val="24"/>
        </w:rPr>
        <w:t>diskriminan</w:t>
      </w:r>
      <w:proofErr w:type="spellEnd"/>
      <w:r w:rsidR="00B462F9">
        <w:rPr>
          <w:rFonts w:ascii="Times New Roman" w:hAnsi="Times New Roman" w:cs="Times New Roman"/>
          <w:sz w:val="24"/>
          <w:szCs w:val="24"/>
        </w:rPr>
        <w:t xml:space="preserve">. </w:t>
      </w:r>
      <w:r w:rsidR="00B462F9" w:rsidRPr="00B462F9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diskriminan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diukurnya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diskriminan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r w:rsidR="00B462F9" w:rsidRPr="00C73530">
        <w:rPr>
          <w:rFonts w:ascii="Times New Roman" w:hAnsi="Times New Roman" w:cs="Times New Roman"/>
          <w:i/>
          <w:iCs/>
          <w:sz w:val="24"/>
          <w:szCs w:val="24"/>
        </w:rPr>
        <w:t>Fornell-Lacker</w:t>
      </w:r>
      <w:r w:rsidR="00B462F9" w:rsidRPr="00B462F9">
        <w:rPr>
          <w:rFonts w:ascii="Times New Roman" w:hAnsi="Times New Roman" w:cs="Times New Roman"/>
          <w:sz w:val="24"/>
          <w:szCs w:val="24"/>
        </w:rPr>
        <w:t xml:space="preserve"> &lt;0.90</w:t>
      </w:r>
      <w:r w:rsidR="00B462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olah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0,763 &lt; 0,90,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pelayaan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0,746 &lt; 0,90,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0,799 &lt; 0,90,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0,794 &lt; 0,90, dan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0,760 &lt; 0,90.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C5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4B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r w:rsidR="00B462F9" w:rsidRPr="004B3C50">
        <w:rPr>
          <w:rFonts w:ascii="Times New Roman" w:hAnsi="Times New Roman" w:cs="Times New Roman"/>
          <w:i/>
          <w:iCs/>
          <w:sz w:val="24"/>
          <w:szCs w:val="24"/>
        </w:rPr>
        <w:t>Fornell-Lacker</w:t>
      </w:r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diskriminan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F9" w:rsidRPr="00B462F9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="00B462F9" w:rsidRPr="00B462F9">
        <w:rPr>
          <w:rFonts w:ascii="Times New Roman" w:hAnsi="Times New Roman" w:cs="Times New Roman"/>
          <w:sz w:val="24"/>
          <w:szCs w:val="24"/>
        </w:rPr>
        <w:t>.</w:t>
      </w:r>
      <w:r w:rsidR="00B462F9">
        <w:rPr>
          <w:rFonts w:ascii="Times New Roman" w:hAnsi="Times New Roman" w:cs="Times New Roman"/>
          <w:sz w:val="24"/>
          <w:szCs w:val="24"/>
        </w:rPr>
        <w:tab/>
      </w:r>
    </w:p>
    <w:p w14:paraId="01B85045" w14:textId="7CF0845F" w:rsidR="00C01159" w:rsidRPr="00C01159" w:rsidRDefault="00C01159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cronbach's</w:t>
      </w:r>
      <w:proofErr w:type="spellEnd"/>
      <w:r w:rsidRPr="00C01159">
        <w:rPr>
          <w:rFonts w:ascii="Times New Roman" w:hAnsi="Times New Roman" w:cs="Times New Roman"/>
          <w:i/>
          <w:iCs/>
          <w:sz w:val="24"/>
          <w:szCs w:val="24"/>
        </w:rPr>
        <w:t xml:space="preserve"> alpha,</w:t>
      </w:r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i/>
          <w:iCs/>
          <w:sz w:val="24"/>
          <w:szCs w:val="24"/>
        </w:rPr>
        <w:t xml:space="preserve">composite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realibility</w:t>
      </w:r>
      <w:proofErr w:type="spellEnd"/>
      <w:r w:rsidRPr="00C01159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Rho_A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sz w:val="24"/>
          <w:szCs w:val="24"/>
        </w:rPr>
        <w:t xml:space="preserve">&gt;0,70 (Dijkstra &amp; Henseler, 2015).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i/>
          <w:iCs/>
          <w:sz w:val="24"/>
          <w:szCs w:val="24"/>
        </w:rPr>
        <w:t>Cronbach's alpha, composite reliability,</w:t>
      </w:r>
      <w:r w:rsidRPr="00C01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Rho_A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0,70.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keusioner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 w:rsidRPr="00C01159">
        <w:rPr>
          <w:rFonts w:ascii="Times New Roman" w:hAnsi="Times New Roman" w:cs="Times New Roman"/>
          <w:i/>
          <w:iCs/>
          <w:sz w:val="24"/>
          <w:szCs w:val="24"/>
        </w:rPr>
        <w:t xml:space="preserve">Cronbach's alpha, composite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realibility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01159">
        <w:rPr>
          <w:rFonts w:ascii="Times New Roman" w:hAnsi="Times New Roman" w:cs="Times New Roman"/>
          <w:i/>
          <w:iCs/>
          <w:sz w:val="24"/>
          <w:szCs w:val="24"/>
        </w:rPr>
        <w:t>Rho_A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&lt;0,70 dan Nilai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0,95 juga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(Hair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>., 2019).</w:t>
      </w:r>
    </w:p>
    <w:p w14:paraId="64B9B048" w14:textId="0F3E9965" w:rsidR="00C01159" w:rsidRDefault="00C01159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01159">
        <w:rPr>
          <w:rFonts w:ascii="Times New Roman" w:hAnsi="Times New Roman" w:cs="Times New Roman"/>
          <w:sz w:val="24"/>
          <w:szCs w:val="24"/>
        </w:rPr>
        <w:t xml:space="preserve">ilai </w:t>
      </w:r>
      <w:proofErr w:type="spellStart"/>
      <w:r w:rsidRPr="00C73530">
        <w:rPr>
          <w:rFonts w:ascii="Times New Roman" w:hAnsi="Times New Roman" w:cs="Times New Roman"/>
          <w:i/>
          <w:iCs/>
          <w:sz w:val="24"/>
          <w:szCs w:val="24"/>
        </w:rPr>
        <w:t>cronbach`s</w:t>
      </w:r>
      <w:proofErr w:type="spellEnd"/>
      <w:r w:rsidRPr="00C73530">
        <w:rPr>
          <w:rFonts w:ascii="Times New Roman" w:hAnsi="Times New Roman" w:cs="Times New Roman"/>
          <w:i/>
          <w:iCs/>
          <w:sz w:val="24"/>
          <w:szCs w:val="24"/>
        </w:rPr>
        <w:t xml:space="preserve"> alpha,</w:t>
      </w:r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Rho_A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, dan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composite reliability</w:t>
      </w:r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0,70 dan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0,95</w:t>
      </w:r>
      <w:r w:rsid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159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C01159">
        <w:rPr>
          <w:rFonts w:ascii="Times New Roman" w:hAnsi="Times New Roman" w:cs="Times New Roman"/>
          <w:sz w:val="24"/>
          <w:szCs w:val="24"/>
        </w:rPr>
        <w:t>.</w:t>
      </w:r>
    </w:p>
    <w:p w14:paraId="6A112335" w14:textId="77777777" w:rsidR="00C01159" w:rsidRDefault="00C01159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64A6" w14:textId="33CBCD1A" w:rsidR="00244FD3" w:rsidRPr="00244FD3" w:rsidRDefault="00244FD3" w:rsidP="00354B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Model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Struktural</w:t>
      </w:r>
      <w:proofErr w:type="spellEnd"/>
    </w:p>
    <w:p w14:paraId="5BD2B8E0" w14:textId="7762F76B" w:rsidR="00C01159" w:rsidRDefault="00C01159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5A4BA7" w14:textId="13358E9C" w:rsidR="00E75044" w:rsidRDefault="00E75044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AC9F83" wp14:editId="14C6FB51">
            <wp:extent cx="2295525" cy="1949450"/>
            <wp:effectExtent l="0" t="0" r="9525" b="0"/>
            <wp:docPr id="105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"/>
                    <pic:cNvPicPr>
                      <a:picLocks/>
                    </pic:cNvPicPr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229552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0205" w14:textId="5F233F41" w:rsidR="00E75044" w:rsidRPr="00E75044" w:rsidRDefault="00E75044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5044">
        <w:rPr>
          <w:rFonts w:ascii="Times New Roman" w:hAnsi="Times New Roman" w:cs="Times New Roman"/>
        </w:rPr>
        <w:t xml:space="preserve">Gambar 1. Hasil Uji </w:t>
      </w:r>
      <w:proofErr w:type="spellStart"/>
      <w:r w:rsidRPr="00E75044">
        <w:rPr>
          <w:rFonts w:ascii="Times New Roman" w:hAnsi="Times New Roman" w:cs="Times New Roman"/>
        </w:rPr>
        <w:t>Analisi</w:t>
      </w:r>
      <w:proofErr w:type="spellEnd"/>
      <w:r w:rsidRPr="00E75044">
        <w:rPr>
          <w:rFonts w:ascii="Times New Roman" w:hAnsi="Times New Roman" w:cs="Times New Roman"/>
        </w:rPr>
        <w:t xml:space="preserve"> Jalur</w:t>
      </w:r>
    </w:p>
    <w:p w14:paraId="05C447A0" w14:textId="77777777" w:rsidR="00E75044" w:rsidRDefault="00E75044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E25DD9" w14:textId="77777777" w:rsidR="00C73530" w:rsidRDefault="00AC7215" w:rsidP="00C0115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SMARTPLS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F0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543433">
        <w:rPr>
          <w:rFonts w:ascii="Times New Roman" w:hAnsi="Times New Roman" w:cs="Times New Roman"/>
          <w:i/>
          <w:iCs/>
          <w:sz w:val="24"/>
          <w:szCs w:val="24"/>
        </w:rPr>
        <w:t xml:space="preserve">path </w:t>
      </w:r>
      <w:proofErr w:type="spellStart"/>
      <w:r w:rsidRPr="00543433">
        <w:rPr>
          <w:rFonts w:ascii="Times New Roman" w:hAnsi="Times New Roman" w:cs="Times New Roman"/>
          <w:i/>
          <w:iCs/>
          <w:sz w:val="24"/>
          <w:szCs w:val="24"/>
        </w:rPr>
        <w:t>coeficients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0,238,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3,188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(t-statistics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&gt;1,96)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0,002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&lt;0,05) (Hair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2017).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7EAB3F" w14:textId="77777777" w:rsidR="00C73530" w:rsidRDefault="00AC7215" w:rsidP="00C73530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keraguan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lastRenderedPageBreak/>
        <w:t>pertama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(H1)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A5F2C4" w14:textId="491468D1" w:rsidR="00AC7215" w:rsidRPr="00AC7215" w:rsidRDefault="00AC7215" w:rsidP="00C73530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Moon &amp; Han (2018)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(Auliya &amp;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Prianti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2022;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Diarta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&amp; Sarjana, 2020)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>.</w:t>
      </w:r>
    </w:p>
    <w:p w14:paraId="5698FCE3" w14:textId="77777777" w:rsidR="00C73530" w:rsidRDefault="00AC7215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 xml:space="preserve">path </w:t>
      </w:r>
      <w:proofErr w:type="spellStart"/>
      <w:r w:rsidRPr="00C73530">
        <w:rPr>
          <w:rFonts w:ascii="Times New Roman" w:hAnsi="Times New Roman" w:cs="Times New Roman"/>
          <w:i/>
          <w:iCs/>
          <w:sz w:val="24"/>
          <w:szCs w:val="24"/>
        </w:rPr>
        <w:t>coeficients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0,237,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3,609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&gt;1,96)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0,000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&lt;0,05) (Hair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2017).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bagusnya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terekam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benak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(H2)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terdukung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D889AB" w14:textId="77777777" w:rsidR="00C73530" w:rsidRDefault="00AC7215" w:rsidP="00C73530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Lee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(2011)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="00C73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5F1242" w14:textId="629DB88F" w:rsidR="00AC7215" w:rsidRPr="00AC7215" w:rsidRDefault="00AC7215" w:rsidP="00C73530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Dirgantara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2013; Rahayu, 2015; </w:t>
      </w:r>
      <w:r w:rsidR="00564902">
        <w:rPr>
          <w:rFonts w:ascii="Times New Roman" w:hAnsi="Times New Roman" w:cs="Times New Roman"/>
          <w:sz w:val="24"/>
          <w:szCs w:val="24"/>
        </w:rPr>
        <w:t>S</w:t>
      </w:r>
      <w:r w:rsidRPr="00AC7215">
        <w:rPr>
          <w:rFonts w:ascii="Times New Roman" w:hAnsi="Times New Roman" w:cs="Times New Roman"/>
          <w:sz w:val="24"/>
          <w:szCs w:val="24"/>
        </w:rPr>
        <w:t>ari</w:t>
      </w:r>
      <w:r w:rsidR="0056490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564902" w:rsidRPr="00564902">
        <w:rPr>
          <w:rFonts w:ascii="Times New Roman" w:hAnsi="Times New Roman" w:cs="Times New Roman"/>
          <w:sz w:val="24"/>
          <w:szCs w:val="24"/>
        </w:rPr>
        <w:t>Maftukhah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2017)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44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kepuasannya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>.</w:t>
      </w:r>
    </w:p>
    <w:p w14:paraId="3C7B3E5A" w14:textId="77777777" w:rsidR="00C73530" w:rsidRDefault="00AC7215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 xml:space="preserve">path </w:t>
      </w:r>
      <w:proofErr w:type="spellStart"/>
      <w:r w:rsidRPr="00C73530">
        <w:rPr>
          <w:rFonts w:ascii="Times New Roman" w:hAnsi="Times New Roman" w:cs="Times New Roman"/>
          <w:i/>
          <w:iCs/>
          <w:sz w:val="24"/>
          <w:szCs w:val="24"/>
        </w:rPr>
        <w:t>coeficients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0,263,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3,756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&gt;1,96)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0,000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&lt;0,05) (Hair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2017).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(H3)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4C4BA4" w14:textId="13263991" w:rsidR="00AC7215" w:rsidRPr="00AC7215" w:rsidRDefault="00AC7215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(2019)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lastRenderedPageBreak/>
        <w:t>nyaman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Alvianna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2020;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Masjhoer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&amp; Dzulkifli, 2019)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>.</w:t>
      </w:r>
    </w:p>
    <w:p w14:paraId="166817CF" w14:textId="77777777" w:rsidR="00C73530" w:rsidRDefault="00AC7215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 xml:space="preserve">path </w:t>
      </w:r>
      <w:proofErr w:type="spellStart"/>
      <w:r w:rsidRPr="00C73530">
        <w:rPr>
          <w:rFonts w:ascii="Times New Roman" w:hAnsi="Times New Roman" w:cs="Times New Roman"/>
          <w:i/>
          <w:iCs/>
          <w:sz w:val="24"/>
          <w:szCs w:val="24"/>
        </w:rPr>
        <w:t>coeficients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0,213,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t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4,701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t-statistics</w:t>
      </w:r>
      <w:r w:rsidRPr="00AC7215">
        <w:rPr>
          <w:rFonts w:ascii="Times New Roman" w:hAnsi="Times New Roman" w:cs="Times New Roman"/>
          <w:sz w:val="24"/>
          <w:szCs w:val="24"/>
        </w:rPr>
        <w:t xml:space="preserve"> &gt;1,96)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p-values</w:t>
      </w:r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0,000 (</w:t>
      </w:r>
      <w:r w:rsidRPr="00C73530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AC7215">
        <w:rPr>
          <w:rFonts w:ascii="Times New Roman" w:hAnsi="Times New Roman" w:cs="Times New Roman"/>
          <w:sz w:val="24"/>
          <w:szCs w:val="24"/>
        </w:rPr>
        <w:t xml:space="preserve">s &lt;0,05) (Hair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2017). Hal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Merapi Park.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(H4)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527C5" w14:textId="1A8799FA" w:rsidR="00AC7215" w:rsidRDefault="00AC7215" w:rsidP="00B462F9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2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Ras Muis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(2020)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pula. Hasil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Prayogo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., 2017)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tuular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AC7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215">
        <w:rPr>
          <w:rFonts w:ascii="Times New Roman" w:hAnsi="Times New Roman" w:cs="Times New Roman"/>
          <w:sz w:val="24"/>
          <w:szCs w:val="24"/>
        </w:rPr>
        <w:t>pengunjung</w:t>
      </w:r>
      <w:proofErr w:type="spellEnd"/>
    </w:p>
    <w:p w14:paraId="31E5319C" w14:textId="4C3E635E" w:rsidR="001D2A1B" w:rsidRPr="00FE379E" w:rsidRDefault="001D2A1B" w:rsidP="00FE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C33BD3E" w14:textId="77777777" w:rsidR="00747B93" w:rsidRPr="00FE379E" w:rsidRDefault="00747B93" w:rsidP="00FE3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79E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3F7F5102" w14:textId="77777777" w:rsidR="00B462F9" w:rsidRDefault="001D2A1B" w:rsidP="00B46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A1B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implikasi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pendalaman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Merapi Park.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implikasi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getok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259C6" w14:textId="32661CF8" w:rsidR="001F09CD" w:rsidRDefault="001D2A1B" w:rsidP="00B46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9CD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="001F0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Merapi Park,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di</w:t>
      </w:r>
      <w:r w:rsidR="00C73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negeri,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di uji di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2259BF" w14:textId="54FD2A64" w:rsidR="001F09CD" w:rsidRDefault="001F09CD" w:rsidP="00B46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21-30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contonya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31-60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rata-rata orang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disela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liburnya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butuh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pelarian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(Fransiska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., 2022). </w:t>
      </w:r>
    </w:p>
    <w:p w14:paraId="74EEB04F" w14:textId="3D5008E2" w:rsidR="001D2A1B" w:rsidRDefault="001F09CD" w:rsidP="00B46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Terakhir</w:t>
      </w:r>
      <w:proofErr w:type="spellEnd"/>
      <w:r w:rsidR="00C735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n</w:t>
      </w:r>
      <w:r w:rsidR="001D2A1B" w:rsidRPr="001D2A1B">
        <w:rPr>
          <w:rFonts w:ascii="Times New Roman" w:hAnsi="Times New Roman" w:cs="Times New Roman"/>
          <w:sz w:val="24"/>
          <w:szCs w:val="24"/>
        </w:rPr>
        <w:t>ilai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r w:rsidR="001D2A1B" w:rsidRPr="00C73530">
        <w:rPr>
          <w:rFonts w:ascii="Times New Roman" w:hAnsi="Times New Roman" w:cs="Times New Roman"/>
          <w:i/>
          <w:iCs/>
          <w:sz w:val="24"/>
          <w:szCs w:val="24"/>
        </w:rPr>
        <w:t>R Square Adjusted</w:t>
      </w:r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53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69,1%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kuatnya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A1B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1D2A1B">
        <w:rPr>
          <w:rFonts w:ascii="Times New Roman" w:hAnsi="Times New Roman" w:cs="Times New Roman"/>
          <w:sz w:val="24"/>
          <w:szCs w:val="24"/>
        </w:rPr>
        <w:t xml:space="preserve"> </w:t>
      </w:r>
      <w:r w:rsidR="001D2A1B" w:rsidRPr="001D2A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 xml:space="preserve">., 2019; Ras Muis </w:t>
      </w:r>
      <w:proofErr w:type="spellStart"/>
      <w:r w:rsidR="001D2A1B" w:rsidRPr="001D2A1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1D2A1B" w:rsidRPr="001D2A1B">
        <w:rPr>
          <w:rFonts w:ascii="Times New Roman" w:hAnsi="Times New Roman" w:cs="Times New Roman"/>
          <w:sz w:val="24"/>
          <w:szCs w:val="24"/>
        </w:rPr>
        <w:t>., 2020).</w:t>
      </w:r>
    </w:p>
    <w:p w14:paraId="332AF70A" w14:textId="77777777" w:rsidR="00354B6F" w:rsidRPr="00FE379E" w:rsidRDefault="00354B6F" w:rsidP="00FE3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12540A0F" w14:textId="77777777" w:rsidR="00747B93" w:rsidRPr="00FE379E" w:rsidRDefault="00747B93" w:rsidP="00FE379E">
      <w:pPr>
        <w:spacing w:after="0" w:line="240" w:lineRule="auto"/>
        <w:ind w:left="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79E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529EB3FD" w14:textId="153A7560" w:rsidR="001D2A1B" w:rsidRPr="001D2A1B" w:rsidRDefault="00323151" w:rsidP="00D6405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23151"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 w:rsidRPr="00323151"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 w:rsidRPr="00323151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14:paraId="0FF04F20" w14:textId="6B9F7A93" w:rsidR="00A26B58" w:rsidRDefault="00A26B58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26B58">
        <w:rPr>
          <w:rFonts w:ascii="Times New Roman" w:hAnsi="Times New Roman" w:cs="Times New Roman"/>
          <w:noProof/>
          <w:sz w:val="24"/>
          <w:szCs w:val="24"/>
        </w:rPr>
        <w:t xml:space="preserve">Ahlunnazak, A. I., &amp; Abror, </w:t>
      </w:r>
      <w:r w:rsidRPr="00A26B58">
        <w:rPr>
          <w:rFonts w:ascii="Times New Roman" w:hAnsi="Times New Roman" w:cs="Times New Roman"/>
          <w:noProof/>
          <w:sz w:val="24"/>
          <w:szCs w:val="24"/>
        </w:rPr>
        <w:t>A. (2019). The Iinfluence Of Electronic Word-Of-Mouth, Service Quality, Destination Image And Satisfaction Toward Revisit Intention (Study On Bukittinggi City, West Sumatera).</w:t>
      </w:r>
      <w:r w:rsidRPr="00A26B58">
        <w:rPr>
          <w:rFonts w:ascii="Times New Roman" w:hAnsi="Times New Roman" w:cs="Times New Roman"/>
          <w:noProof/>
          <w:sz w:val="24"/>
          <w:szCs w:val="24"/>
        </w:rPr>
        <w:t> 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Jurnal Ecogen</w:t>
      </w:r>
      <w:r w:rsidRPr="00A26B58">
        <w:rPr>
          <w:rFonts w:ascii="Times New Roman" w:hAnsi="Times New Roman" w:cs="Times New Roman"/>
          <w:noProof/>
          <w:sz w:val="24"/>
          <w:szCs w:val="24"/>
        </w:rPr>
        <w:t>, 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A26B58">
        <w:rPr>
          <w:rFonts w:ascii="Times New Roman" w:hAnsi="Times New Roman" w:cs="Times New Roman"/>
          <w:noProof/>
          <w:sz w:val="24"/>
          <w:szCs w:val="24"/>
        </w:rPr>
        <w:t>(2), 92-102.</w:t>
      </w:r>
    </w:p>
    <w:p w14:paraId="2D6BCD99" w14:textId="0DE471D9" w:rsidR="001D2A1B" w:rsidRPr="00D64059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Alvianna, S. (2017). Analisis Pengaruh Harga, Produk, Dan Kualitas Layanan Terhadap Kepuasan Wisatawan Di Taman Wisata Air Wendit Kabupaten Malang. </w:t>
      </w:r>
      <w:r w:rsidRPr="00D64059">
        <w:rPr>
          <w:rFonts w:ascii="Times New Roman" w:hAnsi="Times New Roman" w:cs="Times New Roman"/>
          <w:i/>
          <w:iCs/>
          <w:noProof/>
          <w:sz w:val="24"/>
          <w:szCs w:val="24"/>
        </w:rPr>
        <w:t>Pesona.</w:t>
      </w:r>
    </w:p>
    <w:p w14:paraId="1BBB3483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Alvianna, S., Patalo, R. G., Hidayatullah, S., &amp; Rachmawati, I. K. (2020). Pengaruh Attraction, Accessibillity, Amenity, Ancillary Terhadap Kepuasan  Generasi Millenial Berkunjung Ke Tempat Wisata. </w:t>
      </w:r>
      <w:r w:rsidRPr="00D64059">
        <w:rPr>
          <w:rFonts w:ascii="Times New Roman" w:hAnsi="Times New Roman" w:cs="Times New Roman"/>
          <w:i/>
          <w:iCs/>
          <w:noProof/>
          <w:sz w:val="24"/>
          <w:szCs w:val="24"/>
        </w:rPr>
        <w:t>Jurnal Kepariwisataan: Destinasi, Hospitalitas Dan Perjalanan,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4(1), 53–59. Https://Doi.Org/10.34013/Jk.V4i2.41</w:t>
      </w:r>
    </w:p>
    <w:p w14:paraId="77DA3577" w14:textId="21CC93CF" w:rsidR="001D2A1B" w:rsidRPr="001D2A1B" w:rsidRDefault="00564902" w:rsidP="0056490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4902">
        <w:rPr>
          <w:rFonts w:ascii="Times New Roman" w:hAnsi="Times New Roman" w:cs="Times New Roman"/>
          <w:noProof/>
          <w:sz w:val="24"/>
          <w:szCs w:val="24"/>
        </w:rPr>
        <w:t xml:space="preserve">Auliya, A., &amp; Prianti, D. M. (2022, December). Influence of destination attributes on tourists’ satisfaction and their </w:t>
      </w:r>
      <w:r w:rsidRPr="00564902">
        <w:rPr>
          <w:rFonts w:ascii="Times New Roman" w:hAnsi="Times New Roman" w:cs="Times New Roman"/>
          <w:noProof/>
          <w:sz w:val="24"/>
          <w:szCs w:val="24"/>
        </w:rPr>
        <w:t>impact on tourists’ loyalty, Pramuka Island. In 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Proceedings</w:t>
      </w:r>
      <w:r w:rsidRPr="00564902">
        <w:rPr>
          <w:rFonts w:ascii="Times New Roman" w:hAnsi="Times New Roman" w:cs="Times New Roman"/>
          <w:noProof/>
          <w:sz w:val="24"/>
          <w:szCs w:val="24"/>
        </w:rPr>
        <w:t> (Vol. 83, No. 1, p. 28). MDPI.</w:t>
      </w:r>
    </w:p>
    <w:p w14:paraId="0942190F" w14:textId="52A70BCF" w:rsidR="001D2A1B" w:rsidRPr="001D2A1B" w:rsidRDefault="00B50A6A" w:rsidP="00B50A6A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A6A">
        <w:rPr>
          <w:rFonts w:ascii="Times New Roman" w:hAnsi="Times New Roman" w:cs="Times New Roman"/>
          <w:noProof/>
          <w:sz w:val="24"/>
          <w:szCs w:val="24"/>
        </w:rPr>
        <w:t>Boedirachminarni, A., &amp; Suliswanto, M. S. W. (2017). Analisis kepuasan pengunjung ekowisata Kabupaten Malang.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Jurnal Ekonomi Pembangunan</w:t>
      </w:r>
      <w:r w:rsidRPr="00B50A6A">
        <w:rPr>
          <w:rFonts w:ascii="Times New Roman" w:hAnsi="Times New Roman" w:cs="Times New Roman"/>
          <w:noProof/>
          <w:sz w:val="24"/>
          <w:szCs w:val="24"/>
        </w:rPr>
        <w:t>,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15</w:t>
      </w:r>
      <w:r w:rsidRPr="00B50A6A">
        <w:rPr>
          <w:rFonts w:ascii="Times New Roman" w:hAnsi="Times New Roman" w:cs="Times New Roman"/>
          <w:noProof/>
          <w:sz w:val="24"/>
          <w:szCs w:val="24"/>
        </w:rPr>
        <w:t>(1), 101-112.</w:t>
      </w:r>
    </w:p>
    <w:p w14:paraId="27772EA6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Diarta, K. S., &amp; Sarjana, M. (2020). Pengaruh Atribut Dan Kualitas Layanan Terhadap Kepuasan Pengunjung Daya Tarik Wisata Pertanian Subak Di Kota Denpasar Bali. 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Media Konservasi,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25(2), 113–123. Https://Doi.Org/10.29244/Medkon.25.2.113-123</w:t>
      </w:r>
    </w:p>
    <w:p w14:paraId="22455AA4" w14:textId="77777777" w:rsid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Dijkstra, T. K., &amp; Henseler, J. (2015). Consistent Partial Least Squares Path Modeling. Dalam 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Mis Quarterly: Management Information Systems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(Vol. 39, Nomor 2, Hlm. 297–316). University Of Minnesota. Https://Doi.Org/10.25300/Misq/2015/39.2.02</w:t>
      </w:r>
    </w:p>
    <w:p w14:paraId="730E9C37" w14:textId="260E2B6C" w:rsidR="000D6238" w:rsidRDefault="000D6238" w:rsidP="000D6238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D6238">
        <w:rPr>
          <w:rFonts w:ascii="Times New Roman" w:hAnsi="Times New Roman" w:cs="Times New Roman"/>
          <w:noProof/>
          <w:sz w:val="24"/>
          <w:szCs w:val="24"/>
        </w:rPr>
        <w:t>Dinas Pariwisata Diy. (2019, Desember 10). Statistik Pariwisata Diy. Dinas Pariwisata Daerah Istimewa Yogyakarta. Https://Visitingjogja.Jogjaprov.Go.Id/Webdinas/Statistik-Pariwisata/</w:t>
      </w:r>
    </w:p>
    <w:p w14:paraId="59BF11E5" w14:textId="3599293D" w:rsidR="000D6238" w:rsidRPr="001D2A1B" w:rsidRDefault="000D6238" w:rsidP="000D6238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D6238">
        <w:rPr>
          <w:rFonts w:ascii="Times New Roman" w:hAnsi="Times New Roman" w:cs="Times New Roman"/>
          <w:noProof/>
          <w:sz w:val="24"/>
          <w:szCs w:val="24"/>
        </w:rPr>
        <w:t>Dinas Pariwisata Diy. (2022, September 6). Statistik Kepariwisataan Diy Tahun 2021. Dinas Pariwisata Daerah Istimewa Yogyakarta. Https://Visitingjogja.Jogjaprov.Go.Id/Webdinas/Statistik-Pariwisata/</w:t>
      </w:r>
    </w:p>
    <w:p w14:paraId="3577274E" w14:textId="50B0851E" w:rsidR="00564902" w:rsidRPr="001D2A1B" w:rsidRDefault="001D2A1B" w:rsidP="0056490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Dirgantara, W. (2013). Pengaruh Kualitas Pelayanan Dan Nilai </w:t>
      </w:r>
      <w:r w:rsidRPr="001D2A1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Pelanggan Terhadap Kepuasan Pengunjung Museum Kartini Jepara. 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Management Analysis Journal,</w:t>
      </w:r>
      <w:r w:rsidR="0056490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50229. Http://Journal.Unnes.Ac.Id/Sju/Index.Php/Majtelp/Fax0248508015</w:t>
      </w:r>
    </w:p>
    <w:p w14:paraId="764386C6" w14:textId="77777777" w:rsidR="00364026" w:rsidRDefault="00364026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4026">
        <w:rPr>
          <w:rFonts w:ascii="Times New Roman" w:hAnsi="Times New Roman" w:cs="Times New Roman"/>
          <w:noProof/>
          <w:sz w:val="24"/>
          <w:szCs w:val="24"/>
        </w:rPr>
        <w:t xml:space="preserve">Fransiska, N., Gunarto, T., Ratih, A., Emalia, Z., &amp; Suparta, I. W. (2022). Estimasi Nilai Ekonomi Objek Wisata Pantai Sebalang Di Kabupaten Lampung Selatan Dengan Pendekatan Travel Cost Method. 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BULLET: Jurnal Multidisiplin Ilmu,</w:t>
      </w:r>
      <w:r w:rsidRPr="00364026">
        <w:rPr>
          <w:rFonts w:ascii="Times New Roman" w:hAnsi="Times New Roman" w:cs="Times New Roman"/>
          <w:noProof/>
          <w:sz w:val="24"/>
          <w:szCs w:val="24"/>
        </w:rPr>
        <w:t xml:space="preserve"> 1(06), 1081-1094.</w:t>
      </w:r>
      <w:r w:rsidRPr="0036402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980F11D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Hair, J. F., Hult, T. M., Ringle, C. M., &amp; Sarstedt, M. (2017). A 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Primer On Partial Least Squares Structural Equation  Modeling (Pls-Sem) (Second).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Sage.</w:t>
      </w:r>
    </w:p>
    <w:p w14:paraId="32AE9F88" w14:textId="536C57F9" w:rsidR="001D2A1B" w:rsidRPr="001D2A1B" w:rsidRDefault="00A26B58" w:rsidP="00A26B58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26B58">
        <w:rPr>
          <w:rFonts w:ascii="Times New Roman" w:hAnsi="Times New Roman" w:cs="Times New Roman"/>
          <w:noProof/>
          <w:sz w:val="24"/>
          <w:szCs w:val="24"/>
        </w:rPr>
        <w:t>Hair, J. F., Risher, J. J., Sarstedt, M., &amp; Ringle, C. M. (2019). When to use and how to report the results of PLS-SEM. 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European business review</w:t>
      </w:r>
      <w:r w:rsidRPr="00A26B58">
        <w:rPr>
          <w:rFonts w:ascii="Times New Roman" w:hAnsi="Times New Roman" w:cs="Times New Roman"/>
          <w:noProof/>
          <w:sz w:val="24"/>
          <w:szCs w:val="24"/>
        </w:rPr>
        <w:t>, 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31</w:t>
      </w:r>
      <w:r w:rsidRPr="00A26B58">
        <w:rPr>
          <w:rFonts w:ascii="Times New Roman" w:hAnsi="Times New Roman" w:cs="Times New Roman"/>
          <w:noProof/>
          <w:sz w:val="24"/>
          <w:szCs w:val="24"/>
        </w:rPr>
        <w:t>(1), 2-24.</w:t>
      </w:r>
    </w:p>
    <w:p w14:paraId="702AEE82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Handayani, S., Wahyudin, N., &amp; Khairiyansyah, K. (2019). Fasilitas, Aksesibilitas Dan Daya Tarik Wisata Terhadap Kepuasan Wisatawan. </w:t>
      </w:r>
      <w:r w:rsidRPr="004B3C50">
        <w:rPr>
          <w:rFonts w:ascii="Times New Roman" w:hAnsi="Times New Roman" w:cs="Times New Roman"/>
          <w:i/>
          <w:iCs/>
          <w:noProof/>
          <w:sz w:val="24"/>
          <w:szCs w:val="24"/>
        </w:rPr>
        <w:t>Jurnal Ilmiah Manajemen Dan Bisnis,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20(2), 123–133. Https://Doi.Org/10.30596/Jimb.V20i2.3228</w:t>
      </w:r>
    </w:p>
    <w:p w14:paraId="3A0CE3B8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Hartono, J. (2017). </w:t>
      </w:r>
      <w:r w:rsidRPr="002D598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Metodologi Penelitian Bisnis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(6 Ed.). Bpfe-Yogyakarta.</w:t>
      </w:r>
    </w:p>
    <w:p w14:paraId="1B88D24D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Haryono, S. (2016). 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Metode Sem Untuk Penelitian Manajemen Amos Lidrel Pls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(1 Ed.). Pt. Intermedia Personalia Utama.</w:t>
      </w:r>
    </w:p>
    <w:p w14:paraId="31CEB70D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Hidayatullah, S., Windhyastiti, I., Patalo, R. G., &amp; Rachmawati, I. K. (2020). Citra Destinasi :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Pengaruhnya Terhadap Kepuasan Dan Loyalitas Wisatawan Yang Berkunjung Ke Gunung Bromo. J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urnal Manajemen Dan Kewirausahaan,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8(1). Https://Doi.Org/10.26905/Jmdk.V8i1.4246</w:t>
      </w:r>
    </w:p>
    <w:p w14:paraId="4B98A0B4" w14:textId="691250F6" w:rsidR="001D2A1B" w:rsidRPr="001D2A1B" w:rsidRDefault="000D6238" w:rsidP="002D598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D6238">
        <w:rPr>
          <w:rFonts w:ascii="Times New Roman" w:hAnsi="Times New Roman" w:cs="Times New Roman"/>
          <w:noProof/>
          <w:sz w:val="24"/>
          <w:szCs w:val="24"/>
        </w:rPr>
        <w:t>Itasari, A. A., Hastuti, N. H., &amp; Supriyadi, A. (2020). Pengaruh word of mouth, electronic word of mouth dan kualitas pelayanan terhadap kepuasan pelanggan. </w:t>
      </w:r>
      <w:r w:rsidRPr="000D6238">
        <w:rPr>
          <w:rFonts w:ascii="Times New Roman" w:hAnsi="Times New Roman" w:cs="Times New Roman"/>
          <w:i/>
          <w:iCs/>
          <w:noProof/>
          <w:sz w:val="24"/>
          <w:szCs w:val="24"/>
        </w:rPr>
        <w:t>ETTISAL: Journal of Communication</w:t>
      </w:r>
      <w:r w:rsidRPr="000D6238">
        <w:rPr>
          <w:rFonts w:ascii="Times New Roman" w:hAnsi="Times New Roman" w:cs="Times New Roman"/>
          <w:noProof/>
          <w:sz w:val="24"/>
          <w:szCs w:val="24"/>
        </w:rPr>
        <w:t>, </w:t>
      </w:r>
      <w:r w:rsidRPr="000D6238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0D6238">
        <w:rPr>
          <w:rFonts w:ascii="Times New Roman" w:hAnsi="Times New Roman" w:cs="Times New Roman"/>
          <w:noProof/>
          <w:sz w:val="24"/>
          <w:szCs w:val="24"/>
        </w:rPr>
        <w:t>(2), 260-271.</w:t>
      </w:r>
    </w:p>
    <w:p w14:paraId="2556CE1D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Lee, J. H., Kim, H. D., Ko, Y. J., &amp; Sagas, M. (2011). The Influence Of Service Quality On Satisfaction And Intention: A Gender Segmentation Strategy. 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Sport Management Review,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14(1), 54–63. Https://Doi.Org/10.1016/J.Smr.2010.02.002</w:t>
      </w:r>
    </w:p>
    <w:p w14:paraId="0E2DFCD7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Maranatha Damanik, D., Kurniawan, R., Studi Manajemen, P., Ekonomi, F., &amp; Maritim Raja Ali Haji, U. (T.T.). </w:t>
      </w:r>
      <w:r w:rsidRPr="000D6238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Dampak Electronic Word Of Mouth (E-Wom), Citra Destinasi Dan Aksesibilitas Terhadap Minat Berkunjung Ulang Melalui Kepuasan Pengunjung (Studi Kasus Pada Objek Wisata Tanjung Setumu Pulau Dompak Kota Tanjungpinang).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Http://Www.Unizara.Com/2020/02/Pantai-Tanjung-Setumu-Dompak-Tanjungpinang.Html?M=1.</w:t>
      </w:r>
    </w:p>
    <w:p w14:paraId="3D6C4D16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Masjhoer, J. M., &amp; Dzulkifli, M. (2019). Analisis Kepuasan Wisatawan Di Desa Ekowisata Pancoh, Kabupaten Sleman. 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Jurnal Pariwisata Pesona,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4(2). Https://Doi.Org/10.26905/Jpp.V</w:t>
      </w:r>
      <w:r w:rsidRPr="001D2A1B">
        <w:rPr>
          <w:rFonts w:ascii="Times New Roman" w:hAnsi="Times New Roman" w:cs="Times New Roman"/>
          <w:noProof/>
          <w:sz w:val="24"/>
          <w:szCs w:val="24"/>
        </w:rPr>
        <w:lastRenderedPageBreak/>
        <w:t>4i2.3084</w:t>
      </w:r>
    </w:p>
    <w:p w14:paraId="7ED6263F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Merapi Park. (2022). </w:t>
      </w:r>
      <w:r w:rsidRPr="002D598D">
        <w:rPr>
          <w:rFonts w:ascii="Times New Roman" w:hAnsi="Times New Roman" w:cs="Times New Roman"/>
          <w:i/>
          <w:iCs/>
          <w:noProof/>
          <w:sz w:val="24"/>
          <w:szCs w:val="24"/>
        </w:rPr>
        <w:t>Merapi Park Yogyakarta.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Merapipark.Com. Https://Www.Merapipark.Com/About-Us</w:t>
      </w:r>
    </w:p>
    <w:p w14:paraId="448721C8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Moon, H., &amp; Han, H. (2018b). Destination Attributes Influencing Chinese Travelers’ Perceptions Of Experience Quality And Intentions For Island Tourism: A Case Of Jeju Island. 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Tourism Management Perspectives,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28, 71–82. Https://Doi.Org/10.1016/J.Tmp.2018.08.002</w:t>
      </w:r>
    </w:p>
    <w:p w14:paraId="1FC07374" w14:textId="77777777" w:rsidR="00364026" w:rsidRDefault="00364026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4026">
        <w:rPr>
          <w:rFonts w:ascii="Times New Roman" w:hAnsi="Times New Roman" w:cs="Times New Roman"/>
          <w:noProof/>
          <w:sz w:val="24"/>
          <w:szCs w:val="24"/>
        </w:rPr>
        <w:t>Prayogo, R. R., Ketaren, F. L. S., &amp; Hati, R. M. (2016, November). Electronic word of mouth, destination image, and satisfaction toward visit intention: An empirical study in Malioboro Street, Yogyakarta. In 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1st International Conference on Social and Political Development (ICOSOP 2016)</w:t>
      </w:r>
      <w:r w:rsidRPr="00364026">
        <w:rPr>
          <w:rFonts w:ascii="Times New Roman" w:hAnsi="Times New Roman" w:cs="Times New Roman"/>
          <w:noProof/>
          <w:sz w:val="24"/>
          <w:szCs w:val="24"/>
        </w:rPr>
        <w:t> (pp. 209-218). Atlantis Press.</w:t>
      </w:r>
    </w:p>
    <w:p w14:paraId="7DEB19F5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Rahayu, S. (2015). The Effect Of Promotion, Service Quality, Brand Image On The Satisfaction Of The Tourists Visiting The City Palembang And The Implication On Their Loyalty To The Visited Resorts. </w:t>
      </w:r>
      <w:r w:rsidRPr="00564902">
        <w:rPr>
          <w:rFonts w:ascii="Times New Roman" w:hAnsi="Times New Roman" w:cs="Times New Roman"/>
          <w:i/>
          <w:iCs/>
          <w:noProof/>
          <w:sz w:val="24"/>
          <w:szCs w:val="24"/>
        </w:rPr>
        <w:t>Journal Of Business And Economics,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6(4), 770–780. Https://Doi.Org/10.15341/Jbe(2155-7950)/04.06.2015/012</w:t>
      </w:r>
    </w:p>
    <w:p w14:paraId="756DA6FF" w14:textId="3F4D4621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Ras Muis, M., Kurniawan Gultom, D., &amp; Elfi Azhar, M. (2020). Elektronik Word Of Mouth: Citra Destinasi, Kepuasan Dan Loyalitas Wisatawan. </w:t>
      </w:r>
      <w:r w:rsidR="00364026"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Jurnal Ilmiah Manajemen Dan Bisnis Model</w:t>
      </w:r>
      <w:r w:rsidR="00364026">
        <w:rPr>
          <w:rFonts w:ascii="Times New Roman" w:hAnsi="Times New Roman" w:cs="Times New Roman"/>
          <w:noProof/>
          <w:sz w:val="24"/>
          <w:szCs w:val="24"/>
        </w:rPr>
        <w:t>,</w:t>
      </w:r>
      <w:r w:rsidR="00364026" w:rsidRPr="003640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21, 1–19. Https://Doi.Org/10.30596/Jimb.</w:t>
      </w:r>
      <w:r w:rsidRPr="001D2A1B">
        <w:rPr>
          <w:rFonts w:ascii="Times New Roman" w:hAnsi="Times New Roman" w:cs="Times New Roman"/>
          <w:noProof/>
          <w:sz w:val="24"/>
          <w:szCs w:val="24"/>
        </w:rPr>
        <w:t>V21i1.3694</w:t>
      </w:r>
    </w:p>
    <w:p w14:paraId="7D87302C" w14:textId="2DC8C48F" w:rsidR="00364026" w:rsidRDefault="00364026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4026">
        <w:rPr>
          <w:rFonts w:ascii="Times New Roman" w:hAnsi="Times New Roman" w:cs="Times New Roman"/>
          <w:noProof/>
          <w:sz w:val="24"/>
          <w:szCs w:val="24"/>
        </w:rPr>
        <w:t>Sari, C. S., &amp; Maftukhah, I. (2017). Pengaruh kualitas layanan, promosi dan citra destinasi terhadap kepuasan melalui keputusan pengunjung. 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Management Analysis Journal</w:t>
      </w:r>
      <w:r w:rsidRPr="00364026">
        <w:rPr>
          <w:rFonts w:ascii="Times New Roman" w:hAnsi="Times New Roman" w:cs="Times New Roman"/>
          <w:noProof/>
          <w:sz w:val="24"/>
          <w:szCs w:val="24"/>
        </w:rPr>
        <w:t>, </w:t>
      </w:r>
      <w:r w:rsidRPr="00364026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364026">
        <w:rPr>
          <w:rFonts w:ascii="Times New Roman" w:hAnsi="Times New Roman" w:cs="Times New Roman"/>
          <w:noProof/>
          <w:sz w:val="24"/>
          <w:szCs w:val="24"/>
        </w:rPr>
        <w:t>(3), 310-319.</w:t>
      </w:r>
    </w:p>
    <w:p w14:paraId="7CA98666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Sekaran, U., &amp; Bougie, R. (2017). 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Untuk Biasnis (6 Ed.).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Selemba Empat.</w:t>
      </w:r>
    </w:p>
    <w:p w14:paraId="1267A4BB" w14:textId="77777777" w:rsidR="00B50A6A" w:rsidRDefault="00B50A6A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A6A">
        <w:rPr>
          <w:rFonts w:ascii="Times New Roman" w:hAnsi="Times New Roman" w:cs="Times New Roman"/>
          <w:noProof/>
          <w:sz w:val="24"/>
          <w:szCs w:val="24"/>
        </w:rPr>
        <w:t>Setiawan, P. Y., Troena, E. A., &amp; Armanu, N. (2014). The effect of e-WOM on destination image, satisfaction and loyalty.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Business and Management Invention</w:t>
      </w:r>
      <w:r w:rsidRPr="00B50A6A">
        <w:rPr>
          <w:rFonts w:ascii="Times New Roman" w:hAnsi="Times New Roman" w:cs="Times New Roman"/>
          <w:noProof/>
          <w:sz w:val="24"/>
          <w:szCs w:val="24"/>
        </w:rPr>
        <w:t>,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B50A6A">
        <w:rPr>
          <w:rFonts w:ascii="Times New Roman" w:hAnsi="Times New Roman" w:cs="Times New Roman"/>
          <w:noProof/>
          <w:sz w:val="24"/>
          <w:szCs w:val="24"/>
        </w:rPr>
        <w:t>(1), 22-29.</w:t>
      </w:r>
    </w:p>
    <w:p w14:paraId="28E2803F" w14:textId="77777777" w:rsidR="001D2A1B" w:rsidRPr="001D2A1B" w:rsidRDefault="001D2A1B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Setyaningsih, S., Manajemen, J., &amp; Ekonomi, F. (2017). Management Analysis Journal Pengaruh Motivasi, Promosi Dan Citra Destinasi Pada Kepuasan Pengunjung Melalui Keputusan Pengunjung. 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Management Analysis Journal, </w:t>
      </w:r>
      <w:r w:rsidRPr="001D2A1B">
        <w:rPr>
          <w:rFonts w:ascii="Times New Roman" w:hAnsi="Times New Roman" w:cs="Times New Roman"/>
          <w:noProof/>
          <w:sz w:val="24"/>
          <w:szCs w:val="24"/>
        </w:rPr>
        <w:t>6(2). Http://Maj.Unnes.Ac.Id</w:t>
      </w:r>
    </w:p>
    <w:p w14:paraId="19A1B7A9" w14:textId="12317A79" w:rsidR="001D2A1B" w:rsidRPr="001D2A1B" w:rsidRDefault="001D2A1B" w:rsidP="002D598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Soekapdjo, S. (2020). Determinasi Kinerja Bank Umum Konvensioanal Di Indonesia. </w:t>
      </w:r>
      <w:r w:rsidRPr="00A26B58">
        <w:rPr>
          <w:rFonts w:ascii="Times New Roman" w:hAnsi="Times New Roman" w:cs="Times New Roman"/>
          <w:i/>
          <w:iCs/>
          <w:noProof/>
          <w:sz w:val="24"/>
          <w:szCs w:val="24"/>
        </w:rPr>
        <w:t>Jurnal Ilmiah Bisnis Dan Ekonomi Asia,</w:t>
      </w:r>
      <w:r w:rsidRPr="001D2A1B">
        <w:rPr>
          <w:rFonts w:ascii="Times New Roman" w:hAnsi="Times New Roman" w:cs="Times New Roman"/>
          <w:noProof/>
          <w:sz w:val="24"/>
          <w:szCs w:val="24"/>
        </w:rPr>
        <w:t xml:space="preserve"> 14(1), 35–45. Https://Doi.Org/10.32812/Jibeka.V14i1.148</w:t>
      </w:r>
    </w:p>
    <w:p w14:paraId="69A1F5B7" w14:textId="77777777" w:rsidR="00B50A6A" w:rsidRPr="001D2A1B" w:rsidRDefault="00B50A6A" w:rsidP="00B50A6A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A6A">
        <w:rPr>
          <w:rFonts w:ascii="Times New Roman" w:hAnsi="Times New Roman" w:cs="Times New Roman"/>
          <w:noProof/>
          <w:sz w:val="24"/>
          <w:szCs w:val="24"/>
        </w:rPr>
        <w:t>Yuyun Mardiyani, M. (2015). Pengaruh Fasilitas Dan Promosi Terhadap Kepuasan Pengunjung Melalui Keputusan Berkunjung Sebagai Variabel Intervening Pada Objek Wisata Kota Semarang.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Management Analysis Journal</w:t>
      </w:r>
      <w:r w:rsidRPr="00B50A6A">
        <w:rPr>
          <w:rFonts w:ascii="Times New Roman" w:hAnsi="Times New Roman" w:cs="Times New Roman"/>
          <w:noProof/>
          <w:sz w:val="24"/>
          <w:szCs w:val="24"/>
        </w:rPr>
        <w:t>, </w:t>
      </w:r>
      <w:r w:rsidRPr="00B50A6A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B50A6A">
        <w:rPr>
          <w:rFonts w:ascii="Times New Roman" w:hAnsi="Times New Roman" w:cs="Times New Roman"/>
          <w:noProof/>
          <w:sz w:val="24"/>
          <w:szCs w:val="24"/>
        </w:rPr>
        <w:t>(1), 65-75.</w:t>
      </w:r>
    </w:p>
    <w:p w14:paraId="740E74C1" w14:textId="77777777" w:rsidR="00B50A6A" w:rsidRDefault="00B50A6A" w:rsidP="001D2A1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96AB0" w14:textId="64B24B3C" w:rsidR="00323151" w:rsidRPr="00323151" w:rsidRDefault="00323151" w:rsidP="001D2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12E97AA" w14:textId="77777777" w:rsidR="00323151" w:rsidRPr="00323151" w:rsidRDefault="00323151" w:rsidP="00323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23151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323151" w:rsidRPr="00323151" w:rsidSect="000E091C">
      <w:type w:val="continuous"/>
      <w:pgSz w:w="11907" w:h="16839" w:code="9"/>
      <w:pgMar w:top="2268" w:right="1701" w:bottom="1701" w:left="226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82FC5" w14:textId="77777777" w:rsidR="000E091C" w:rsidRDefault="000E091C" w:rsidP="0025673D">
      <w:pPr>
        <w:spacing w:after="0" w:line="240" w:lineRule="auto"/>
      </w:pPr>
      <w:r>
        <w:separator/>
      </w:r>
    </w:p>
  </w:endnote>
  <w:endnote w:type="continuationSeparator" w:id="0">
    <w:p w14:paraId="19CE4A90" w14:textId="77777777" w:rsidR="000E091C" w:rsidRDefault="000E091C" w:rsidP="0025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B8286" w14:textId="77777777" w:rsidR="000E091C" w:rsidRDefault="000E091C" w:rsidP="0025673D">
      <w:pPr>
        <w:spacing w:after="0" w:line="240" w:lineRule="auto"/>
      </w:pPr>
      <w:r>
        <w:separator/>
      </w:r>
    </w:p>
  </w:footnote>
  <w:footnote w:type="continuationSeparator" w:id="0">
    <w:p w14:paraId="7DFC059A" w14:textId="77777777" w:rsidR="000E091C" w:rsidRDefault="000E091C" w:rsidP="00256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C2E1A"/>
    <w:multiLevelType w:val="multilevel"/>
    <w:tmpl w:val="AD2ABF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6C51681"/>
    <w:multiLevelType w:val="hybridMultilevel"/>
    <w:tmpl w:val="70A86D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01E43"/>
    <w:multiLevelType w:val="multilevel"/>
    <w:tmpl w:val="4BEE6B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142D29"/>
    <w:multiLevelType w:val="hybridMultilevel"/>
    <w:tmpl w:val="8B666E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ECC25DC"/>
    <w:multiLevelType w:val="hybridMultilevel"/>
    <w:tmpl w:val="148EEBEA"/>
    <w:lvl w:ilvl="0" w:tplc="0C02F718">
      <w:start w:val="1"/>
      <w:numFmt w:val="lowerLetter"/>
      <w:lvlText w:val="%1."/>
      <w:lvlJc w:val="left"/>
      <w:pPr>
        <w:ind w:left="1674" w:hanging="33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2"/>
        <w:sz w:val="22"/>
        <w:szCs w:val="22"/>
        <w:lang w:val="id" w:eastAsia="en-US" w:bidi="ar-SA"/>
      </w:rPr>
    </w:lvl>
    <w:lvl w:ilvl="1" w:tplc="79EEFCFE">
      <w:numFmt w:val="bullet"/>
      <w:lvlText w:val="•"/>
      <w:lvlJc w:val="left"/>
      <w:pPr>
        <w:ind w:left="2491" w:hanging="336"/>
      </w:pPr>
      <w:rPr>
        <w:rFonts w:hint="default"/>
        <w:lang w:val="id" w:eastAsia="en-US" w:bidi="ar-SA"/>
      </w:rPr>
    </w:lvl>
    <w:lvl w:ilvl="2" w:tplc="5AC48A9E">
      <w:numFmt w:val="bullet"/>
      <w:lvlText w:val="•"/>
      <w:lvlJc w:val="left"/>
      <w:pPr>
        <w:ind w:left="3305" w:hanging="336"/>
      </w:pPr>
      <w:rPr>
        <w:rFonts w:hint="default"/>
        <w:lang w:val="id" w:eastAsia="en-US" w:bidi="ar-SA"/>
      </w:rPr>
    </w:lvl>
    <w:lvl w:ilvl="3" w:tplc="5F7687B0">
      <w:numFmt w:val="bullet"/>
      <w:lvlText w:val="•"/>
      <w:lvlJc w:val="left"/>
      <w:pPr>
        <w:ind w:left="4119" w:hanging="336"/>
      </w:pPr>
      <w:rPr>
        <w:rFonts w:hint="default"/>
        <w:lang w:val="id" w:eastAsia="en-US" w:bidi="ar-SA"/>
      </w:rPr>
    </w:lvl>
    <w:lvl w:ilvl="4" w:tplc="D5D4D97C">
      <w:numFmt w:val="bullet"/>
      <w:lvlText w:val="•"/>
      <w:lvlJc w:val="left"/>
      <w:pPr>
        <w:ind w:left="4933" w:hanging="336"/>
      </w:pPr>
      <w:rPr>
        <w:rFonts w:hint="default"/>
        <w:lang w:val="id" w:eastAsia="en-US" w:bidi="ar-SA"/>
      </w:rPr>
    </w:lvl>
    <w:lvl w:ilvl="5" w:tplc="1C38DB8E">
      <w:numFmt w:val="bullet"/>
      <w:lvlText w:val="•"/>
      <w:lvlJc w:val="left"/>
      <w:pPr>
        <w:ind w:left="5747" w:hanging="336"/>
      </w:pPr>
      <w:rPr>
        <w:rFonts w:hint="default"/>
        <w:lang w:val="id" w:eastAsia="en-US" w:bidi="ar-SA"/>
      </w:rPr>
    </w:lvl>
    <w:lvl w:ilvl="6" w:tplc="87F06E0E">
      <w:numFmt w:val="bullet"/>
      <w:lvlText w:val="•"/>
      <w:lvlJc w:val="left"/>
      <w:pPr>
        <w:ind w:left="6561" w:hanging="336"/>
      </w:pPr>
      <w:rPr>
        <w:rFonts w:hint="default"/>
        <w:lang w:val="id" w:eastAsia="en-US" w:bidi="ar-SA"/>
      </w:rPr>
    </w:lvl>
    <w:lvl w:ilvl="7" w:tplc="A34C2C76">
      <w:numFmt w:val="bullet"/>
      <w:lvlText w:val="•"/>
      <w:lvlJc w:val="left"/>
      <w:pPr>
        <w:ind w:left="7375" w:hanging="336"/>
      </w:pPr>
      <w:rPr>
        <w:rFonts w:hint="default"/>
        <w:lang w:val="id" w:eastAsia="en-US" w:bidi="ar-SA"/>
      </w:rPr>
    </w:lvl>
    <w:lvl w:ilvl="8" w:tplc="20F8402E">
      <w:numFmt w:val="bullet"/>
      <w:lvlText w:val="•"/>
      <w:lvlJc w:val="left"/>
      <w:pPr>
        <w:ind w:left="8189" w:hanging="336"/>
      </w:pPr>
      <w:rPr>
        <w:rFonts w:hint="default"/>
        <w:lang w:val="id" w:eastAsia="en-US" w:bidi="ar-SA"/>
      </w:rPr>
    </w:lvl>
  </w:abstractNum>
  <w:num w:numId="1" w16cid:durableId="1284573708">
    <w:abstractNumId w:val="3"/>
  </w:num>
  <w:num w:numId="2" w16cid:durableId="1712993478">
    <w:abstractNumId w:val="1"/>
  </w:num>
  <w:num w:numId="3" w16cid:durableId="1791707650">
    <w:abstractNumId w:val="0"/>
  </w:num>
  <w:num w:numId="4" w16cid:durableId="317616855">
    <w:abstractNumId w:val="2"/>
  </w:num>
  <w:num w:numId="5" w16cid:durableId="550043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C54"/>
    <w:rsid w:val="00005BA9"/>
    <w:rsid w:val="00006146"/>
    <w:rsid w:val="00043119"/>
    <w:rsid w:val="00052E77"/>
    <w:rsid w:val="000D6238"/>
    <w:rsid w:val="000D7E11"/>
    <w:rsid w:val="000E091C"/>
    <w:rsid w:val="000E57C3"/>
    <w:rsid w:val="0012549C"/>
    <w:rsid w:val="0012798D"/>
    <w:rsid w:val="00167195"/>
    <w:rsid w:val="0018262C"/>
    <w:rsid w:val="001A2C7B"/>
    <w:rsid w:val="001A4C54"/>
    <w:rsid w:val="001B28C3"/>
    <w:rsid w:val="001C6F4B"/>
    <w:rsid w:val="001D2A1B"/>
    <w:rsid w:val="001F09CD"/>
    <w:rsid w:val="0021771B"/>
    <w:rsid w:val="00235610"/>
    <w:rsid w:val="00244FD3"/>
    <w:rsid w:val="00246B31"/>
    <w:rsid w:val="0025673D"/>
    <w:rsid w:val="002A01BA"/>
    <w:rsid w:val="002C3860"/>
    <w:rsid w:val="002D46C8"/>
    <w:rsid w:val="002D598D"/>
    <w:rsid w:val="002F25A0"/>
    <w:rsid w:val="003057B3"/>
    <w:rsid w:val="00321C8A"/>
    <w:rsid w:val="00323151"/>
    <w:rsid w:val="003546C3"/>
    <w:rsid w:val="00354B6F"/>
    <w:rsid w:val="003575A5"/>
    <w:rsid w:val="00364026"/>
    <w:rsid w:val="003647B9"/>
    <w:rsid w:val="003824D5"/>
    <w:rsid w:val="00394D8E"/>
    <w:rsid w:val="003A21BB"/>
    <w:rsid w:val="003B2B05"/>
    <w:rsid w:val="003D399D"/>
    <w:rsid w:val="004011A9"/>
    <w:rsid w:val="00421F70"/>
    <w:rsid w:val="00455B9C"/>
    <w:rsid w:val="00473D86"/>
    <w:rsid w:val="0048253F"/>
    <w:rsid w:val="00484A0C"/>
    <w:rsid w:val="004B3C50"/>
    <w:rsid w:val="004D461C"/>
    <w:rsid w:val="00537EFB"/>
    <w:rsid w:val="00543433"/>
    <w:rsid w:val="00555BEE"/>
    <w:rsid w:val="00564902"/>
    <w:rsid w:val="005721F7"/>
    <w:rsid w:val="005C4036"/>
    <w:rsid w:val="0061075A"/>
    <w:rsid w:val="006A255B"/>
    <w:rsid w:val="006D4181"/>
    <w:rsid w:val="006D6C94"/>
    <w:rsid w:val="006F0847"/>
    <w:rsid w:val="00747B93"/>
    <w:rsid w:val="007A70CA"/>
    <w:rsid w:val="007A784C"/>
    <w:rsid w:val="007B5BB5"/>
    <w:rsid w:val="007C2AF3"/>
    <w:rsid w:val="007D7492"/>
    <w:rsid w:val="007F4BA3"/>
    <w:rsid w:val="008965AD"/>
    <w:rsid w:val="008B2EC2"/>
    <w:rsid w:val="008B4BA0"/>
    <w:rsid w:val="008D64B4"/>
    <w:rsid w:val="00911D7B"/>
    <w:rsid w:val="009528DD"/>
    <w:rsid w:val="00956D46"/>
    <w:rsid w:val="009579AD"/>
    <w:rsid w:val="00977D4B"/>
    <w:rsid w:val="00993C39"/>
    <w:rsid w:val="00995853"/>
    <w:rsid w:val="009C6AD5"/>
    <w:rsid w:val="00A05284"/>
    <w:rsid w:val="00A26B58"/>
    <w:rsid w:val="00A6706E"/>
    <w:rsid w:val="00A84B6D"/>
    <w:rsid w:val="00AA5AED"/>
    <w:rsid w:val="00AB2E40"/>
    <w:rsid w:val="00AC7215"/>
    <w:rsid w:val="00AD442F"/>
    <w:rsid w:val="00AE6AC2"/>
    <w:rsid w:val="00B10FA8"/>
    <w:rsid w:val="00B462F9"/>
    <w:rsid w:val="00B50A6A"/>
    <w:rsid w:val="00B5613F"/>
    <w:rsid w:val="00B600B1"/>
    <w:rsid w:val="00B63117"/>
    <w:rsid w:val="00B645AE"/>
    <w:rsid w:val="00BA4037"/>
    <w:rsid w:val="00BA5376"/>
    <w:rsid w:val="00C01159"/>
    <w:rsid w:val="00C618C3"/>
    <w:rsid w:val="00C72178"/>
    <w:rsid w:val="00C73530"/>
    <w:rsid w:val="00C84B6E"/>
    <w:rsid w:val="00CB35F9"/>
    <w:rsid w:val="00CB65B6"/>
    <w:rsid w:val="00CC1B74"/>
    <w:rsid w:val="00D36451"/>
    <w:rsid w:val="00D55691"/>
    <w:rsid w:val="00D55AA4"/>
    <w:rsid w:val="00D64059"/>
    <w:rsid w:val="00DA1CF4"/>
    <w:rsid w:val="00DB637B"/>
    <w:rsid w:val="00DD2758"/>
    <w:rsid w:val="00DE1F75"/>
    <w:rsid w:val="00DF09F1"/>
    <w:rsid w:val="00DF76E3"/>
    <w:rsid w:val="00E23B9B"/>
    <w:rsid w:val="00E3744A"/>
    <w:rsid w:val="00E4289A"/>
    <w:rsid w:val="00E4471D"/>
    <w:rsid w:val="00E556EC"/>
    <w:rsid w:val="00E75044"/>
    <w:rsid w:val="00EE3F5F"/>
    <w:rsid w:val="00EF241A"/>
    <w:rsid w:val="00EF2D07"/>
    <w:rsid w:val="00EF3575"/>
    <w:rsid w:val="00F52106"/>
    <w:rsid w:val="00F611A7"/>
    <w:rsid w:val="00F71304"/>
    <w:rsid w:val="00FB0CF9"/>
    <w:rsid w:val="00FE379E"/>
    <w:rsid w:val="00FF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B245F"/>
  <w15:docId w15:val="{5951B249-1AE5-4C63-8A7A-B8F6DEC0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6C3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5B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ody of text,Colorful List - Accent 11,List Paragraph1,Body of text+1,Body of text+2,Body of text+3,List Paragraph11"/>
    <w:basedOn w:val="Normal"/>
    <w:link w:val="ListParagraphChar"/>
    <w:uiPriority w:val="34"/>
    <w:qFormat/>
    <w:rsid w:val="00FF5062"/>
    <w:pPr>
      <w:ind w:left="720"/>
      <w:contextualSpacing/>
    </w:p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"/>
    <w:link w:val="ListParagraph"/>
    <w:uiPriority w:val="34"/>
    <w:qFormat/>
    <w:locked/>
    <w:rsid w:val="00FF5062"/>
  </w:style>
  <w:style w:type="table" w:styleId="TableGrid">
    <w:name w:val="Table Grid"/>
    <w:basedOn w:val="TableNormal"/>
    <w:uiPriority w:val="39"/>
    <w:rsid w:val="0035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46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546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5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05284"/>
    <w:pPr>
      <w:spacing w:line="256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C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73D"/>
  </w:style>
  <w:style w:type="paragraph" w:styleId="Footer">
    <w:name w:val="footer"/>
    <w:basedOn w:val="Normal"/>
    <w:link w:val="FooterChar"/>
    <w:uiPriority w:val="99"/>
    <w:unhideWhenUsed/>
    <w:rsid w:val="00256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73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B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B6F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323151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23151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8D64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krifarhan@upy.ac.i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kromulfajri62@gma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Jan18</b:Tag>
    <b:SourceType>JournalArticle</b:SourceType>
    <b:Guid>{A8B07014-A448-4626-B18B-518CEC252C97}</b:Guid>
    <b:Title>Pengaruh Model Pembelajaran Reciprocal Learning Terhadap Hasil Belajar Mata Pelajaran Ekonomi di SMA Bakti Bangsa Air Saleh</b:Title>
    <b:JournalName>Jurnal Neraca : Jurnal Pendidikan dan Ilmu Ekonomi Akutansi, 2. 1</b:JournalName>
    <b:Year>2018</b:Year>
    <b:Pages>57-58</b:Pages>
    <b:Author>
      <b:Author>
        <b:NameList>
          <b:Person>
            <b:Last>Januardi</b:Last>
            <b:First>Januardi</b:First>
          </b:Person>
          <b:Person>
            <b:Last>Gustiana</b:Last>
            <b:First>Anggi</b:First>
          </b:Person>
        </b:NameList>
      </b:Author>
    </b:Author>
    <b:RefOrder>1</b:RefOrder>
  </b:Source>
  <b:Source>
    <b:Tag>Rof20</b:Tag>
    <b:SourceType>Book</b:SourceType>
    <b:Guid>{D2CA348E-77E0-4329-83CF-9CC01C701B58}</b:Guid>
    <b:Author>
      <b:Author>
        <b:NameList>
          <b:Person>
            <b:First>Rofiqi</b:First>
          </b:Person>
          <b:Person>
            <b:Last>Rosyid</b:Last>
            <b:Middle>Zaiful</b:Middle>
            <b:First>Moh</b:First>
          </b:Person>
        </b:NameList>
      </b:Author>
    </b:Author>
    <b:Title>Diagnosis Kesulitan Belajar Pada Siswa</b:Title>
    <b:Year>2020</b:Year>
    <b:City>Malang</b:City>
    <b:Publisher>Literasi Nusantara</b:Publisher>
    <b:RefOrder>3</b:RefOrder>
  </b:Source>
  <b:Source>
    <b:Tag>Abu13</b:Tag>
    <b:SourceType>Book</b:SourceType>
    <b:Guid>{CFFCDCDF-2D12-4F18-8EDD-C459BB11DBCE}</b:Guid>
    <b:Title>Psikologi Belajar</b:Title>
    <b:Year>2013</b:Year>
    <b:Author>
      <b:Author>
        <b:NameList>
          <b:Person>
            <b:Last>Ahmadi</b:Last>
            <b:Middle>Abu</b:Middle>
            <b:First>H</b:First>
          </b:Person>
          <b:Person>
            <b:Last>Supriyono</b:Last>
            <b:First>Widodo</b:First>
          </b:Person>
        </b:NameList>
      </b:Author>
    </b:Author>
    <b:City>Jakarta</b:City>
    <b:Publisher>Rineka Cipta</b:Publisher>
    <b:RefOrder>4</b:RefOrder>
  </b:Source>
  <b:Source>
    <b:Tag>Raf20</b:Tag>
    <b:SourceType>JournalArticle</b:SourceType>
    <b:Guid>{64F59EE4-8F9D-4929-B3E2-12C6B3D413D9}</b:Guid>
    <b:Title>Analisis Kesulitan Belajar Berbasis Komunikasi Dalam Jaringan (Daring) Siswa Kelas IV Selama Pandemi COVID-19</b:Title>
    <b:JournalName>Jurnal Perseda, Vol. 03 No. 03</b:JournalName>
    <b:Year>2020</b:Year>
    <b:Pages>115-120</b:Pages>
    <b:Author>
      <b:Author>
        <b:NameList>
          <b:Person>
            <b:Last>Rafendi</b:Last>
            <b:Middle>Putri</b:Middle>
            <b:First>Tamara</b:First>
          </b:Person>
          <b:Person>
            <b:Last>Pridana</b:Last>
            <b:Middle>Rahman</b:Middle>
            <b:First>Eri</b:First>
          </b:Person>
          <b:Person>
            <b:Last>Maula</b:Last>
            <b:Middle>Lutfhi</b:Middle>
            <b:First>Hamdani</b:First>
          </b:Person>
        </b:NameList>
      </b:Author>
    </b:Author>
    <b:RefOrder>10</b:RefOrder>
  </b:Source>
  <b:Source>
    <b:Tag>Ism</b:Tag>
    <b:SourceType>JournalArticle</b:SourceType>
    <b:Guid>{86225793-BF3E-4337-9ABD-AC15EFD11D04}</b:Guid>
    <b:Author>
      <b:Author>
        <b:NameList>
          <b:Person>
            <b:First>Ismail</b:First>
          </b:Person>
        </b:NameList>
      </b:Author>
    </b:Author>
    <b:Title>Diagnosa Kesulitan Belajar Siswa Dalam Pembelajaran Aktif di Sekolah</b:Title>
    <b:JournalName>Jurnal Edukasi,  Vol 2, No 1</b:JournalName>
    <b:Year>2016</b:Year>
    <b:Pages>37</b:Pages>
    <b:RefOrder>11</b:RefOrder>
  </b:Source>
  <b:Source>
    <b:Tag>Efe20</b:Tag>
    <b:SourceType>Book</b:SourceType>
    <b:Guid>{37357723-3A52-4354-9030-618EBC687915}</b:Guid>
    <b:Title>Konsep Pembelajara Darig Berbasis Pendekatan Ilmiah</b:Title>
    <b:Year>2020</b:Year>
    <b:Author>
      <b:Author>
        <b:NameList>
          <b:Person>
            <b:Last>Pohan</b:Last>
            <b:Middle>Efendi</b:Middle>
            <b:First>Albert</b:First>
          </b:Person>
        </b:NameList>
      </b:Author>
    </b:Author>
    <b:City>Jawa Tengah</b:City>
    <b:Publisher>CV. Sarnu Untung</b:Publisher>
    <b:RefOrder>5</b:RefOrder>
  </b:Source>
  <b:Source>
    <b:Tag>Nab20</b:Tag>
    <b:SourceType>JournalArticle</b:SourceType>
    <b:Guid>{2AB2E093-D1B1-41C6-B8FE-2428263B42A0}</b:Guid>
    <b:Title>Analisis Kesulitan Belajar Matematika Dalam Pembelajaran Daring Berbantuan Microsoft Teams Kelas XI SMA Negeri 9 Semarang</b:Title>
    <b:JournalName>Edusaintek, 4</b:JournalName>
    <b:Year>2020</b:Year>
    <b:Pages>63</b:Pages>
    <b:Author>
      <b:Author>
        <b:NameList>
          <b:Person>
            <b:Last>Nabila</b:Last>
            <b:First>Huwaina</b:First>
          </b:Person>
          <b:Person>
            <b:Last>Sulistiyaningsih</b:Last>
            <b:First>Dwi</b:First>
          </b:Person>
        </b:NameList>
      </b:Author>
    </b:Author>
    <b:RefOrder>6</b:RefOrder>
  </b:Source>
  <b:Source>
    <b:Tag>Put20</b:Tag>
    <b:SourceType>JournalArticle</b:SourceType>
    <b:Guid>{08B0F2EC-AC03-4344-A212-10AEF848F4C2}</b:Guid>
    <b:Title>Analisis Proses Pembelajaran Dalam Jaringan (Daring) Masa Pandemi Covid-19 Pada Guru Sekolah Dasar</b:Title>
    <b:JournalName>Jurnal Basicedu, Vol. 04 No. 04</b:JournalName>
    <b:Year>2020</b:Year>
    <b:Pages>863</b:Pages>
    <b:Author>
      <b:Author>
        <b:NameList>
          <b:Person>
            <b:Last>Putria</b:Last>
            <b:First>Hilna</b:First>
          </b:Person>
          <b:Person>
            <b:Last>Maula</b:Last>
            <b:Middle>Luthfi</b:Middle>
            <b:First>Hamdani</b:First>
          </b:Person>
          <b:Person>
            <b:Last>Uswatun</b:Last>
            <b:Middle>Din</b:Middle>
            <b:First>Azwar</b:First>
          </b:Person>
        </b:NameList>
      </b:Author>
    </b:Author>
    <b:RefOrder>7</b:RefOrder>
  </b:Source>
  <b:Source>
    <b:Tag>Dar14</b:Tag>
    <b:SourceType>Book</b:SourceType>
    <b:Guid>{AB7B7EB5-7037-4EF3-ACA0-200D13F3DC8C}</b:Guid>
    <b:Title>Pengembangan E-learning (Teori dan Desain)</b:Title>
    <b:Year>2014</b:Year>
    <b:Author>
      <b:Author>
        <b:NameList>
          <b:Person>
            <b:Last>Darnawan</b:Last>
            <b:First>Deni</b:First>
          </b:Person>
        </b:NameList>
      </b:Author>
    </b:Author>
    <b:City>Bandung</b:City>
    <b:Publisher>PT Remaja Rosdakarya Offset</b:Publisher>
    <b:RefOrder>8</b:RefOrder>
  </b:Source>
  <b:Source>
    <b:Tag>Sud111</b:Tag>
    <b:SourceType>Book</b:SourceType>
    <b:Guid>{D3B9F264-E785-48E4-81A8-59C7DD7F785D}</b:Guid>
    <b:Title>Pengantar Statistik Pendidikan</b:Title>
    <b:Year>2011</b:Year>
    <b:City>Jakarta</b:City>
    <b:Publisher>Rajawali Pers</b:Publisher>
    <b:Author>
      <b:Author>
        <b:NameList>
          <b:Person>
            <b:Last>Sudijono</b:Last>
            <b:First>A</b:First>
          </b:Person>
        </b:NameList>
      </b:Author>
    </b:Author>
    <b:RefOrder>12</b:RefOrder>
  </b:Source>
  <b:Source>
    <b:Tag>Pur171</b:Tag>
    <b:SourceType>Book</b:SourceType>
    <b:Guid>{9D4354D8-D3D3-4B50-9F40-1BEFC96504EE}</b:Guid>
    <b:Title>Prinsip-Prinsip dan Teknik Evaluasi Pengajaran</b:Title>
    <b:Year>2017</b:Year>
    <b:City>Bandung</b:City>
    <b:Publisher>PT. Remaja Rasdukarya</b:Publisher>
    <b:Author>
      <b:Author>
        <b:NameList>
          <b:Person>
            <b:Last>Purwanto</b:Last>
            <b:Middle>N</b:Middle>
            <b:First>M</b:First>
          </b:Person>
        </b:NameList>
      </b:Author>
    </b:Author>
    <b:RefOrder>9</b:RefOrder>
  </b:Source>
  <b:Source>
    <b:Tag>Suh13</b:Tag>
    <b:SourceType>Book</b:SourceType>
    <b:Guid>{444E0CA0-31CF-442E-88D4-4C130265AB16}</b:Guid>
    <b:Author>
      <b:Author>
        <b:NameList>
          <b:Person>
            <b:Last>Arikunto</b:Last>
            <b:First>Suharsimi</b:First>
          </b:Person>
        </b:NameList>
      </b:Author>
    </b:Author>
    <b:Title>Prosedur Penelitian (Suatu pendekatan praktik)</b:Title>
    <b:Year>2013</b:Year>
    <b:City>Jakarta</b:City>
    <b:Publisher>Rineka Cipta</b:Publisher>
    <b:RefOrder>13</b:RefOrder>
  </b:Source>
  <b:Source>
    <b:Tag>Sug19</b:Tag>
    <b:SourceType>Book</b:SourceType>
    <b:Guid>{46BB1781-283B-4D50-B7F4-858C24DE5C70}</b:Guid>
    <b:Author>
      <b:Author>
        <b:NameList>
          <b:Person>
            <b:Last>Sugiyono</b:Last>
          </b:Person>
        </b:NameList>
      </b:Author>
    </b:Author>
    <b:Title>Metode Penelitian Pendidikan Kuantitatif, Kualitatif, R&amp;D dan Penelitian Pendidikan</b:Title>
    <b:Year>2019</b:Year>
    <b:City>Bandung</b:City>
    <b:Publisher>Alfabeta</b:Publisher>
    <b:RefOrder>14</b:RefOrder>
  </b:Source>
  <b:Source>
    <b:Tag>Mol20</b:Tag>
    <b:SourceType>Book</b:SourceType>
    <b:Guid>{2B6F1A35-D22B-4F3E-A882-7622F6F9744B}</b:Guid>
    <b:Title>Metode Penelitian Kualitatif</b:Title>
    <b:Year>2020</b:Year>
    <b:City>Bandung</b:City>
    <b:Publisher>PT. Remaja Rosdakarya</b:Publisher>
    <b:Author>
      <b:Author>
        <b:NameList>
          <b:Person>
            <b:Last>Moleong</b:Last>
            <b:Middle>J.</b:Middle>
            <b:First>Lexy</b:First>
          </b:Person>
        </b:NameList>
      </b:Author>
    </b:Author>
    <b:RefOrder>15</b:RefOrder>
  </b:Source>
  <b:Source>
    <b:Tag>Muh20</b:Tag>
    <b:SourceType>JournalArticle</b:SourceType>
    <b:Guid>{B75ED95F-9EAE-4833-9A39-F279959C1982}</b:Guid>
    <b:Author>
      <b:Author>
        <b:NameList>
          <b:Person>
            <b:Last>Annur</b:Last>
            <b:Middle>Firman</b:Middle>
            <b:First>Muhammad</b:First>
          </b:Person>
          <b:Person>
            <b:First>Hermansyah</b:First>
          </b:Person>
        </b:NameList>
      </b:Author>
    </b:Author>
    <b:Title>Analisis Kesulitan Mahasiswa Pendidikan Matematika Dalam Pembelajaran Daring Pada Masa Pandemi Covid-19</b:Title>
    <b:JournalName>Jurnal Kajian, Penelitian dan Pengembangan Kependidikan Vol 11, No. 2</b:JournalName>
    <b:Year>2020</b:Year>
    <b:Pages>196</b:Pages>
    <b:RefOrder>16</b:RefOrder>
  </b:Source>
  <b:Source>
    <b:Tag>Uta20</b:Tag>
    <b:SourceType>JournalArticle</b:SourceType>
    <b:Guid>{4FA98632-B8F8-423D-AE20-A60EBB8A61C9}</b:Guid>
    <b:Title>Analisis Kesulitan Belajar Matematika Pada Proses Pembelajaran Daring</b:Title>
    <b:JournalName>Jurnal Ilmiah Matematika Ralistik (JI-MR), Vol. 01 No. 01</b:JournalName>
    <b:Year>2020</b:Year>
    <b:Pages>20-26</b:Pages>
    <b:Author>
      <b:Author>
        <b:NameList>
          <b:Person>
            <b:Last>Utami</b:Last>
            <b:Middle>Putri</b:Middle>
            <b:First>Yuliza</b:First>
          </b:Person>
          <b:Person>
            <b:Last>Cahyono</b:Last>
            <b:Middle>Alan Dheri</b:Middle>
            <b:First>Derius</b:First>
          </b:Person>
        </b:NameList>
      </b:Author>
    </b:Author>
    <b:RefOrder>17</b:RefOrder>
  </b:Source>
  <b:Source>
    <b:Tag>Kas20</b:Tag>
    <b:SourceType>JournalArticle</b:SourceType>
    <b:Guid>{97CE67D6-DF44-4F8B-99EA-468053C32E71}</b:Guid>
    <b:Title>Analisis Model Pembelajaran Daring Di masa Pandemi COVID-19</b:Title>
    <b:JournalName>Jurnal Pendidikan Ekonomi dan Kewirausahaan, Vol. 01 No. 02</b:JournalName>
    <b:Year>2020</b:Year>
    <b:Pages>56-65</b:Pages>
    <b:Author>
      <b:Author>
        <b:NameList>
          <b:Person>
            <b:Last>Kasidi</b:Last>
          </b:Person>
          <b:Person>
            <b:Last>Satyarini</b:Last>
            <b:Middle>Dwi</b:Middle>
            <b:First>Marhaeni</b:First>
          </b:Person>
          <b:Person>
            <b:Last>Widayati</b:Last>
            <b:First>Sri</b:First>
          </b:Person>
        </b:NameList>
      </b:Author>
    </b:Author>
    <b:RefOrder>18</b:RefOrder>
  </b:Source>
  <b:Source>
    <b:Tag>Paw20</b:Tag>
    <b:SourceType>JournalArticle</b:SourceType>
    <b:Guid>{84DDB87E-FB68-4AF2-9BDF-00BE53C62603}</b:Guid>
    <b:Title>Analisis Pembelajaran Daring Terhadap Kejenuhan Belajar Mahasiswa Tadris Biologi IAIN Jember di Tengah Pandemi Covid-19</b:Title>
    <b:JournalName>Jurnal Pendidikan Biolog, Vol. 01 No.01</b:JournalName>
    <b:Year>2020</b:Year>
    <b:Author>
      <b:Author>
        <b:NameList>
          <b:Person>
            <b:Last>Pawicara</b:Last>
            <b:First>Rica</b:First>
          </b:Person>
          <b:Person>
            <b:Last>Conilie</b:Last>
            <b:First>Maharani</b:First>
          </b:Person>
        </b:NameList>
      </b:Author>
    </b:Author>
    <b:RefOrder>19</b:RefOrder>
  </b:Source>
  <b:Source>
    <b:Tag>Kar21</b:Tag>
    <b:SourceType>JournalArticle</b:SourceType>
    <b:Guid>{405CB7DF-A3A8-4DDE-86A5-38AF658D2B64}</b:Guid>
    <b:Title>Analisis Pembelajaran Daring di SD 2 Tenggeles Mejobo Kudus pada Masa Pandemi Covid-19</b:Title>
    <b:JournalName>Jurnal Pendidikan, Vol. 12 No. 01</b:JournalName>
    <b:Year>2021</b:Year>
    <b:Pages>41-56</b:Pages>
    <b:Author>
      <b:Author>
        <b:NameList>
          <b:Person>
            <b:Last>Kartika</b:Last>
            <b:First>Muhammad</b:First>
          </b:Person>
          <b:Person>
            <b:Last>Ismaya</b:Last>
            <b:Middle>Aditya</b:Middle>
            <b:First>Erik</b:First>
          </b:Person>
          <b:Person>
            <b:Last>Ahsin</b:Last>
            <b:Middle>Ahsin</b:Middle>
            <b:First>Muhammad</b:First>
          </b:Person>
        </b:NameList>
      </b:Author>
    </b:Author>
    <b:RefOrder>20</b:RefOrder>
  </b:Source>
  <b:Source>
    <b:Tag>Fau20</b:Tag>
    <b:SourceType>JournalArticle</b:SourceType>
    <b:Guid>{545C71CC-4265-40D6-8EDC-A2B8B81E773C}</b:Guid>
    <b:Title>Analisis Kesulitan Belajar Fisika Mahasiswa Dalam Jaringan (DARING) Selama Pandemi Covid-19</b:Title>
    <b:JournalName>Jurnal Pendidikan Fisika, Vol. 8 No 1</b:JournalName>
    <b:Year>2020</b:Year>
    <b:Pages>49-55</b:Pages>
    <b:Author>
      <b:Author>
        <b:NameList>
          <b:Person>
            <b:Last>Fauza</b:Last>
            <b:First>Naila</b:First>
          </b:Person>
          <b:Person>
            <b:First>Ernidawati</b:First>
          </b:Person>
          <b:Person>
            <b:Last>Syaflita</b:Last>
            <b:First>Dina</b:First>
          </b:Person>
        </b:NameList>
      </b:Author>
    </b:Author>
    <b:RefOrder>21</b:RefOrder>
  </b:Source>
  <b:Source>
    <b:Tag>Les18</b:Tag>
    <b:SourceType>JournalArticle</b:SourceType>
    <b:Guid>{6F8AF4AF-EAD7-4632-9F56-88EE8A9D1531}</b:Guid>
    <b:Title>Pengaruh Strategi Pembelajaran Kreatif Produktif Terhadap Motivasi Berwirausaha Mahasiswa di Univsersitas PGRI Palembang</b:Title>
    <b:JournalName>In Prosiding Seminar Nasional Program Pascasarjana Universitas PGRI Palembang, Vol. 5, No. 5</b:JournalName>
    <b:Year>2018</b:Year>
    <b:Pages>178</b:Pages>
    <b:Author>
      <b:Author>
        <b:NameList>
          <b:Person>
            <b:Last>Lestari</b:Last>
            <b:Middle>Dian</b:Middle>
            <b:First>Neta</b:First>
          </b:Person>
        </b:NameList>
      </b:Author>
    </b:Author>
    <b:RefOrder>22</b:RefOrder>
  </b:Source>
  <b:Source>
    <b:Tag>Kar</b:Tag>
    <b:SourceType>Book</b:SourceType>
    <b:Guid>{5D4EC196-8048-4760-B63C-F3CEF92FB965}</b:Guid>
    <b:Author>
      <b:Author>
        <b:NameList>
          <b:Person>
            <b:Last>Karwono</b:Last>
            <b:First>H</b:First>
          </b:Person>
          <b:Person>
            <b:Last>Mularsih</b:Last>
            <b:First>Heni</b:First>
          </b:Person>
        </b:NameList>
      </b:Author>
    </b:Author>
    <b:Title>Belajar dan Pembelajaran Serta Pemanfaat Sumber Belajar</b:Title>
    <b:Year>2017</b:Year>
    <b:City>Rajawali, Depok</b:City>
    <b:Publisher>PT RAJAGRAFINDO PERSADA</b:Publisher>
    <b:RefOrder>23</b:RefOrder>
  </b:Source>
  <b:Source>
    <b:Tag>Pra20</b:Tag>
    <b:SourceType>JournalArticle</b:SourceType>
    <b:Guid>{F7984542-966B-4485-84EB-3BBB310F3EB9}</b:Guid>
    <b:Title>Pembelajaran Daring dan Luring Pada Masa Pandemi Covid-19</b:Title>
    <b:JournalName>Jurnal Gagasan Pendidikan Indonesia, Vol. 1, No. 2</b:JournalName>
    <b:Year>2020</b:Year>
    <b:Pages>49-59</b:Pages>
    <b:Author>
      <b:Author>
        <b:NameList>
          <b:Person>
            <b:Last>Pratama</b:Last>
            <b:Middle>Erwan</b:Middle>
            <b:First>Rio</b:First>
          </b:Person>
          <b:Person>
            <b:Last>Mulyati</b:Last>
            <b:First>Sri</b:First>
          </b:Person>
        </b:NameList>
      </b:Author>
    </b:Author>
    <b:RefOrder>24</b:RefOrder>
  </b:Source>
  <b:Source>
    <b:Tag>Les181</b:Tag>
    <b:SourceType>JournalArticle</b:SourceType>
    <b:Guid>{64A49EF0-074D-44AE-B615-01494B01762F}</b:Guid>
    <b:Title>Analisis Penggunaan Sarana dan Prasarana Untuk Menunjang Kegiatan Belajar Mahasiswa di Universitas PGRI Palembang Tahun Akadenik 2016/2017</b:Title>
    <b:JournalName>JMKSP (Jurnal Manajemen, Kepemimpinan, dan Supervisi Pendidikan), 3, 1</b:JournalName>
    <b:Year>2018</b:Year>
    <b:Pages>48</b:Pages>
    <b:Author>
      <b:Author>
        <b:NameList>
          <b:Person>
            <b:Last>Lestari</b:Last>
            <b:Middle>Dian</b:Middle>
            <b:First>Neta</b:First>
          </b:Person>
          <b:Person>
            <b:Last>Yusmiono</b:Last>
            <b:Middle>Agus</b:Middle>
            <b:First>Boby</b:First>
          </b:Person>
        </b:NameList>
      </b:Author>
    </b:Author>
    <b:RefOrder>25</b:RefOrder>
  </b:Source>
  <b:Source>
    <b:Tag>Sen20</b:Tag>
    <b:SourceType>JournalArticle</b:SourceType>
    <b:Guid>{6BED1ABC-BE21-4A29-ABB7-60D2FD662892}</b:Guid>
    <b:Title>Analisis Kesulitan Siswa Dalam Pembelajaran Daring Materi Statiska Mata Pelajaran Matematika Pada MTs Negeri Di Grobogan</b:Title>
    <b:Year>2020</b:Year>
    <b:Pages>37</b:Pages>
    <b:Author>
      <b:Author>
        <b:NameList>
          <b:Person>
            <b:Last>Sena </b:Last>
            <b:Middle>Palguna Bayu</b:Middle>
            <b:First>Wachid</b:First>
          </b:Person>
        </b:NameList>
      </b:Author>
    </b:Author>
    <b:RefOrder>26</b:RefOrder>
  </b:Source>
  <b:Source xmlns:b="http://schemas.openxmlformats.org/officeDocument/2006/bibliography">
    <b:Tag>Sep18</b:Tag>
    <b:SourceType>JournalArticle</b:SourceType>
    <b:Guid>{F536A231-EAC1-4867-94AC-F52498B303EC}</b:Guid>
    <b:Author>
      <b:Author>
        <b:NameList>
          <b:Person>
            <b:Last>Putri</b:Last>
            <b:Middle>Panca</b:Middle>
            <b:First>Septiani</b:First>
          </b:Person>
        </b:NameList>
      </b:Author>
    </b:Author>
    <b:Title>Analisis Kesulitan Belajar Siswa Dalam Menyelesaikan Soal Jurnal Penyesuaian Pada Mata Pelajaran Ekonomi</b:Title>
    <b:JournalName>Jurnal Neraca Vol 2 No. 2</b:JournalName>
    <b:Year>2018</b:Year>
    <b:Pages>98</b:Pages>
    <b:RefOrder>2</b:RefOrder>
  </b:Source>
</b:Sources>
</file>

<file path=customXml/itemProps1.xml><?xml version="1.0" encoding="utf-8"?>
<ds:datastoreItem xmlns:ds="http://schemas.openxmlformats.org/officeDocument/2006/customXml" ds:itemID="{D959ECCD-0397-4940-8523-CA788C47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9</Pages>
  <Words>2988</Words>
  <Characters>20356</Characters>
  <Application>Microsoft Office Word</Application>
  <DocSecurity>0</DocSecurity>
  <Lines>814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fikri farhan</cp:lastModifiedBy>
  <cp:revision>10</cp:revision>
  <cp:lastPrinted>2021-07-16T01:51:00Z</cp:lastPrinted>
  <dcterms:created xsi:type="dcterms:W3CDTF">2022-11-01T05:38:00Z</dcterms:created>
  <dcterms:modified xsi:type="dcterms:W3CDTF">2024-03-22T07:43:00Z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be83576461ca76b829981751747644a6b61c4a467f553685cd624b823d6f12a9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11th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http://www.zotero.org/styles/turabian-fullnote-bibliography</vt:lpwstr>
  </property>
  <property fmtid="{D5CDD505-2E9C-101B-9397-08002B2CF9AE}" pid="22" name="Mendeley Recent Style Name 9_1">
    <vt:lpwstr>Turabian 8th edition (full note)</vt:lpwstr>
  </property>
</Properties>
</file>