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DF" w:rsidRPr="00AB7CDF" w:rsidRDefault="00AB7CDF" w:rsidP="00633BF2">
      <w:pPr>
        <w:spacing w:before="118" w:line="240" w:lineRule="auto"/>
        <w:ind w:left="227" w:right="185"/>
        <w:jc w:val="center"/>
        <w:rPr>
          <w:rFonts w:ascii="Century Gothic" w:hAnsi="Century Gothic"/>
          <w:b/>
          <w:i/>
          <w:sz w:val="36"/>
          <w:szCs w:val="36"/>
        </w:rPr>
      </w:pPr>
      <w:r w:rsidRPr="00AB7CDF">
        <w:rPr>
          <w:rFonts w:ascii="Century Gothic" w:hAnsi="Century Gothic"/>
          <w:b/>
          <w:bCs/>
          <w:i/>
          <w:iCs/>
          <w:sz w:val="36"/>
          <w:szCs w:val="36"/>
        </w:rPr>
        <w:t xml:space="preserve">The Effectiveness of Logotherapy to Improve </w:t>
      </w:r>
      <w:proofErr w:type="gramStart"/>
      <w:r w:rsidRPr="00AB7CDF">
        <w:rPr>
          <w:rFonts w:ascii="Century Gothic" w:hAnsi="Century Gothic"/>
          <w:b/>
          <w:bCs/>
          <w:i/>
          <w:iCs/>
          <w:sz w:val="36"/>
          <w:szCs w:val="36"/>
        </w:rPr>
        <w:t>The</w:t>
      </w:r>
      <w:proofErr w:type="gramEnd"/>
      <w:r w:rsidRPr="00AB7CDF">
        <w:rPr>
          <w:rFonts w:ascii="Century Gothic" w:hAnsi="Century Gothic"/>
          <w:b/>
          <w:bCs/>
          <w:i/>
          <w:iCs/>
          <w:sz w:val="36"/>
          <w:szCs w:val="36"/>
        </w:rPr>
        <w:t xml:space="preserve"> Meaning of Life on Elderly at Social Department of Pematang Siantar</w:t>
      </w:r>
    </w:p>
    <w:p w:rsidR="001F4692" w:rsidRPr="0068091A" w:rsidRDefault="001F4692" w:rsidP="00A00CE0">
      <w:pPr>
        <w:spacing w:line="240" w:lineRule="auto"/>
        <w:rPr>
          <w:rFonts w:ascii="Times New Roman" w:hAnsi="Times New Roman" w:cs="Times New Roman"/>
          <w:sz w:val="20"/>
          <w:szCs w:val="20"/>
        </w:rPr>
      </w:pPr>
    </w:p>
    <w:p w:rsidR="001F4692" w:rsidRPr="00317C6E" w:rsidRDefault="00AB7CDF" w:rsidP="00BE2E70">
      <w:pPr>
        <w:spacing w:after="0" w:line="240" w:lineRule="auto"/>
        <w:jc w:val="center"/>
        <w:rPr>
          <w:rFonts w:ascii="Arial" w:hAnsi="Arial" w:cs="Arial"/>
          <w:sz w:val="20"/>
          <w:szCs w:val="20"/>
          <w:vertAlign w:val="superscript"/>
        </w:rPr>
      </w:pPr>
      <w:r w:rsidRPr="00317C6E">
        <w:rPr>
          <w:rFonts w:ascii="Arial" w:hAnsi="Arial" w:cs="Arial"/>
          <w:sz w:val="20"/>
          <w:szCs w:val="20"/>
        </w:rPr>
        <w:t>Fadhilla Fajrah</w:t>
      </w:r>
      <w:r w:rsidR="001F4692" w:rsidRPr="00317C6E">
        <w:rPr>
          <w:rFonts w:ascii="Arial" w:hAnsi="Arial" w:cs="Arial"/>
          <w:sz w:val="20"/>
          <w:szCs w:val="20"/>
        </w:rPr>
        <w:t xml:space="preserve"> </w:t>
      </w:r>
      <w:r w:rsidR="001F4692" w:rsidRPr="00317C6E">
        <w:rPr>
          <w:rFonts w:ascii="Arial" w:hAnsi="Arial" w:cs="Arial"/>
          <w:sz w:val="20"/>
          <w:szCs w:val="20"/>
          <w:vertAlign w:val="superscript"/>
        </w:rPr>
        <w:t>1</w:t>
      </w:r>
      <w:r w:rsidR="001F4692" w:rsidRPr="00317C6E">
        <w:rPr>
          <w:rFonts w:ascii="Arial" w:hAnsi="Arial" w:cs="Arial"/>
          <w:sz w:val="20"/>
          <w:szCs w:val="20"/>
        </w:rPr>
        <w:t xml:space="preserve">, Hasnida, </w:t>
      </w:r>
      <w:r w:rsidR="001F4692" w:rsidRPr="00317C6E">
        <w:rPr>
          <w:rFonts w:ascii="Arial" w:hAnsi="Arial" w:cs="Arial"/>
          <w:sz w:val="20"/>
          <w:szCs w:val="20"/>
          <w:vertAlign w:val="superscript"/>
        </w:rPr>
        <w:t>2</w:t>
      </w:r>
      <w:r w:rsidR="001F4692" w:rsidRPr="00317C6E">
        <w:rPr>
          <w:rFonts w:ascii="Arial" w:hAnsi="Arial" w:cs="Arial"/>
          <w:sz w:val="20"/>
          <w:szCs w:val="20"/>
        </w:rPr>
        <w:t xml:space="preserve">, </w:t>
      </w:r>
      <w:r w:rsidR="00317C6E" w:rsidRPr="00317C6E">
        <w:rPr>
          <w:rFonts w:ascii="Arial" w:hAnsi="Arial" w:cs="Arial"/>
          <w:sz w:val="20"/>
          <w:szCs w:val="20"/>
        </w:rPr>
        <w:t>Rodhiatul Hasanag</w:t>
      </w:r>
      <w:r w:rsidR="001F4692" w:rsidRPr="00317C6E">
        <w:rPr>
          <w:rFonts w:ascii="Arial" w:hAnsi="Arial" w:cs="Arial"/>
          <w:sz w:val="20"/>
          <w:szCs w:val="20"/>
        </w:rPr>
        <w:t xml:space="preserve"> </w:t>
      </w:r>
      <w:r w:rsidR="001F4692" w:rsidRPr="00317C6E">
        <w:rPr>
          <w:rFonts w:ascii="Arial" w:hAnsi="Arial" w:cs="Arial"/>
          <w:sz w:val="20"/>
          <w:szCs w:val="20"/>
          <w:vertAlign w:val="superscript"/>
        </w:rPr>
        <w:t>3</w:t>
      </w:r>
    </w:p>
    <w:p w:rsidR="001F4692" w:rsidRPr="00317C6E" w:rsidRDefault="001F4692" w:rsidP="00BE2E70">
      <w:pPr>
        <w:spacing w:after="0" w:line="240" w:lineRule="auto"/>
        <w:jc w:val="center"/>
        <w:rPr>
          <w:rFonts w:ascii="Arial" w:hAnsi="Arial" w:cs="Arial"/>
          <w:sz w:val="20"/>
          <w:szCs w:val="20"/>
        </w:rPr>
      </w:pPr>
      <w:r w:rsidRPr="00317C6E">
        <w:rPr>
          <w:rFonts w:ascii="Arial" w:hAnsi="Arial" w:cs="Arial"/>
          <w:sz w:val="20"/>
          <w:szCs w:val="20"/>
        </w:rPr>
        <w:t>Department of Clinical Psychology, Faculty of Psychology</w:t>
      </w:r>
    </w:p>
    <w:p w:rsidR="001F4692" w:rsidRPr="00317C6E" w:rsidRDefault="001F4692" w:rsidP="00BE2E70">
      <w:pPr>
        <w:spacing w:after="0" w:line="240" w:lineRule="auto"/>
        <w:jc w:val="center"/>
        <w:rPr>
          <w:rFonts w:ascii="Arial" w:hAnsi="Arial" w:cs="Arial"/>
          <w:sz w:val="20"/>
          <w:szCs w:val="20"/>
        </w:rPr>
      </w:pPr>
      <w:r w:rsidRPr="00317C6E">
        <w:rPr>
          <w:rFonts w:ascii="Arial" w:hAnsi="Arial" w:cs="Arial"/>
          <w:sz w:val="20"/>
          <w:szCs w:val="20"/>
        </w:rPr>
        <w:t>University of Sumatera Utara</w:t>
      </w:r>
    </w:p>
    <w:p w:rsidR="001F4692" w:rsidRPr="00317C6E" w:rsidRDefault="001F4692" w:rsidP="00BE2E70">
      <w:pPr>
        <w:spacing w:after="0" w:line="240" w:lineRule="auto"/>
        <w:jc w:val="center"/>
        <w:rPr>
          <w:rFonts w:ascii="Arial" w:hAnsi="Arial" w:cs="Arial"/>
          <w:sz w:val="20"/>
          <w:szCs w:val="20"/>
        </w:rPr>
      </w:pPr>
      <w:r w:rsidRPr="00317C6E">
        <w:rPr>
          <w:rFonts w:ascii="Arial" w:hAnsi="Arial" w:cs="Arial"/>
          <w:sz w:val="20"/>
          <w:szCs w:val="20"/>
        </w:rPr>
        <w:t>North Sumatera, Indonesia</w:t>
      </w:r>
    </w:p>
    <w:p w:rsidR="00876AB0" w:rsidRPr="00317C6E" w:rsidRDefault="00317C6E" w:rsidP="00BE2E70">
      <w:pPr>
        <w:spacing w:after="0" w:line="240" w:lineRule="auto"/>
        <w:jc w:val="center"/>
        <w:rPr>
          <w:rFonts w:ascii="Arial" w:hAnsi="Arial" w:cs="Arial"/>
          <w:sz w:val="20"/>
          <w:szCs w:val="20"/>
        </w:rPr>
      </w:pPr>
      <w:r w:rsidRPr="00317C6E">
        <w:rPr>
          <w:rFonts w:ascii="Arial" w:hAnsi="Arial" w:cs="Arial"/>
          <w:sz w:val="20"/>
          <w:szCs w:val="20"/>
        </w:rPr>
        <w:t>fadhilla.fajrah.1@gmail.com</w:t>
      </w:r>
    </w:p>
    <w:p w:rsidR="00317C6E" w:rsidRPr="0068091A" w:rsidRDefault="00317C6E" w:rsidP="00BE2E70">
      <w:pPr>
        <w:spacing w:after="0" w:line="240" w:lineRule="auto"/>
        <w:jc w:val="center"/>
        <w:rPr>
          <w:rFonts w:ascii="Times New Roman" w:hAnsi="Times New Roman" w:cs="Times New Roman"/>
          <w:sz w:val="20"/>
          <w:szCs w:val="20"/>
        </w:rPr>
      </w:pPr>
    </w:p>
    <w:p w:rsidR="00031F8E" w:rsidRPr="0068091A" w:rsidRDefault="00317C6E" w:rsidP="00317C6E">
      <w:pPr>
        <w:spacing w:line="240" w:lineRule="auto"/>
        <w:jc w:val="center"/>
        <w:rPr>
          <w:rFonts w:ascii="Times New Roman" w:eastAsia="Calibri" w:hAnsi="Times New Roman" w:cs="Times New Roman"/>
          <w:b/>
          <w:iCs/>
          <w:sz w:val="20"/>
          <w:szCs w:val="20"/>
        </w:rPr>
      </w:pPr>
      <w:r>
        <w:rPr>
          <w:rFonts w:ascii="Times New Roman" w:eastAsia="Calibri" w:hAnsi="Times New Roman" w:cs="Times New Roman"/>
          <w:b/>
          <w:iCs/>
          <w:sz w:val="20"/>
          <w:szCs w:val="20"/>
        </w:rPr>
        <w:t>Abstract</w:t>
      </w:r>
    </w:p>
    <w:p w:rsidR="00317C6E" w:rsidRPr="00317C6E" w:rsidRDefault="00317C6E" w:rsidP="00317C6E">
      <w:pPr>
        <w:spacing w:line="276" w:lineRule="auto"/>
        <w:jc w:val="both"/>
        <w:rPr>
          <w:i/>
        </w:rPr>
      </w:pPr>
      <w:r w:rsidRPr="00317C6E">
        <w:rPr>
          <w:i/>
        </w:rPr>
        <w:t xml:space="preserve">The increase in the number of elderly people every year is an important concern, especially regarding the welfare of the elderly. The older a person gets, the more they need a place to take shelter and get love, especially from family. Not all elderly people are lucky enough to be able to live with their families and pay attention to their welfare. Many elderly people experience a decrease in their quality of life while staying at the social service for the elderly and even lose the meaning of their lives. </w:t>
      </w:r>
      <w:r w:rsidRPr="00317C6E">
        <w:rPr>
          <w:i/>
          <w:lang w:val="id-ID"/>
        </w:rPr>
        <w:t>M</w:t>
      </w:r>
      <w:r w:rsidRPr="00317C6E">
        <w:rPr>
          <w:i/>
        </w:rPr>
        <w:t>eaning of life is easier to find and higher level when in a pleasant situation. But finding the meaning of life can also be in conditions of suffering or suffering, such as being in a social service or nursing home. This encourages researchers to determine the effectiveness of logotherapy. Logotherapy is also often given as an alternative to psychotherapy for various problems faced by the elderly. The purpose of this study was to see the effectiveness of logotherapy in increasing the meaning of life in the elderly. This study uses a quantitative method with a quasi-experimental design. The participants in this study were 12 elderly people in the social service of PematangSiantar who were divided into two groups (experimental and control groups). The results of this study showed that logotherapy was significantly effective in increasing the meaningfulness of life in the elderly with p = 0.036 or &lt;0.05. The effect of logotherapy on the meaning of life in the elderly also has a large effect, namely r = -0.89. These results indicate that logotherapy is effective in increasing the meaning of life for the elderly.</w:t>
      </w:r>
    </w:p>
    <w:p w:rsidR="00317C6E" w:rsidRPr="00317C6E" w:rsidRDefault="00317C6E" w:rsidP="00317C6E">
      <w:pPr>
        <w:spacing w:line="276" w:lineRule="auto"/>
        <w:jc w:val="both"/>
        <w:rPr>
          <w:i/>
        </w:rPr>
      </w:pPr>
      <w:r w:rsidRPr="00317C6E">
        <w:rPr>
          <w:b/>
          <w:i/>
        </w:rPr>
        <w:t>Keywords:</w:t>
      </w:r>
      <w:r w:rsidRPr="00317C6E">
        <w:rPr>
          <w:i/>
        </w:rPr>
        <w:t xml:space="preserve"> meaning of life, logotherapy, elderly</w:t>
      </w:r>
    </w:p>
    <w:p w:rsidR="00317C6E" w:rsidRDefault="00317C6E" w:rsidP="00317C6E">
      <w:pPr>
        <w:jc w:val="both"/>
        <w:rPr>
          <w:b/>
          <w:szCs w:val="20"/>
        </w:rPr>
      </w:pPr>
    </w:p>
    <w:p w:rsidR="001F4692" w:rsidRPr="00317C6E" w:rsidRDefault="00B260BF" w:rsidP="00317C6E">
      <w:pPr>
        <w:jc w:val="both"/>
        <w:rPr>
          <w:b/>
          <w:szCs w:val="20"/>
        </w:rPr>
      </w:pPr>
      <w:r w:rsidRPr="00317C6E">
        <w:rPr>
          <w:b/>
          <w:szCs w:val="20"/>
        </w:rPr>
        <w:t>PENDAHULUAN</w:t>
      </w:r>
    </w:p>
    <w:p w:rsidR="00317C6E" w:rsidRPr="00317C6E" w:rsidRDefault="00317C6E" w:rsidP="008B16B7">
      <w:pPr>
        <w:spacing w:after="0" w:line="276" w:lineRule="auto"/>
        <w:ind w:firstLine="720"/>
        <w:jc w:val="both"/>
        <w:rPr>
          <w:rFonts w:ascii="Arial" w:eastAsia="Times New Roman" w:hAnsi="Arial" w:cs="Arial"/>
          <w:sz w:val="20"/>
          <w:szCs w:val="20"/>
        </w:rPr>
      </w:pPr>
      <w:r w:rsidRPr="00317C6E">
        <w:rPr>
          <w:rFonts w:ascii="Arial" w:eastAsia="Times New Roman" w:hAnsi="Arial" w:cs="Arial"/>
          <w:sz w:val="20"/>
          <w:szCs w:val="20"/>
        </w:rPr>
        <w:t xml:space="preserve">Manusia dalam hidup </w:t>
      </w:r>
      <w:proofErr w:type="gramStart"/>
      <w:r w:rsidRPr="00317C6E">
        <w:rPr>
          <w:rFonts w:ascii="Arial" w:eastAsia="Times New Roman" w:hAnsi="Arial" w:cs="Arial"/>
          <w:sz w:val="20"/>
          <w:szCs w:val="20"/>
        </w:rPr>
        <w:t>akan</w:t>
      </w:r>
      <w:proofErr w:type="gramEnd"/>
      <w:r w:rsidRPr="00317C6E">
        <w:rPr>
          <w:rFonts w:ascii="Arial" w:eastAsia="Times New Roman" w:hAnsi="Arial" w:cs="Arial"/>
          <w:sz w:val="20"/>
          <w:szCs w:val="20"/>
        </w:rPr>
        <w:t xml:space="preserve"> mengalami perkembangan yang bertahap, mulai dari periode prenatal hingga lanjut usia (lansia). Periode lansia adalah periode penutup dalam rentang hidup seseorang dan akan dihadapi oleh semua orang, yaitu suatu periode dimana seseorang telah “beranjak jauh” dari periode terdahulu yang lebih menyenangkan atau beranjak dari waktu yang penuh dengan manfaat (Hurlock, 1990). Lansia merupakan hal yang </w:t>
      </w:r>
      <w:proofErr w:type="gramStart"/>
      <w:r w:rsidRPr="00317C6E">
        <w:rPr>
          <w:rFonts w:ascii="Arial" w:eastAsia="Times New Roman" w:hAnsi="Arial" w:cs="Arial"/>
          <w:sz w:val="20"/>
          <w:szCs w:val="20"/>
        </w:rPr>
        <w:t>akan</w:t>
      </w:r>
      <w:proofErr w:type="gramEnd"/>
      <w:r w:rsidRPr="00317C6E">
        <w:rPr>
          <w:rFonts w:ascii="Arial" w:eastAsia="Times New Roman" w:hAnsi="Arial" w:cs="Arial"/>
          <w:sz w:val="20"/>
          <w:szCs w:val="20"/>
        </w:rPr>
        <w:t xml:space="preserve"> dihadapi oleh semua orang ketika mengakhiri usia madya sehingga ada perubahan-perubahan khas yang dialami oleh lansia.</w:t>
      </w:r>
    </w:p>
    <w:p w:rsidR="008B16B7" w:rsidRDefault="00317C6E" w:rsidP="008B16B7">
      <w:pPr>
        <w:spacing w:after="0" w:line="276" w:lineRule="auto"/>
        <w:ind w:firstLine="720"/>
        <w:jc w:val="both"/>
        <w:rPr>
          <w:rFonts w:ascii="Arial" w:hAnsi="Arial" w:cs="Arial"/>
          <w:sz w:val="20"/>
          <w:szCs w:val="20"/>
        </w:rPr>
      </w:pPr>
      <w:proofErr w:type="gramStart"/>
      <w:r w:rsidRPr="00317C6E">
        <w:rPr>
          <w:rFonts w:ascii="Arial" w:hAnsi="Arial" w:cs="Arial"/>
          <w:sz w:val="20"/>
          <w:szCs w:val="20"/>
        </w:rPr>
        <w:t>Badan pusat statistik menyatakan bahwa jumlah penduduk lansia di Indonesia pada tahun 2020 ini mencapai 27.01 juta penduduk.</w:t>
      </w:r>
      <w:proofErr w:type="gramEnd"/>
      <w:r w:rsidRPr="00317C6E">
        <w:rPr>
          <w:rFonts w:ascii="Arial" w:hAnsi="Arial" w:cs="Arial"/>
          <w:sz w:val="20"/>
          <w:szCs w:val="20"/>
        </w:rPr>
        <w:t xml:space="preserve"> Jumlah tersebut mengalami peningkatan dari 18 juta jiwa (7</w:t>
      </w:r>
      <w:proofErr w:type="gramStart"/>
      <w:r w:rsidRPr="00317C6E">
        <w:rPr>
          <w:rFonts w:ascii="Arial" w:hAnsi="Arial" w:cs="Arial"/>
          <w:sz w:val="20"/>
          <w:szCs w:val="20"/>
        </w:rPr>
        <w:t>,56</w:t>
      </w:r>
      <w:proofErr w:type="gramEnd"/>
      <w:r w:rsidRPr="00317C6E">
        <w:rPr>
          <w:rFonts w:ascii="Arial" w:hAnsi="Arial" w:cs="Arial"/>
          <w:sz w:val="20"/>
          <w:szCs w:val="20"/>
        </w:rPr>
        <w:t xml:space="preserve">%) pada tahun 2010, 25,9 juta jiwa  (9,7%) pada tahun 2019, dan diperkirakan akan terus meningkat mencapai 48,2 juta jiwa atau (15,77%) pada tahun 2035 (Badan Pusat Statistik, 2020). </w:t>
      </w:r>
    </w:p>
    <w:p w:rsidR="008B16B7" w:rsidRDefault="008B16B7" w:rsidP="008B16B7">
      <w:pPr>
        <w:spacing w:after="0" w:line="276" w:lineRule="auto"/>
        <w:ind w:firstLine="720"/>
        <w:jc w:val="both"/>
        <w:rPr>
          <w:rFonts w:ascii="Arial" w:hAnsi="Arial" w:cs="Arial"/>
          <w:sz w:val="20"/>
          <w:szCs w:val="20"/>
        </w:rPr>
      </w:pPr>
      <w:proofErr w:type="gramStart"/>
      <w:r>
        <w:t xml:space="preserve">Hal ini </w:t>
      </w:r>
      <w:r>
        <w:rPr>
          <w:lang w:val="id-ID"/>
        </w:rPr>
        <w:t xml:space="preserve">menjadi perhatian penting </w:t>
      </w:r>
      <w:r>
        <w:t>terutama mengenai kesejahteraan hidup para lansia.</w:t>
      </w:r>
      <w:proofErr w:type="gramEnd"/>
      <w:r>
        <w:t xml:space="preserve"> Menurut Prabowo (2018) Para lansia diharapkan mampu diberdayakan sehingga berperan dalam kegiatan pembangunan dengan memperhatikan fungsi, pengetahuan, keahlian, keterampilan, </w:t>
      </w:r>
      <w:proofErr w:type="gramStart"/>
      <w:r>
        <w:t>usia</w:t>
      </w:r>
      <w:proofErr w:type="gramEnd"/>
      <w:r>
        <w:t xml:space="preserve"> dan kondisi fisiknya, serta terselenggaranya pemeliharaan taraf kesejahteraan sosialnya. </w:t>
      </w:r>
      <w:proofErr w:type="gramStart"/>
      <w:r>
        <w:t xml:space="preserve">Semakin menuanya umur seseorang maka mereka semakin membutuhkan tempat untuk berlindung dan mendapatkan kasih sayang </w:t>
      </w:r>
      <w:r>
        <w:lastRenderedPageBreak/>
        <w:t>terutama dari keluarga.</w:t>
      </w:r>
      <w:proofErr w:type="gramEnd"/>
      <w:r>
        <w:t xml:space="preserve"> </w:t>
      </w:r>
      <w:proofErr w:type="gramStart"/>
      <w:r>
        <w:t>Kenyataannya  tidak</w:t>
      </w:r>
      <w:proofErr w:type="gramEnd"/>
      <w:r>
        <w:t xml:space="preserve"> semua lansia dalam kondisi beruntung dapat tinggal bersama keluarga dan diperhatikan kesejahterannya. </w:t>
      </w:r>
      <w:proofErr w:type="gramStart"/>
      <w:r>
        <w:t>Banyak lansia yang yang dititipkan oleh keluarga ke panti-panti sosial dan bahkan ada diantara mereka yang terlantar.</w:t>
      </w:r>
      <w:proofErr w:type="gramEnd"/>
    </w:p>
    <w:p w:rsidR="008B16B7" w:rsidRDefault="008B16B7" w:rsidP="008B16B7">
      <w:pPr>
        <w:spacing w:after="0" w:line="276" w:lineRule="auto"/>
        <w:ind w:firstLine="720"/>
        <w:jc w:val="both"/>
        <w:rPr>
          <w:rFonts w:ascii="Arial" w:hAnsi="Arial" w:cs="Arial"/>
          <w:sz w:val="20"/>
          <w:szCs w:val="20"/>
        </w:rPr>
      </w:pPr>
      <w:r>
        <w:t xml:space="preserve">Terdapat fenomena yang terjadi pada lansia yang berada di panti werdha, seperti yang kita ketahui hidup di panti werdha tentunya </w:t>
      </w:r>
      <w:proofErr w:type="gramStart"/>
      <w:r>
        <w:t>akan</w:t>
      </w:r>
      <w:proofErr w:type="gramEnd"/>
      <w:r>
        <w:t xml:space="preserve"> jauh dari keluarga, selain itu lansia akan merasa jenuh dan kesepian (Baron dan Byrne, 2005). Penyebab tersebut selaras dengan </w:t>
      </w:r>
      <w:proofErr w:type="gramStart"/>
      <w:r>
        <w:t>apa</w:t>
      </w:r>
      <w:proofErr w:type="gramEnd"/>
      <w:r>
        <w:t xml:space="preserve"> yang dikatakan oleh Baron &amp; Byrne (2005) bahwa perpindahan ke lokasi baru dapat menimbulkan berbagai masalah terutama kesepian.</w:t>
      </w:r>
    </w:p>
    <w:p w:rsidR="008B16B7" w:rsidRDefault="008B16B7" w:rsidP="008B16B7">
      <w:pPr>
        <w:spacing w:after="0" w:line="276" w:lineRule="auto"/>
        <w:ind w:firstLine="720"/>
        <w:jc w:val="both"/>
        <w:rPr>
          <w:rFonts w:ascii="Arial" w:hAnsi="Arial" w:cs="Arial"/>
          <w:sz w:val="20"/>
          <w:szCs w:val="20"/>
        </w:rPr>
      </w:pPr>
      <w:r w:rsidRPr="00BD2C11">
        <w:t>Berdasarkan wawancara kepada 4 orang</w:t>
      </w:r>
      <w:r>
        <w:t xml:space="preserve"> </w:t>
      </w:r>
      <w:r w:rsidRPr="00BD2C11">
        <w:t xml:space="preserve">di atas dan </w:t>
      </w:r>
      <w:proofErr w:type="gramStart"/>
      <w:r w:rsidRPr="00BD2C11">
        <w:t>observasi  serta</w:t>
      </w:r>
      <w:proofErr w:type="gramEnd"/>
      <w:r w:rsidRPr="00BD2C11">
        <w:t xml:space="preserve"> survey awal penelitian kepada seluruh penghuni sebanyak 21 orang lansia dapat dikatakan para lansia melalui hari-harinya tanpa harapan dan tujuan. </w:t>
      </w:r>
      <w:proofErr w:type="gramStart"/>
      <w:r w:rsidRPr="00BD2C11">
        <w:t>Mereka hanya berpasrah menunggu kematian datang menjemput.</w:t>
      </w:r>
      <w:proofErr w:type="gramEnd"/>
      <w:r>
        <w:t xml:space="preserve"> </w:t>
      </w:r>
      <w:proofErr w:type="gramStart"/>
      <w:r w:rsidRPr="00BD2C11">
        <w:t>Mereka juga sering kali merasakan kesal dan kecewa ketika mengingat masa lalu ataupun perlakuan keluarga mereka terhadap diri mereka.Tidak adanya keluarga yang datang</w:t>
      </w:r>
      <w:r>
        <w:t xml:space="preserve"> berkunjung atau mencari mereka.</w:t>
      </w:r>
      <w:proofErr w:type="gramEnd"/>
      <w:r>
        <w:t xml:space="preserve"> </w:t>
      </w:r>
      <w:proofErr w:type="gramStart"/>
      <w:r w:rsidRPr="00BD2C11">
        <w:t>Kondisi pelayanan sosial yang sepi semenjak pandemi covid ini membuat interaksi para lansia dengan pengunjung juga berkurang.</w:t>
      </w:r>
      <w:proofErr w:type="gramEnd"/>
      <w:r>
        <w:t xml:space="preserve"> </w:t>
      </w:r>
      <w:proofErr w:type="gramStart"/>
      <w:r w:rsidRPr="00BD2C11">
        <w:t>Aktifitas yang dilakukan para lansia hanya aktiftas seperti makan, tidur dan ke kamar mandi membuat mereka merasa bosan dan jenuh.</w:t>
      </w:r>
      <w:proofErr w:type="gramEnd"/>
      <w:r w:rsidRPr="00BD2C11">
        <w:t xml:space="preserve"> Beberapa lansia juga mengalami kesulitan mengontrol emosi sehingga sering terjadi perdebatan dan mengakibatkan ketidaknyamanan para penghuni lansia yang lain.</w:t>
      </w:r>
    </w:p>
    <w:p w:rsidR="008B16B7" w:rsidRDefault="008B16B7" w:rsidP="008B16B7">
      <w:pPr>
        <w:spacing w:after="0" w:line="276" w:lineRule="auto"/>
        <w:ind w:firstLine="720"/>
        <w:jc w:val="both"/>
        <w:rPr>
          <w:rFonts w:ascii="Arial" w:eastAsia="Times New Roman" w:hAnsi="Arial" w:cs="Arial"/>
          <w:sz w:val="36"/>
          <w:szCs w:val="36"/>
        </w:rPr>
      </w:pPr>
      <w:r>
        <w:rPr>
          <w:rFonts w:eastAsia="Times New Roman"/>
          <w:szCs w:val="36"/>
        </w:rPr>
        <w:t xml:space="preserve">Menurut Bastaman (2007) Perasaan-perasaan </w:t>
      </w:r>
      <w:r w:rsidRPr="00E162D4">
        <w:rPr>
          <w:rFonts w:eastAsia="Times New Roman"/>
          <w:szCs w:val="36"/>
        </w:rPr>
        <w:t>dirasakan oleh lansia</w:t>
      </w:r>
      <w:r>
        <w:rPr>
          <w:rFonts w:eastAsia="Times New Roman"/>
          <w:szCs w:val="36"/>
        </w:rPr>
        <w:t xml:space="preserve"> seperti hampa, bosan dan putus asa</w:t>
      </w:r>
      <w:r w:rsidRPr="00E162D4">
        <w:rPr>
          <w:rFonts w:eastAsia="Times New Roman"/>
          <w:szCs w:val="36"/>
        </w:rPr>
        <w:t xml:space="preserve"> bisa mempengaruhi bagaimana </w:t>
      </w:r>
      <w:proofErr w:type="gramStart"/>
      <w:r w:rsidRPr="00E162D4">
        <w:rPr>
          <w:rFonts w:eastAsia="Times New Roman"/>
          <w:szCs w:val="36"/>
        </w:rPr>
        <w:t>ia</w:t>
      </w:r>
      <w:proofErr w:type="gramEnd"/>
      <w:r w:rsidRPr="00E162D4">
        <w:rPr>
          <w:rFonts w:eastAsia="Times New Roman"/>
          <w:szCs w:val="36"/>
        </w:rPr>
        <w:t xml:space="preserve"> memaknai dirinya dan </w:t>
      </w:r>
      <w:r>
        <w:rPr>
          <w:rFonts w:eastAsia="Times New Roman"/>
          <w:szCs w:val="36"/>
        </w:rPr>
        <w:t>hidupnya</w:t>
      </w:r>
      <w:r w:rsidRPr="00E162D4">
        <w:rPr>
          <w:rFonts w:eastAsia="Times New Roman"/>
          <w:szCs w:val="36"/>
        </w:rPr>
        <w:t>. Pe</w:t>
      </w:r>
      <w:r>
        <w:rPr>
          <w:rFonts w:eastAsia="Times New Roman"/>
          <w:szCs w:val="36"/>
        </w:rPr>
        <w:t>rsoalan makna hidup (Bastaman, 2007</w:t>
      </w:r>
      <w:r w:rsidRPr="00E162D4">
        <w:rPr>
          <w:rFonts w:eastAsia="Times New Roman"/>
          <w:szCs w:val="36"/>
        </w:rPr>
        <w:t xml:space="preserve">) memiliki arti yang penting karena kosongnya makna hidup </w:t>
      </w:r>
      <w:proofErr w:type="gramStart"/>
      <w:r w:rsidRPr="00E162D4">
        <w:rPr>
          <w:rFonts w:eastAsia="Times New Roman"/>
          <w:szCs w:val="36"/>
        </w:rPr>
        <w:t>akan</w:t>
      </w:r>
      <w:proofErr w:type="gramEnd"/>
      <w:r w:rsidRPr="00E162D4">
        <w:rPr>
          <w:rFonts w:eastAsia="Times New Roman"/>
          <w:szCs w:val="36"/>
        </w:rPr>
        <w:t xml:space="preserve"> membuat orang tidak tahan terhadap penderitaan dan tidak memiliki harga diri yang kokoh. Proses ini dik</w:t>
      </w:r>
      <w:r>
        <w:rPr>
          <w:rFonts w:eastAsia="Times New Roman"/>
          <w:szCs w:val="36"/>
        </w:rPr>
        <w:t>atakan tidak mudah</w:t>
      </w:r>
      <w:r w:rsidRPr="00E162D4">
        <w:rPr>
          <w:rFonts w:eastAsia="Times New Roman"/>
          <w:szCs w:val="36"/>
        </w:rPr>
        <w:t>karena membutuhkan pemahaman mendalam tentang makna hidup dan penghayatan diri yang positif</w:t>
      </w:r>
      <w:r w:rsidRPr="00E162D4">
        <w:rPr>
          <w:rFonts w:ascii="Arial" w:eastAsia="Times New Roman" w:hAnsi="Arial" w:cs="Arial"/>
          <w:sz w:val="36"/>
          <w:szCs w:val="36"/>
        </w:rPr>
        <w:t>.</w:t>
      </w:r>
    </w:p>
    <w:p w:rsidR="008B16B7" w:rsidRDefault="008B16B7" w:rsidP="008B16B7">
      <w:pPr>
        <w:spacing w:after="0" w:line="276" w:lineRule="auto"/>
        <w:ind w:firstLine="720"/>
        <w:jc w:val="both"/>
        <w:rPr>
          <w:rFonts w:ascii="Arial" w:eastAsia="Times New Roman" w:hAnsi="Arial" w:cs="Arial"/>
          <w:sz w:val="36"/>
          <w:szCs w:val="36"/>
        </w:rPr>
      </w:pPr>
      <w:proofErr w:type="gramStart"/>
      <w:r>
        <w:t xml:space="preserve">Menurut Frankl (dalam Koeswara 1992), makna hidup </w:t>
      </w:r>
      <w:r>
        <w:rPr>
          <w:lang w:val="id-ID"/>
        </w:rPr>
        <w:t>lebih mudah ditemukan dan lebih tinggi tingkatnya ketika berada disituasi yang menyenangkan.</w:t>
      </w:r>
      <w:proofErr w:type="gramEnd"/>
      <w:r>
        <w:rPr>
          <w:lang w:val="id-ID"/>
        </w:rPr>
        <w:t xml:space="preserve"> Tetapi menemukan makna hidup juga bisa dalam kondisi menderita atau penderitaan sekalipun, seperti berada</w:t>
      </w:r>
      <w:r>
        <w:t xml:space="preserve"> di</w:t>
      </w:r>
      <w:r>
        <w:rPr>
          <w:lang w:val="id-ID"/>
        </w:rPr>
        <w:t xml:space="preserve"> dalam dinas sosial</w:t>
      </w:r>
      <w:r>
        <w:t xml:space="preserve"> atau panti werdha</w:t>
      </w:r>
      <w:r>
        <w:rPr>
          <w:lang w:val="id-ID"/>
        </w:rPr>
        <w:t>.</w:t>
      </w:r>
      <w:r>
        <w:t>Frankl (2004) mengemukakan salah satu temanya yang disebut Frankl sebagai</w:t>
      </w:r>
      <w:r>
        <w:rPr>
          <w:lang w:val="id-ID"/>
        </w:rPr>
        <w:t xml:space="preserve"> mencari</w:t>
      </w:r>
      <w:r>
        <w:t xml:space="preserve"> makna dalam derita (</w:t>
      </w:r>
      <w:r w:rsidRPr="00A26D6E">
        <w:rPr>
          <w:i/>
        </w:rPr>
        <w:t>meaning in suffering</w:t>
      </w:r>
      <w:r>
        <w:t xml:space="preserve">) menunjukkan bahwa dalam penderitaan sekalipun makna hidup tetap dapat ditemukan. </w:t>
      </w:r>
      <w:proofErr w:type="gramStart"/>
      <w:r>
        <w:t>Hal ini menunjukkan bahwa para lansia memiliki harapan untuk meningkatkan kebermaknan hidupnya.</w:t>
      </w:r>
      <w:proofErr w:type="gramEnd"/>
    </w:p>
    <w:p w:rsidR="008B16B7" w:rsidRDefault="008B16B7" w:rsidP="008B16B7">
      <w:pPr>
        <w:spacing w:after="0" w:line="276" w:lineRule="auto"/>
        <w:ind w:firstLine="720"/>
        <w:jc w:val="both"/>
      </w:pPr>
      <w:proofErr w:type="gramStart"/>
      <w:r w:rsidRPr="006E1498">
        <w:rPr>
          <w:szCs w:val="24"/>
        </w:rPr>
        <w:t>Frankl dengan logoterapinya telah memberi sumbangan yang berarti bagi dunia psikoterapi, yakni memperkaya psikoterapi dengan pemahamannya menyangkut berbagai persoalan yang memiliki akar</w:t>
      </w:r>
      <w:r>
        <w:rPr>
          <w:szCs w:val="24"/>
        </w:rPr>
        <w:t xml:space="preserve"> </w:t>
      </w:r>
      <w:r w:rsidRPr="006E1498">
        <w:rPr>
          <w:szCs w:val="24"/>
        </w:rPr>
        <w:t>persoalan makna</w:t>
      </w:r>
      <w:r>
        <w:rPr>
          <w:szCs w:val="24"/>
        </w:rPr>
        <w:t xml:space="preserve"> hidup.</w:t>
      </w:r>
      <w:proofErr w:type="gramEnd"/>
      <w:r>
        <w:rPr>
          <w:rFonts w:ascii="Arial" w:eastAsia="Times New Roman" w:hAnsi="Arial" w:cs="Arial"/>
          <w:sz w:val="36"/>
          <w:szCs w:val="36"/>
        </w:rPr>
        <w:t xml:space="preserve"> </w:t>
      </w:r>
      <w:r>
        <w:rPr>
          <w:lang w:val="id-ID"/>
        </w:rPr>
        <w:t>Logoterapi ini juga sering diberikan sebagai alternatif psikoterapi pada berbagai masalah yang dihadapi lansia</w:t>
      </w:r>
    </w:p>
    <w:p w:rsidR="008B16B7" w:rsidRDefault="008B16B7" w:rsidP="008B16B7">
      <w:pPr>
        <w:spacing w:after="0" w:line="276" w:lineRule="auto"/>
        <w:ind w:firstLine="720"/>
        <w:jc w:val="both"/>
      </w:pPr>
      <w:proofErr w:type="gramStart"/>
      <w:r>
        <w:t>Dari beberapa penelitian sebelumnya yang sudah dipublikasikan dan melihat karakteristik kondisi fisik lansia yang tidak lagi kuat, maka pemberian logoterapi bisa sesuai untuk para lansia.</w:t>
      </w:r>
      <w:proofErr w:type="gramEnd"/>
      <w:r>
        <w:t xml:space="preserve"> Logoterapi memiliki prinsip menemukan makna hidup walaupun dalam kondisi yang tidak menyenangkan seperti yang para lansia rasakan di pelayanan sosial lanjut </w:t>
      </w:r>
      <w:proofErr w:type="gramStart"/>
      <w:r>
        <w:t>usia</w:t>
      </w:r>
      <w:proofErr w:type="gramEnd"/>
      <w:r>
        <w:t xml:space="preserve"> kota Pematang Siantar.</w:t>
      </w:r>
    </w:p>
    <w:p w:rsidR="008B16B7" w:rsidRPr="008B16B7" w:rsidRDefault="008B16B7" w:rsidP="008B16B7">
      <w:pPr>
        <w:spacing w:after="0" w:line="276" w:lineRule="auto"/>
        <w:ind w:firstLine="720"/>
        <w:jc w:val="both"/>
      </w:pPr>
      <w:proofErr w:type="gramStart"/>
      <w:r>
        <w:t>Berdasarkan pemaparan teori dan data di atas peneliti memutuskan untuk melakukan penelitian eksperiman mengenai pengaruh logoterapi terhadap peningkatan kebermaknaan hidup pada lansia.</w:t>
      </w:r>
      <w:proofErr w:type="gramEnd"/>
      <w:r>
        <w:t xml:space="preserve"> Peneliti </w:t>
      </w:r>
      <w:proofErr w:type="gramStart"/>
      <w:r>
        <w:t>akan</w:t>
      </w:r>
      <w:proofErr w:type="gramEnd"/>
      <w:r>
        <w:t xml:space="preserve"> melakukan penelitian di UPT. Dinas Sosial Lanjut </w:t>
      </w:r>
      <w:proofErr w:type="gramStart"/>
      <w:r>
        <w:t>Usia</w:t>
      </w:r>
      <w:proofErr w:type="gramEnd"/>
      <w:r>
        <w:t xml:space="preserve"> Kota Pematang Siantar.</w:t>
      </w:r>
    </w:p>
    <w:p w:rsidR="00317C6E" w:rsidRPr="0068091A" w:rsidRDefault="00317C6E" w:rsidP="00317C6E">
      <w:pPr>
        <w:pStyle w:val="ListParagraph"/>
        <w:ind w:left="1080"/>
        <w:jc w:val="both"/>
        <w:rPr>
          <w:b/>
          <w:szCs w:val="20"/>
        </w:rPr>
      </w:pPr>
    </w:p>
    <w:p w:rsidR="00A54EC3" w:rsidRPr="00574856" w:rsidRDefault="00A54EC3" w:rsidP="00A54EC3">
      <w:pPr>
        <w:pStyle w:val="ListParagraph"/>
        <w:ind w:left="1440"/>
        <w:jc w:val="both"/>
        <w:rPr>
          <w:szCs w:val="20"/>
          <w:lang w:val="en-ID"/>
        </w:rPr>
      </w:pPr>
    </w:p>
    <w:p w:rsidR="00583FA4" w:rsidRDefault="006242A9" w:rsidP="008B16B7">
      <w:pPr>
        <w:jc w:val="both"/>
        <w:rPr>
          <w:b/>
          <w:szCs w:val="20"/>
          <w:lang w:val="en-ID"/>
        </w:rPr>
      </w:pPr>
      <w:r w:rsidRPr="008B16B7">
        <w:rPr>
          <w:b/>
          <w:szCs w:val="20"/>
          <w:lang w:val="en-ID"/>
        </w:rPr>
        <w:t>METODE PENELITIAN</w:t>
      </w:r>
    </w:p>
    <w:p w:rsidR="008B16B7" w:rsidRDefault="008B16B7" w:rsidP="008B16B7">
      <w:pPr>
        <w:spacing w:line="276" w:lineRule="auto"/>
        <w:ind w:firstLine="720"/>
        <w:rPr>
          <w:rFonts w:ascii="Arial" w:hAnsi="Arial" w:cs="Arial"/>
          <w:sz w:val="20"/>
          <w:szCs w:val="20"/>
        </w:rPr>
      </w:pPr>
      <w:r w:rsidRPr="008B16B7">
        <w:rPr>
          <w:rFonts w:ascii="Arial" w:hAnsi="Arial" w:cs="Arial"/>
          <w:sz w:val="20"/>
          <w:szCs w:val="20"/>
        </w:rPr>
        <w:t xml:space="preserve">Penelitian ini menggunakan metode kuantitatif jenis eksperimen, yaitu penelitian yang dilakukan untuk mengetahui pengaruh variabel tertentu terhadap variabel lain dengan kontrol yang ketat (Field, 2009). </w:t>
      </w:r>
      <w:proofErr w:type="gramStart"/>
      <w:r w:rsidRPr="008B16B7">
        <w:rPr>
          <w:rFonts w:ascii="Arial" w:hAnsi="Arial" w:cs="Arial"/>
          <w:sz w:val="20"/>
          <w:szCs w:val="20"/>
        </w:rPr>
        <w:lastRenderedPageBreak/>
        <w:t>Cresswell dan Cresswell (2018) mengungkapkan desain eksperimen berusaha untuk menentukan apakah suatu perlakuan tertentu mempengaruhi hasil.</w:t>
      </w:r>
      <w:proofErr w:type="gramEnd"/>
      <w:r w:rsidRPr="008B16B7">
        <w:rPr>
          <w:rFonts w:ascii="Arial" w:hAnsi="Arial" w:cs="Arial"/>
          <w:sz w:val="20"/>
          <w:szCs w:val="20"/>
        </w:rPr>
        <w:t xml:space="preserve"> Selanjutnya peneliti menilai dengan </w:t>
      </w:r>
      <w:proofErr w:type="gramStart"/>
      <w:r w:rsidRPr="008B16B7">
        <w:rPr>
          <w:rFonts w:ascii="Arial" w:hAnsi="Arial" w:cs="Arial"/>
          <w:sz w:val="20"/>
          <w:szCs w:val="20"/>
        </w:rPr>
        <w:t>cara</w:t>
      </w:r>
      <w:proofErr w:type="gramEnd"/>
      <w:r w:rsidRPr="008B16B7">
        <w:rPr>
          <w:rFonts w:ascii="Arial" w:hAnsi="Arial" w:cs="Arial"/>
          <w:sz w:val="20"/>
          <w:szCs w:val="20"/>
        </w:rPr>
        <w:t xml:space="preserve"> memberikan perlakuan khusus untuk satu kelompok dan tidak untuk kelompok lain, kemudian menentukan bagaimana kedua kelompok mencetak skor pada satu hasil.</w:t>
      </w:r>
    </w:p>
    <w:p w:rsidR="008B16B7" w:rsidRDefault="008B16B7" w:rsidP="008B16B7">
      <w:pPr>
        <w:spacing w:line="276" w:lineRule="auto"/>
        <w:ind w:firstLine="720"/>
        <w:rPr>
          <w:rFonts w:ascii="Arial" w:hAnsi="Arial" w:cs="Arial"/>
          <w:sz w:val="20"/>
          <w:szCs w:val="20"/>
        </w:rPr>
      </w:pPr>
      <w:proofErr w:type="gramStart"/>
      <w:r w:rsidRPr="008B16B7">
        <w:rPr>
          <w:rFonts w:ascii="Arial" w:eastAsia="Times New Roman" w:hAnsi="Arial" w:cs="Arial"/>
          <w:spacing w:val="1"/>
          <w:sz w:val="20"/>
          <w:szCs w:val="20"/>
        </w:rPr>
        <w:t xml:space="preserve">Pada penelitian ini, jenis penelitian eksperimen yang dilakukan adalah </w:t>
      </w:r>
      <w:r w:rsidRPr="008B16B7">
        <w:rPr>
          <w:rFonts w:ascii="Arial" w:eastAsia="Times New Roman" w:hAnsi="Arial" w:cs="Arial"/>
          <w:i/>
          <w:spacing w:val="1"/>
          <w:sz w:val="20"/>
          <w:szCs w:val="20"/>
        </w:rPr>
        <w:t xml:space="preserve">quasi-experiment </w:t>
      </w:r>
      <w:r w:rsidRPr="008B16B7">
        <w:rPr>
          <w:rFonts w:ascii="Arial" w:eastAsia="Times New Roman" w:hAnsi="Arial" w:cs="Arial"/>
          <w:spacing w:val="1"/>
          <w:sz w:val="20"/>
          <w:szCs w:val="20"/>
        </w:rPr>
        <w:t xml:space="preserve">dengan desain </w:t>
      </w:r>
      <w:r w:rsidRPr="008B16B7">
        <w:rPr>
          <w:rFonts w:ascii="Arial" w:eastAsia="Times New Roman" w:hAnsi="Arial" w:cs="Arial"/>
          <w:i/>
          <w:sz w:val="20"/>
          <w:szCs w:val="20"/>
        </w:rPr>
        <w:t>pretest-posttest control group design</w:t>
      </w:r>
      <w:r w:rsidRPr="008B16B7">
        <w:rPr>
          <w:rFonts w:ascii="Arial" w:eastAsia="Times New Roman" w:hAnsi="Arial" w:cs="Arial"/>
          <w:sz w:val="20"/>
          <w:szCs w:val="20"/>
        </w:rPr>
        <w:t>.</w:t>
      </w:r>
      <w:proofErr w:type="gramEnd"/>
      <w:r w:rsidRPr="008B16B7">
        <w:rPr>
          <w:rFonts w:ascii="Arial" w:eastAsia="Times New Roman" w:hAnsi="Arial" w:cs="Arial"/>
          <w:sz w:val="20"/>
          <w:szCs w:val="20"/>
        </w:rPr>
        <w:t xml:space="preserve"> Subjek </w:t>
      </w:r>
      <w:proofErr w:type="gramStart"/>
      <w:r w:rsidRPr="008B16B7">
        <w:rPr>
          <w:rFonts w:ascii="Arial" w:eastAsia="Times New Roman" w:hAnsi="Arial" w:cs="Arial"/>
          <w:sz w:val="20"/>
          <w:szCs w:val="20"/>
        </w:rPr>
        <w:t>akan</w:t>
      </w:r>
      <w:proofErr w:type="gramEnd"/>
      <w:r w:rsidRPr="008B16B7">
        <w:rPr>
          <w:rFonts w:ascii="Arial" w:eastAsia="Times New Roman" w:hAnsi="Arial" w:cs="Arial"/>
          <w:sz w:val="20"/>
          <w:szCs w:val="20"/>
        </w:rPr>
        <w:t xml:space="preserve"> dibagi menjadi dua kelompok dan diberikan </w:t>
      </w:r>
      <w:r w:rsidRPr="008B16B7">
        <w:rPr>
          <w:rFonts w:ascii="Arial" w:eastAsia="Times New Roman" w:hAnsi="Arial" w:cs="Arial"/>
          <w:i/>
          <w:iCs/>
          <w:sz w:val="20"/>
          <w:szCs w:val="20"/>
        </w:rPr>
        <w:t>pretest</w:t>
      </w:r>
      <w:r w:rsidRPr="008B16B7">
        <w:rPr>
          <w:rFonts w:ascii="Arial" w:eastAsia="Times New Roman" w:hAnsi="Arial" w:cs="Arial"/>
          <w:sz w:val="20"/>
          <w:szCs w:val="20"/>
        </w:rPr>
        <w:t xml:space="preserve"> yang sama. Kemudian pemberian perlakuan hanya diberikan pada salah satu kelompok saja yaitu kelompok eksperimen, sedangkan kelompok lainnya </w:t>
      </w:r>
      <w:proofErr w:type="gramStart"/>
      <w:r w:rsidRPr="008B16B7">
        <w:rPr>
          <w:rFonts w:ascii="Arial" w:eastAsia="Times New Roman" w:hAnsi="Arial" w:cs="Arial"/>
          <w:sz w:val="20"/>
          <w:szCs w:val="20"/>
        </w:rPr>
        <w:t>akan</w:t>
      </w:r>
      <w:proofErr w:type="gramEnd"/>
      <w:r w:rsidRPr="008B16B7">
        <w:rPr>
          <w:rFonts w:ascii="Arial" w:eastAsia="Times New Roman" w:hAnsi="Arial" w:cs="Arial"/>
          <w:sz w:val="20"/>
          <w:szCs w:val="20"/>
        </w:rPr>
        <w:t xml:space="preserve"> menjadi kelompok kontrol yang tidak mendapatkan perlakuan. Setelah selesai memberikan perlakuan, kedua kelompok kembali diberikan </w:t>
      </w:r>
      <w:r w:rsidRPr="008B16B7">
        <w:rPr>
          <w:rFonts w:ascii="Arial" w:eastAsia="Times New Roman" w:hAnsi="Arial" w:cs="Arial"/>
          <w:i/>
          <w:iCs/>
          <w:sz w:val="20"/>
          <w:szCs w:val="20"/>
        </w:rPr>
        <w:t>posttest</w:t>
      </w:r>
      <w:r w:rsidRPr="008B16B7">
        <w:rPr>
          <w:rFonts w:ascii="Arial" w:eastAsia="Times New Roman" w:hAnsi="Arial" w:cs="Arial"/>
          <w:sz w:val="20"/>
          <w:szCs w:val="20"/>
        </w:rPr>
        <w:t xml:space="preserve"> yang </w:t>
      </w:r>
      <w:proofErr w:type="gramStart"/>
      <w:r w:rsidRPr="008B16B7">
        <w:rPr>
          <w:rFonts w:ascii="Arial" w:eastAsia="Times New Roman" w:hAnsi="Arial" w:cs="Arial"/>
          <w:sz w:val="20"/>
          <w:szCs w:val="20"/>
        </w:rPr>
        <w:t>sama</w:t>
      </w:r>
      <w:proofErr w:type="gramEnd"/>
      <w:r w:rsidRPr="008B16B7">
        <w:rPr>
          <w:rFonts w:ascii="Arial" w:eastAsia="Times New Roman" w:hAnsi="Arial" w:cs="Arial"/>
          <w:sz w:val="20"/>
          <w:szCs w:val="20"/>
        </w:rPr>
        <w:t xml:space="preserve"> kemudian hasil dari kedua kelompok akan dibandingkan untuk melihat pengaruh dari perlakuan yang diberikan. </w:t>
      </w:r>
    </w:p>
    <w:p w:rsidR="008B16B7" w:rsidRPr="008B16B7" w:rsidRDefault="008B16B7" w:rsidP="008B16B7">
      <w:pPr>
        <w:spacing w:line="276" w:lineRule="auto"/>
        <w:ind w:firstLine="720"/>
        <w:rPr>
          <w:rFonts w:ascii="Arial" w:hAnsi="Arial" w:cs="Arial"/>
          <w:sz w:val="20"/>
          <w:szCs w:val="20"/>
        </w:rPr>
      </w:pPr>
      <w:r w:rsidRPr="008B16B7">
        <w:rPr>
          <w:rFonts w:ascii="Arial" w:hAnsi="Arial" w:cs="Arial"/>
          <w:sz w:val="20"/>
          <w:szCs w:val="20"/>
        </w:rPr>
        <w:t xml:space="preserve">Desain penelitian eksperimen yang digunakan dalam penelitian ini yaitu </w:t>
      </w:r>
      <w:r w:rsidRPr="008B16B7">
        <w:rPr>
          <w:rFonts w:ascii="Arial" w:hAnsi="Arial" w:cs="Arial"/>
          <w:i/>
          <w:sz w:val="20"/>
          <w:szCs w:val="20"/>
        </w:rPr>
        <w:t>prestes-postest control group design</w:t>
      </w:r>
      <w:r w:rsidRPr="008B16B7">
        <w:rPr>
          <w:rFonts w:ascii="Arial" w:hAnsi="Arial" w:cs="Arial"/>
          <w:sz w:val="20"/>
          <w:szCs w:val="20"/>
        </w:rPr>
        <w:t xml:space="preserve">. </w:t>
      </w:r>
      <w:proofErr w:type="gramStart"/>
      <w:r w:rsidRPr="008B16B7">
        <w:rPr>
          <w:rFonts w:ascii="Arial" w:hAnsi="Arial" w:cs="Arial"/>
          <w:sz w:val="20"/>
          <w:szCs w:val="20"/>
        </w:rPr>
        <w:t xml:space="preserve">Desain ini merupakan pendekatan yang paling populer untuk </w:t>
      </w:r>
      <w:r w:rsidRPr="008B16B7">
        <w:rPr>
          <w:rFonts w:ascii="Arial" w:hAnsi="Arial" w:cs="Arial"/>
          <w:i/>
          <w:sz w:val="20"/>
          <w:szCs w:val="20"/>
        </w:rPr>
        <w:t>quasi-experiment.</w:t>
      </w:r>
      <w:proofErr w:type="gramEnd"/>
      <w:r w:rsidRPr="008B16B7">
        <w:rPr>
          <w:rFonts w:ascii="Arial" w:hAnsi="Arial" w:cs="Arial"/>
          <w:sz w:val="20"/>
          <w:szCs w:val="20"/>
        </w:rPr>
        <w:t xml:space="preserve"> Kedua kelompok </w:t>
      </w:r>
      <w:proofErr w:type="gramStart"/>
      <w:r w:rsidRPr="008B16B7">
        <w:rPr>
          <w:rFonts w:ascii="Arial" w:hAnsi="Arial" w:cs="Arial"/>
          <w:sz w:val="20"/>
          <w:szCs w:val="20"/>
        </w:rPr>
        <w:t>akan</w:t>
      </w:r>
      <w:proofErr w:type="gramEnd"/>
      <w:r w:rsidRPr="008B16B7">
        <w:rPr>
          <w:rFonts w:ascii="Arial" w:hAnsi="Arial" w:cs="Arial"/>
          <w:sz w:val="20"/>
          <w:szCs w:val="20"/>
        </w:rPr>
        <w:t xml:space="preserve"> diberikan </w:t>
      </w:r>
      <w:r w:rsidRPr="008B16B7">
        <w:rPr>
          <w:rFonts w:ascii="Arial" w:hAnsi="Arial" w:cs="Arial"/>
          <w:i/>
          <w:sz w:val="20"/>
          <w:szCs w:val="20"/>
        </w:rPr>
        <w:t>pretest</w:t>
      </w:r>
      <w:r w:rsidRPr="008B16B7">
        <w:rPr>
          <w:rFonts w:ascii="Arial" w:hAnsi="Arial" w:cs="Arial"/>
          <w:sz w:val="20"/>
          <w:szCs w:val="20"/>
        </w:rPr>
        <w:t xml:space="preserve"> dan </w:t>
      </w:r>
      <w:r w:rsidRPr="008B16B7">
        <w:rPr>
          <w:rFonts w:ascii="Arial" w:hAnsi="Arial" w:cs="Arial"/>
          <w:i/>
          <w:sz w:val="20"/>
          <w:szCs w:val="20"/>
        </w:rPr>
        <w:t>posttest</w:t>
      </w:r>
      <w:r w:rsidRPr="008B16B7">
        <w:rPr>
          <w:rFonts w:ascii="Arial" w:hAnsi="Arial" w:cs="Arial"/>
          <w:sz w:val="20"/>
          <w:szCs w:val="20"/>
        </w:rPr>
        <w:t xml:space="preserve"> yang sama yaitu </w:t>
      </w:r>
      <w:r w:rsidRPr="008B16B7">
        <w:rPr>
          <w:rFonts w:ascii="Arial" w:hAnsi="Arial" w:cs="Arial"/>
          <w:i/>
          <w:sz w:val="20"/>
          <w:szCs w:val="20"/>
        </w:rPr>
        <w:t>the purpose in life test (PIL TEST). Pretest</w:t>
      </w:r>
      <w:r w:rsidRPr="008B16B7">
        <w:rPr>
          <w:rFonts w:ascii="Arial" w:hAnsi="Arial" w:cs="Arial"/>
          <w:sz w:val="20"/>
          <w:szCs w:val="20"/>
        </w:rPr>
        <w:t xml:space="preserve"> diberikan kepada kedua kelompok sebelum perlakuan dilakukan. </w:t>
      </w:r>
      <w:proofErr w:type="gramStart"/>
      <w:r w:rsidRPr="008B16B7">
        <w:rPr>
          <w:rFonts w:ascii="Arial" w:hAnsi="Arial" w:cs="Arial"/>
          <w:sz w:val="20"/>
          <w:szCs w:val="20"/>
        </w:rPr>
        <w:t xml:space="preserve">Selanjutnya hanya kelompok eksperimen yang diberikan perlakuan/intervensi yaitu </w:t>
      </w:r>
      <w:r w:rsidRPr="008B16B7">
        <w:rPr>
          <w:rFonts w:ascii="Arial" w:hAnsi="Arial" w:cs="Arial"/>
          <w:sz w:val="20"/>
          <w:szCs w:val="20"/>
          <w:lang w:val="id-ID"/>
        </w:rPr>
        <w:t>logoterapi</w:t>
      </w:r>
      <w:r w:rsidRPr="008B16B7">
        <w:rPr>
          <w:rFonts w:ascii="Arial" w:hAnsi="Arial" w:cs="Arial"/>
          <w:sz w:val="20"/>
          <w:szCs w:val="20"/>
        </w:rPr>
        <w:t>.</w:t>
      </w:r>
      <w:proofErr w:type="gramEnd"/>
      <w:r w:rsidRPr="008B16B7">
        <w:rPr>
          <w:rFonts w:ascii="Arial" w:hAnsi="Arial" w:cs="Arial"/>
          <w:sz w:val="20"/>
          <w:szCs w:val="20"/>
        </w:rPr>
        <w:t xml:space="preserve"> Proses intervensi </w:t>
      </w:r>
      <w:proofErr w:type="gramStart"/>
      <w:r w:rsidRPr="008B16B7">
        <w:rPr>
          <w:rFonts w:ascii="Arial" w:hAnsi="Arial" w:cs="Arial"/>
          <w:sz w:val="20"/>
          <w:szCs w:val="20"/>
        </w:rPr>
        <w:t>akan</w:t>
      </w:r>
      <w:proofErr w:type="gramEnd"/>
      <w:r w:rsidRPr="008B16B7">
        <w:rPr>
          <w:rFonts w:ascii="Arial" w:hAnsi="Arial" w:cs="Arial"/>
          <w:sz w:val="20"/>
          <w:szCs w:val="20"/>
        </w:rPr>
        <w:t xml:space="preserve"> berlangsung selama 1 minggu dengan masing-masing subjek memperoleh empat sesi pertemuan. Setelah intervensi berakhir, kedua kelompok </w:t>
      </w:r>
      <w:proofErr w:type="gramStart"/>
      <w:r w:rsidRPr="008B16B7">
        <w:rPr>
          <w:rFonts w:ascii="Arial" w:hAnsi="Arial" w:cs="Arial"/>
          <w:sz w:val="20"/>
          <w:szCs w:val="20"/>
        </w:rPr>
        <w:t>akan</w:t>
      </w:r>
      <w:proofErr w:type="gramEnd"/>
      <w:r w:rsidRPr="008B16B7">
        <w:rPr>
          <w:rFonts w:ascii="Arial" w:hAnsi="Arial" w:cs="Arial"/>
          <w:sz w:val="20"/>
          <w:szCs w:val="20"/>
        </w:rPr>
        <w:t xml:space="preserve"> diberikan </w:t>
      </w:r>
      <w:r w:rsidRPr="008B16B7">
        <w:rPr>
          <w:rFonts w:ascii="Arial" w:hAnsi="Arial" w:cs="Arial"/>
          <w:i/>
          <w:sz w:val="20"/>
          <w:szCs w:val="20"/>
        </w:rPr>
        <w:t>posttest</w:t>
      </w:r>
      <w:r w:rsidRPr="008B16B7">
        <w:rPr>
          <w:rFonts w:ascii="Arial" w:hAnsi="Arial" w:cs="Arial"/>
          <w:sz w:val="20"/>
          <w:szCs w:val="20"/>
        </w:rPr>
        <w:t xml:space="preserve"> untuk melihat perubahan </w:t>
      </w:r>
      <w:r w:rsidRPr="008B16B7">
        <w:rPr>
          <w:rFonts w:ascii="Arial" w:hAnsi="Arial" w:cs="Arial"/>
          <w:sz w:val="20"/>
          <w:szCs w:val="20"/>
          <w:lang w:val="id-ID"/>
        </w:rPr>
        <w:t>tingkat kebermaknaan hidup</w:t>
      </w:r>
      <w:r w:rsidRPr="008B16B7">
        <w:rPr>
          <w:rFonts w:ascii="Arial" w:hAnsi="Arial" w:cs="Arial"/>
          <w:sz w:val="20"/>
          <w:szCs w:val="20"/>
        </w:rPr>
        <w:t xml:space="preserve">. Di bawah ini adalah bentuk desain penelitian yang </w:t>
      </w:r>
      <w:proofErr w:type="gramStart"/>
      <w:r w:rsidRPr="008B16B7">
        <w:rPr>
          <w:rFonts w:ascii="Arial" w:hAnsi="Arial" w:cs="Arial"/>
          <w:sz w:val="20"/>
          <w:szCs w:val="20"/>
        </w:rPr>
        <w:t>akan</w:t>
      </w:r>
      <w:proofErr w:type="gramEnd"/>
      <w:r w:rsidRPr="008B16B7">
        <w:rPr>
          <w:rFonts w:ascii="Arial" w:hAnsi="Arial" w:cs="Arial"/>
          <w:sz w:val="20"/>
          <w:szCs w:val="20"/>
        </w:rPr>
        <w:t xml:space="preserve"> dilakukan:</w:t>
      </w:r>
    </w:p>
    <w:p w:rsidR="008B16B7" w:rsidRPr="008B16B7" w:rsidRDefault="008B16B7" w:rsidP="008B16B7">
      <w:pPr>
        <w:tabs>
          <w:tab w:val="left" w:pos="450"/>
        </w:tabs>
        <w:spacing w:after="0" w:line="276" w:lineRule="auto"/>
        <w:ind w:left="450"/>
        <w:rPr>
          <w:rFonts w:ascii="Arial" w:hAnsi="Arial" w:cs="Arial"/>
          <w:b/>
          <w:sz w:val="20"/>
          <w:szCs w:val="20"/>
        </w:rPr>
      </w:pPr>
      <w:r w:rsidRPr="008B16B7">
        <w:rPr>
          <w:rFonts w:ascii="Arial" w:hAnsi="Arial" w:cs="Arial"/>
          <w:b/>
          <w:sz w:val="20"/>
          <w:szCs w:val="20"/>
        </w:rPr>
        <w:t>Bentuk Desain Penelitian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0"/>
        <w:gridCol w:w="2038"/>
        <w:gridCol w:w="1277"/>
        <w:gridCol w:w="2039"/>
      </w:tblGrid>
      <w:tr w:rsidR="008B16B7" w:rsidRPr="008B16B7" w:rsidTr="00385C18">
        <w:tc>
          <w:tcPr>
            <w:tcW w:w="1480" w:type="dxa"/>
            <w:tcBorders>
              <w:right w:val="single" w:sz="4" w:space="0" w:color="auto"/>
            </w:tcBorders>
          </w:tcPr>
          <w:p w:rsidR="008B16B7" w:rsidRPr="008B16B7" w:rsidRDefault="008B16B7" w:rsidP="008B16B7">
            <w:pPr>
              <w:spacing w:after="0" w:line="276" w:lineRule="auto"/>
              <w:jc w:val="right"/>
              <w:rPr>
                <w:rFonts w:ascii="Arial" w:hAnsi="Arial" w:cs="Arial"/>
                <w:sz w:val="20"/>
                <w:szCs w:val="20"/>
                <w:lang w:val="id-ID"/>
              </w:rPr>
            </w:pPr>
            <w:r w:rsidRPr="008B16B7">
              <w:rPr>
                <w:rFonts w:ascii="Arial" w:hAnsi="Arial" w:cs="Arial"/>
                <w:i/>
                <w:sz w:val="20"/>
                <w:szCs w:val="20"/>
                <w:lang w:val="id-ID"/>
              </w:rPr>
              <w:t>Group</w:t>
            </w:r>
            <w:r w:rsidRPr="008B16B7">
              <w:rPr>
                <w:rFonts w:ascii="Arial" w:hAnsi="Arial" w:cs="Arial"/>
                <w:sz w:val="20"/>
                <w:szCs w:val="20"/>
                <w:lang w:val="id-ID"/>
              </w:rPr>
              <w:t xml:space="preserve"> A</w:t>
            </w:r>
          </w:p>
        </w:tc>
        <w:tc>
          <w:tcPr>
            <w:tcW w:w="2038" w:type="dxa"/>
            <w:tcBorders>
              <w:top w:val="single" w:sz="4" w:space="0" w:color="auto"/>
              <w:left w:val="single" w:sz="4" w:space="0" w:color="auto"/>
              <w:bottom w:val="nil"/>
              <w:right w:val="nil"/>
            </w:tcBorders>
          </w:tcPr>
          <w:p w:rsidR="008B16B7" w:rsidRPr="008B16B7" w:rsidRDefault="008B16B7" w:rsidP="008B16B7">
            <w:pPr>
              <w:spacing w:after="0" w:line="276" w:lineRule="auto"/>
              <w:jc w:val="center"/>
              <w:rPr>
                <w:rFonts w:ascii="Arial" w:hAnsi="Arial" w:cs="Arial"/>
                <w:sz w:val="20"/>
                <w:szCs w:val="20"/>
                <w:lang w:val="id-ID"/>
              </w:rPr>
            </w:pPr>
            <w:r w:rsidRPr="008B16B7">
              <w:rPr>
                <w:rFonts w:ascii="Arial" w:hAnsi="Arial" w:cs="Arial"/>
                <w:noProof/>
                <w:sz w:val="20"/>
                <w:szCs w:val="20"/>
              </w:rPr>
              <w:pict>
                <v:line id="Straight Connector 73" o:spid="_x0000_s1027" style="position:absolute;left:0;text-align:left;z-index:251661312;visibility:visible;mso-position-horizontal-relative:text;mso-position-vertical-relative:text" from="58.95pt,7.5pt" to="116.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fyRyAEAAHcDAAAOAAAAZHJzL2Uyb0RvYy54bWysU02P0zAQvSPxHyzfafrBshA13UOX5bJA&#10;pS4/YGo7iYXjscZu0/57xt62C8sNkYPl8cw8v/fGWd4dBycOhqJF38jZZCqF8Qq19V0jfzw9vPso&#10;RUzgNTj0ppEnE+Xd6u2b5RhqM8cenTYkGMTHegyN7FMKdVVF1ZsB4gSD8ZxskQZIHFJXaYKR0QdX&#10;zafTD9WIpAOhMjHy6f1zUq4Kftsalb63bTRJuEYyt1RWKusur9VqCXVHEHqrzjTgH1gMYD1feoW6&#10;hwRiT/YvqMEqwohtmigcKmxbq0zRwGpm01dqtj0EU7SwOTFcbYr/D1Z9O2xIWN3IGyk8DDyibSKw&#10;XZ/EGr1nA5HE7SIbNYZYc/3abyhLVUe/DY+ofkbhcd2D70wh/HQKjDLLHdUfLTmIga/bjV9Rcw3s&#10;ExbXji0NGZL9EMcynNN1OOaYhOLD28Xi/ZxJqkuqgvrSFyimLwYHkTeNdNZn26CGw2NMmQfUl5J8&#10;7PHBOldG77wYG/nphpFzJqKzOidLQN1u7UgcID+e8hVRr8oI914XsN6A/nzeJ7Duec+XO3/2Ist/&#10;NnKH+rShi0c83cLy/BLz8/k9Lt0v/8vqFwAAAP//AwBQSwMEFAAGAAgAAAAhACyvBCHcAAAACQEA&#10;AA8AAABkcnMvZG93bnJldi54bWxMj81Ow0AMhO9IvMPKSFwqumnCb8imQkBuvVBAXN2sSSKy3jS7&#10;bQNPjxEHuHns0fibYjm5Xu1pDJ1nA4t5Aoq49rbjxsDLc3V2DSpEZIu9ZzLwSQGW5fFRgbn1B36i&#10;/To2SkI45GigjXHItQ51Sw7D3A/Ecnv3o8Mocmy0HfEg4a7XaZJcaocdy4cWB7pvqf5Y75yBUL3S&#10;tvqa1bPkLWs8pduH1SMac3oy3d2CijTFPzP84As6lMK08Tu2QfWiF1c3YpXhQjqJIc2yc1Cb34Uu&#10;C/2/QfkNAAD//wMAUEsBAi0AFAAGAAgAAAAhALaDOJL+AAAA4QEAABMAAAAAAAAAAAAAAAAAAAAA&#10;AFtDb250ZW50X1R5cGVzXS54bWxQSwECLQAUAAYACAAAACEAOP0h/9YAAACUAQAACwAAAAAAAAAA&#10;AAAAAAAvAQAAX3JlbHMvLnJlbHNQSwECLQAUAAYACAAAACEArh38kcgBAAB3AwAADgAAAAAAAAAA&#10;AAAAAAAuAgAAZHJzL2Uyb0RvYy54bWxQSwECLQAUAAYACAAAACEALK8EIdwAAAAJAQAADwAAAAAA&#10;AAAAAAAAAAAiBAAAZHJzL2Rvd25yZXYueG1sUEsFBgAAAAAEAAQA8wAAACsFAAAAAA==&#10;"/>
              </w:pict>
            </w:r>
            <w:r w:rsidRPr="008B16B7">
              <w:rPr>
                <w:rFonts w:ascii="Arial" w:hAnsi="Arial" w:cs="Arial"/>
                <w:sz w:val="20"/>
                <w:szCs w:val="20"/>
                <w:lang w:val="id-ID"/>
              </w:rPr>
              <w:t>O1</w:t>
            </w:r>
          </w:p>
        </w:tc>
        <w:tc>
          <w:tcPr>
            <w:tcW w:w="1277" w:type="dxa"/>
            <w:tcBorders>
              <w:top w:val="single" w:sz="4" w:space="0" w:color="auto"/>
              <w:left w:val="nil"/>
              <w:bottom w:val="nil"/>
              <w:right w:val="nil"/>
            </w:tcBorders>
          </w:tcPr>
          <w:p w:rsidR="008B16B7" w:rsidRPr="008B16B7" w:rsidRDefault="008B16B7" w:rsidP="008B16B7">
            <w:pPr>
              <w:spacing w:after="0" w:line="276" w:lineRule="auto"/>
              <w:jc w:val="center"/>
              <w:rPr>
                <w:rFonts w:ascii="Arial" w:hAnsi="Arial" w:cs="Arial"/>
                <w:sz w:val="20"/>
                <w:szCs w:val="20"/>
                <w:lang w:val="id-ID"/>
              </w:rPr>
            </w:pPr>
            <w:r w:rsidRPr="008B16B7">
              <w:rPr>
                <w:rFonts w:ascii="Arial" w:hAnsi="Arial" w:cs="Arial"/>
                <w:noProof/>
                <w:sz w:val="20"/>
                <w:szCs w:val="20"/>
              </w:rPr>
              <w:pict>
                <v:line id="Straight Connector 15" o:spid="_x0000_s1028" style="position:absolute;left:0;text-align:left;z-index:251662336;visibility:visible;mso-position-horizontal-relative:text;mso-position-vertical-relative:text" from="34.05pt,7.5pt" to="9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CxwEAAHcDAAAOAAAAZHJzL2Uyb0RvYy54bWysU8tu2zAQvBfoPxC817KduG0Eyzk4TS9p&#10;a8DpB6xJSiJKcoklbcl/X5J+pE1vQXUguK/hzuxqeT9aww6KgkbX8NlkyplyAqV2XcN/Pj9++MxZ&#10;iOAkGHSq4UcV+P3q/bvl4Gs1xx6NVMQSiAv14Bvex+jrqgqiVxbCBL1yKdgiWYjJpK6SBENCt6aa&#10;T6cfqwFJekKhQkjeh1OQrwp+2yoRf7RtUJGZhqfeYjmpnLt8Vqsl1B2B77U4twFv6MKCdunRK9QD&#10;RGB70v9AWS0IA7ZxItBW2LZaqMIhsZlNX7HZ9uBV4ZLECf4qU/h/sOL7YUNMy4bfcubAphFtI4Hu&#10;+sjW6FwSEInNFlmowYc65a/dhjJVMbqtf0LxKzCH6x5cp0rDz0efUGa5ovqrJBvBp+d2wzeUKQf2&#10;EYtqY0s2QyY92FiGc7wOR42RieT8dHNzO19wJi6hCupLnacQvyq0LF8abrTLskENh6cQcx9QX1Ky&#10;2+GjNqaM3jg2NPxukZBzJKDRMgeLQd1ubYgdIC9P+QqpV2mEeycLWK9AfjnfI2hzuqfHjTtrkemf&#10;hNyhPG7oolGabunyvIl5ff60S/XL/7L6DQAA//8DAFBLAwQUAAYACAAAACEAab0sKdsAAAAIAQAA&#10;DwAAAGRycy9kb3ducmV2LnhtbEyPwU7DMBBE70j8g7VIXCrqtBVRFOJUCMiNCy2I6zZekoh4ncZu&#10;G/h6tuIAx50Zzb4p1pPr1ZHG0Hk2sJgnoIhrbztuDLxuq5sMVIjIFnvPZOCLAqzLy4sCc+tP/ELH&#10;TWyUlHDI0UAb45BrHeqWHIa5H4jF+/Cjwyjn2Gg74knKXa+XSZJqhx3LhxYHemip/twcnIFQvdG+&#10;+p7Vs+R91Xha7h+fn9CY66vp/g5UpCn+heGML+hQCtPOH9gG1RtIs4UkRb+VSWc/W6Wgdr+CLgv9&#10;f0D5AwAA//8DAFBLAQItABQABgAIAAAAIQC2gziS/gAAAOEBAAATAAAAAAAAAAAAAAAAAAAAAABb&#10;Q29udGVudF9UeXBlc10ueG1sUEsBAi0AFAAGAAgAAAAhADj9If/WAAAAlAEAAAsAAAAAAAAAAAAA&#10;AAAALwEAAF9yZWxzLy5yZWxzUEsBAi0AFAAGAAgAAAAhAE5lb4LHAQAAdwMAAA4AAAAAAAAAAAAA&#10;AAAALgIAAGRycy9lMm9Eb2MueG1sUEsBAi0AFAAGAAgAAAAhAGm9LCnbAAAACAEAAA8AAAAAAAAA&#10;AAAAAAAAIQQAAGRycy9kb3ducmV2LnhtbFBLBQYAAAAABAAEAPMAAAApBQAAAAA=&#10;"/>
              </w:pict>
            </w:r>
            <w:r w:rsidRPr="008B16B7">
              <w:rPr>
                <w:rFonts w:ascii="Arial" w:hAnsi="Arial" w:cs="Arial"/>
                <w:sz w:val="20"/>
                <w:szCs w:val="20"/>
                <w:lang w:val="id-ID"/>
              </w:rPr>
              <w:t>X</w:t>
            </w:r>
          </w:p>
        </w:tc>
        <w:tc>
          <w:tcPr>
            <w:tcW w:w="2039" w:type="dxa"/>
            <w:tcBorders>
              <w:top w:val="single" w:sz="4" w:space="0" w:color="auto"/>
              <w:left w:val="nil"/>
              <w:bottom w:val="nil"/>
              <w:right w:val="single" w:sz="4" w:space="0" w:color="auto"/>
            </w:tcBorders>
          </w:tcPr>
          <w:p w:rsidR="008B16B7" w:rsidRPr="008B16B7" w:rsidRDefault="008B16B7" w:rsidP="008B16B7">
            <w:pPr>
              <w:spacing w:after="0" w:line="276" w:lineRule="auto"/>
              <w:jc w:val="center"/>
              <w:rPr>
                <w:rFonts w:ascii="Arial" w:hAnsi="Arial" w:cs="Arial"/>
                <w:sz w:val="20"/>
                <w:szCs w:val="20"/>
                <w:lang w:val="id-ID"/>
              </w:rPr>
            </w:pPr>
            <w:r w:rsidRPr="008B16B7">
              <w:rPr>
                <w:rFonts w:ascii="Arial" w:hAnsi="Arial" w:cs="Arial"/>
                <w:sz w:val="20"/>
                <w:szCs w:val="20"/>
                <w:lang w:val="id-ID"/>
              </w:rPr>
              <w:t>O2</w:t>
            </w:r>
          </w:p>
        </w:tc>
      </w:tr>
      <w:tr w:rsidR="008B16B7" w:rsidRPr="008B16B7" w:rsidTr="00385C18">
        <w:tc>
          <w:tcPr>
            <w:tcW w:w="1480" w:type="dxa"/>
            <w:tcBorders>
              <w:right w:val="nil"/>
            </w:tcBorders>
          </w:tcPr>
          <w:p w:rsidR="008B16B7" w:rsidRPr="008B16B7" w:rsidRDefault="008B16B7" w:rsidP="008B16B7">
            <w:pPr>
              <w:spacing w:after="0" w:line="276" w:lineRule="auto"/>
              <w:rPr>
                <w:rFonts w:ascii="Arial" w:hAnsi="Arial" w:cs="Arial"/>
                <w:sz w:val="20"/>
                <w:szCs w:val="20"/>
                <w:lang w:val="id-ID"/>
              </w:rPr>
            </w:pPr>
          </w:p>
        </w:tc>
        <w:tc>
          <w:tcPr>
            <w:tcW w:w="2038" w:type="dxa"/>
            <w:tcBorders>
              <w:top w:val="nil"/>
              <w:left w:val="nil"/>
              <w:bottom w:val="nil"/>
              <w:right w:val="nil"/>
            </w:tcBorders>
          </w:tcPr>
          <w:p w:rsidR="008B16B7" w:rsidRPr="008B16B7" w:rsidRDefault="008B16B7" w:rsidP="008B16B7">
            <w:pPr>
              <w:spacing w:after="0" w:line="276" w:lineRule="auto"/>
              <w:jc w:val="center"/>
              <w:rPr>
                <w:rFonts w:ascii="Arial" w:hAnsi="Arial" w:cs="Arial"/>
                <w:sz w:val="20"/>
                <w:szCs w:val="20"/>
                <w:lang w:val="id-ID"/>
              </w:rPr>
            </w:pPr>
          </w:p>
        </w:tc>
        <w:tc>
          <w:tcPr>
            <w:tcW w:w="1277" w:type="dxa"/>
            <w:tcBorders>
              <w:top w:val="nil"/>
              <w:left w:val="nil"/>
              <w:bottom w:val="nil"/>
              <w:right w:val="nil"/>
            </w:tcBorders>
          </w:tcPr>
          <w:p w:rsidR="008B16B7" w:rsidRPr="008B16B7" w:rsidRDefault="008B16B7" w:rsidP="008B16B7">
            <w:pPr>
              <w:spacing w:after="0" w:line="276" w:lineRule="auto"/>
              <w:jc w:val="center"/>
              <w:rPr>
                <w:rFonts w:ascii="Arial" w:hAnsi="Arial" w:cs="Arial"/>
                <w:sz w:val="20"/>
                <w:szCs w:val="20"/>
                <w:lang w:val="id-ID"/>
              </w:rPr>
            </w:pPr>
          </w:p>
        </w:tc>
        <w:tc>
          <w:tcPr>
            <w:tcW w:w="2039" w:type="dxa"/>
            <w:tcBorders>
              <w:top w:val="nil"/>
              <w:left w:val="nil"/>
              <w:bottom w:val="nil"/>
              <w:right w:val="single" w:sz="4" w:space="0" w:color="auto"/>
            </w:tcBorders>
          </w:tcPr>
          <w:p w:rsidR="008B16B7" w:rsidRPr="008B16B7" w:rsidRDefault="008B16B7" w:rsidP="008B16B7">
            <w:pPr>
              <w:spacing w:after="0" w:line="276" w:lineRule="auto"/>
              <w:jc w:val="center"/>
              <w:rPr>
                <w:rFonts w:ascii="Arial" w:hAnsi="Arial" w:cs="Arial"/>
                <w:sz w:val="20"/>
                <w:szCs w:val="20"/>
                <w:lang w:val="id-ID"/>
              </w:rPr>
            </w:pPr>
          </w:p>
        </w:tc>
      </w:tr>
      <w:tr w:rsidR="008B16B7" w:rsidRPr="008B16B7" w:rsidTr="00385C18">
        <w:tc>
          <w:tcPr>
            <w:tcW w:w="1480" w:type="dxa"/>
            <w:tcBorders>
              <w:right w:val="single" w:sz="4" w:space="0" w:color="auto"/>
            </w:tcBorders>
          </w:tcPr>
          <w:p w:rsidR="008B16B7" w:rsidRPr="008B16B7" w:rsidRDefault="008B16B7" w:rsidP="008B16B7">
            <w:pPr>
              <w:spacing w:after="0" w:line="276" w:lineRule="auto"/>
              <w:jc w:val="right"/>
              <w:rPr>
                <w:rFonts w:ascii="Arial" w:hAnsi="Arial" w:cs="Arial"/>
                <w:sz w:val="20"/>
                <w:szCs w:val="20"/>
                <w:lang w:val="id-ID"/>
              </w:rPr>
            </w:pPr>
            <w:r w:rsidRPr="008B16B7">
              <w:rPr>
                <w:rFonts w:ascii="Arial" w:hAnsi="Arial" w:cs="Arial"/>
                <w:i/>
                <w:sz w:val="20"/>
                <w:szCs w:val="20"/>
                <w:lang w:val="id-ID"/>
              </w:rPr>
              <w:t>Group</w:t>
            </w:r>
            <w:r w:rsidRPr="008B16B7">
              <w:rPr>
                <w:rFonts w:ascii="Arial" w:hAnsi="Arial" w:cs="Arial"/>
                <w:sz w:val="20"/>
                <w:szCs w:val="20"/>
                <w:lang w:val="id-ID"/>
              </w:rPr>
              <w:t xml:space="preserve"> B</w:t>
            </w:r>
          </w:p>
        </w:tc>
        <w:tc>
          <w:tcPr>
            <w:tcW w:w="2038" w:type="dxa"/>
            <w:tcBorders>
              <w:top w:val="nil"/>
              <w:left w:val="single" w:sz="4" w:space="0" w:color="auto"/>
              <w:bottom w:val="single" w:sz="4" w:space="0" w:color="auto"/>
              <w:right w:val="nil"/>
            </w:tcBorders>
          </w:tcPr>
          <w:p w:rsidR="008B16B7" w:rsidRPr="008B16B7" w:rsidRDefault="008B16B7" w:rsidP="008B16B7">
            <w:pPr>
              <w:spacing w:after="0" w:line="276" w:lineRule="auto"/>
              <w:jc w:val="center"/>
              <w:rPr>
                <w:rFonts w:ascii="Arial" w:hAnsi="Arial" w:cs="Arial"/>
                <w:sz w:val="20"/>
                <w:szCs w:val="20"/>
                <w:lang w:val="id-ID"/>
              </w:rPr>
            </w:pPr>
            <w:r w:rsidRPr="008B16B7">
              <w:rPr>
                <w:rFonts w:ascii="Arial" w:hAnsi="Arial" w:cs="Arial"/>
                <w:noProof/>
                <w:sz w:val="20"/>
                <w:szCs w:val="20"/>
              </w:rPr>
              <w:pict>
                <v:line id="Straight Connector 16" o:spid="_x0000_s1026" style="position:absolute;left:0;text-align:left;z-index:251660288;visibility:visible;mso-position-horizontal-relative:text;mso-position-vertical-relative:text" from="59.3pt,7pt" to="194.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yAAyQEAAHgDAAAOAAAAZHJzL2Uyb0RvYy54bWysU02P0zAQvSPxHyzfaZqiLWzUdA9dlssC&#10;lbr8gKntJBa2xxq7Tfrvsd0PFrghcrA8X8/z3kxWD5M17KgoaHQtr2dzzpQTKLXrW/795endR85C&#10;BCfBoFMtP6nAH9Zv36xG36gFDmikIpZAXGhG3/IhRt9UVRCDshBm6JVLwQ7JQkwm9ZUkGBO6NdVi&#10;Pl9WI5L0hEKFkLyP5yBfF/yuUyJ+67qgIjMtT73FclI59/ms1itoegI/aHFpA/6hCwvapUdvUI8Q&#10;gR1I/wVltSAM2MWZQFth12mhCofEpp7/wWY3gFeFSxIn+JtM4f/Biq/HLTEtW/6eMwc2jWgXCXQ/&#10;RLZB55KASKxeZqFGH5qUv3FbylTF5Hb+GcWPwBxuBnC9Kg2/nHxCqXNF9VtJNoJPz+3HLyhTDhwi&#10;FtWmjmyGTHqwqQzndBuOmiITyVl/qOv7ZZqhuMYqaK6FnkL8rNCyfGm50S7rBg0cn0PMjUBzTclu&#10;h0/amDJ749jY8vu7xV0pCGi0zMGcFqjfbwyxI+TtKV9hlSKv0wgPThawQYH8dLlH0OZ8T48bdxEj&#10;8z8ruUd52tJVpDTe0uVlFfP+vLZL9a8fZv0TAAD//wMAUEsDBBQABgAIAAAAIQAFlAHc3AAAAAkB&#10;AAAPAAAAZHJzL2Rvd25yZXYueG1sTI9BT8MwDIXvSPyHyEhcpi1dh6aqNJ0Q0BsXBmhXrzFtReN0&#10;TbYVfj1GHODmZz89f6/YTK5XJxpD59nAcpGAIq697bgx8PpSzTNQISJb7D2TgU8KsCkvLwrMrT/z&#10;M522sVESwiFHA22MQ651qFtyGBZ+IJbbux8dRpFjo+2IZwl3vU6TZK0ddiwfWhzovqX6Y3t0BkL1&#10;Rofqa1bPkt2q8ZQeHp4e0Zjrq+nuFlSkKf6Z4Qdf0KEUpr0/sg2qF73M1mKV4UY6iWGVZSmo/e9C&#10;l4X+36D8BgAA//8DAFBLAQItABQABgAIAAAAIQC2gziS/gAAAOEBAAATAAAAAAAAAAAAAAAAAAAA&#10;AABbQ29udGVudF9UeXBlc10ueG1sUEsBAi0AFAAGAAgAAAAhADj9If/WAAAAlAEAAAsAAAAAAAAA&#10;AAAAAAAALwEAAF9yZWxzLy5yZWxzUEsBAi0AFAAGAAgAAAAhAM63IADJAQAAeAMAAA4AAAAAAAAA&#10;AAAAAAAALgIAAGRycy9lMm9Eb2MueG1sUEsBAi0AFAAGAAgAAAAhAAWUAdzcAAAACQEAAA8AAAAA&#10;AAAAAAAAAAAAIwQAAGRycy9kb3ducmV2LnhtbFBLBQYAAAAABAAEAPMAAAAsBQAAAAA=&#10;"/>
              </w:pict>
            </w:r>
            <w:r w:rsidRPr="008B16B7">
              <w:rPr>
                <w:rFonts w:ascii="Arial" w:hAnsi="Arial" w:cs="Arial"/>
                <w:sz w:val="20"/>
                <w:szCs w:val="20"/>
                <w:lang w:val="id-ID"/>
              </w:rPr>
              <w:t>O1</w:t>
            </w:r>
          </w:p>
        </w:tc>
        <w:tc>
          <w:tcPr>
            <w:tcW w:w="1277" w:type="dxa"/>
            <w:tcBorders>
              <w:top w:val="nil"/>
              <w:left w:val="nil"/>
              <w:bottom w:val="single" w:sz="4" w:space="0" w:color="auto"/>
              <w:right w:val="nil"/>
            </w:tcBorders>
          </w:tcPr>
          <w:p w:rsidR="008B16B7" w:rsidRPr="008B16B7" w:rsidRDefault="008B16B7" w:rsidP="008B16B7">
            <w:pPr>
              <w:spacing w:after="0" w:line="276" w:lineRule="auto"/>
              <w:jc w:val="center"/>
              <w:rPr>
                <w:rFonts w:ascii="Arial" w:hAnsi="Arial" w:cs="Arial"/>
                <w:sz w:val="20"/>
                <w:szCs w:val="20"/>
                <w:lang w:val="id-ID"/>
              </w:rPr>
            </w:pPr>
          </w:p>
        </w:tc>
        <w:tc>
          <w:tcPr>
            <w:tcW w:w="2039" w:type="dxa"/>
            <w:tcBorders>
              <w:top w:val="nil"/>
              <w:left w:val="nil"/>
              <w:bottom w:val="single" w:sz="4" w:space="0" w:color="auto"/>
              <w:right w:val="single" w:sz="4" w:space="0" w:color="auto"/>
            </w:tcBorders>
          </w:tcPr>
          <w:p w:rsidR="008B16B7" w:rsidRPr="008B16B7" w:rsidRDefault="008B16B7" w:rsidP="008B16B7">
            <w:pPr>
              <w:spacing w:after="0" w:line="276" w:lineRule="auto"/>
              <w:jc w:val="center"/>
              <w:rPr>
                <w:rFonts w:ascii="Arial" w:hAnsi="Arial" w:cs="Arial"/>
                <w:sz w:val="20"/>
                <w:szCs w:val="20"/>
                <w:lang w:val="id-ID"/>
              </w:rPr>
            </w:pPr>
            <w:r w:rsidRPr="008B16B7">
              <w:rPr>
                <w:rFonts w:ascii="Arial" w:hAnsi="Arial" w:cs="Arial"/>
                <w:sz w:val="20"/>
                <w:szCs w:val="20"/>
                <w:lang w:val="id-ID"/>
              </w:rPr>
              <w:t>O2</w:t>
            </w:r>
          </w:p>
        </w:tc>
      </w:tr>
    </w:tbl>
    <w:p w:rsidR="008B16B7" w:rsidRPr="008B16B7" w:rsidRDefault="008B16B7" w:rsidP="008B16B7">
      <w:pPr>
        <w:pStyle w:val="ListParagraph"/>
        <w:spacing w:after="120" w:line="276" w:lineRule="auto"/>
        <w:ind w:left="0"/>
        <w:rPr>
          <w:rFonts w:ascii="Arial" w:hAnsi="Arial" w:cs="Arial"/>
          <w:bCs/>
          <w:szCs w:val="20"/>
        </w:rPr>
      </w:pPr>
      <w:r w:rsidRPr="008B16B7">
        <w:rPr>
          <w:rFonts w:ascii="Arial" w:hAnsi="Arial" w:cs="Arial"/>
          <w:bCs/>
          <w:szCs w:val="20"/>
        </w:rPr>
        <w:t>Keterangan:</w:t>
      </w:r>
    </w:p>
    <w:p w:rsidR="008B16B7" w:rsidRPr="008B16B7" w:rsidRDefault="008B16B7" w:rsidP="008B16B7">
      <w:pPr>
        <w:pStyle w:val="141"/>
        <w:spacing w:before="0" w:after="0" w:line="276" w:lineRule="auto"/>
        <w:rPr>
          <w:rFonts w:ascii="Arial" w:hAnsi="Arial" w:cs="Arial"/>
          <w:b w:val="0"/>
          <w:sz w:val="20"/>
        </w:rPr>
      </w:pPr>
      <w:r w:rsidRPr="008B16B7">
        <w:rPr>
          <w:rFonts w:ascii="Arial" w:hAnsi="Arial" w:cs="Arial"/>
          <w:b w:val="0"/>
          <w:i/>
          <w:sz w:val="20"/>
        </w:rPr>
        <w:t xml:space="preserve">Group </w:t>
      </w:r>
      <w:proofErr w:type="gramStart"/>
      <w:r w:rsidRPr="008B16B7">
        <w:rPr>
          <w:rFonts w:ascii="Arial" w:hAnsi="Arial" w:cs="Arial"/>
          <w:b w:val="0"/>
          <w:sz w:val="20"/>
        </w:rPr>
        <w:t>A  :</w:t>
      </w:r>
      <w:proofErr w:type="gramEnd"/>
      <w:r w:rsidRPr="008B16B7">
        <w:rPr>
          <w:rFonts w:ascii="Arial" w:hAnsi="Arial" w:cs="Arial"/>
          <w:b w:val="0"/>
          <w:sz w:val="20"/>
        </w:rPr>
        <w:t xml:space="preserve"> Kelompok eksperimen</w:t>
      </w:r>
    </w:p>
    <w:p w:rsidR="008B16B7" w:rsidRPr="008B16B7" w:rsidRDefault="008B16B7" w:rsidP="008B16B7">
      <w:pPr>
        <w:pStyle w:val="ListParagraph"/>
        <w:tabs>
          <w:tab w:val="left" w:pos="993"/>
          <w:tab w:val="left" w:pos="1134"/>
        </w:tabs>
        <w:spacing w:before="0" w:line="276" w:lineRule="auto"/>
        <w:ind w:left="0"/>
        <w:rPr>
          <w:rFonts w:ascii="Arial" w:hAnsi="Arial" w:cs="Arial"/>
          <w:bCs/>
          <w:szCs w:val="20"/>
        </w:rPr>
      </w:pPr>
      <w:r w:rsidRPr="008B16B7">
        <w:rPr>
          <w:rFonts w:ascii="Arial" w:hAnsi="Arial" w:cs="Arial"/>
          <w:bCs/>
          <w:i/>
          <w:szCs w:val="20"/>
        </w:rPr>
        <w:t xml:space="preserve">Group </w:t>
      </w:r>
      <w:r w:rsidRPr="008B16B7">
        <w:rPr>
          <w:rFonts w:ascii="Arial" w:hAnsi="Arial" w:cs="Arial"/>
          <w:bCs/>
          <w:szCs w:val="20"/>
        </w:rPr>
        <w:t>B</w:t>
      </w:r>
      <w:r w:rsidRPr="008B16B7">
        <w:rPr>
          <w:rFonts w:ascii="Arial" w:hAnsi="Arial" w:cs="Arial"/>
          <w:bCs/>
          <w:szCs w:val="20"/>
        </w:rPr>
        <w:tab/>
        <w:t>:</w:t>
      </w:r>
      <w:r w:rsidRPr="008B16B7">
        <w:rPr>
          <w:rFonts w:ascii="Arial" w:hAnsi="Arial" w:cs="Arial"/>
          <w:bCs/>
          <w:szCs w:val="20"/>
        </w:rPr>
        <w:tab/>
        <w:t>Kelompok kontrol</w:t>
      </w:r>
    </w:p>
    <w:p w:rsidR="008B16B7" w:rsidRPr="008B16B7" w:rsidRDefault="008B16B7" w:rsidP="008B16B7">
      <w:pPr>
        <w:pStyle w:val="ListParagraph"/>
        <w:tabs>
          <w:tab w:val="left" w:pos="993"/>
          <w:tab w:val="left" w:pos="1134"/>
        </w:tabs>
        <w:spacing w:before="0" w:line="276" w:lineRule="auto"/>
        <w:ind w:left="0"/>
        <w:rPr>
          <w:rFonts w:ascii="Arial" w:hAnsi="Arial" w:cs="Arial"/>
          <w:bCs/>
          <w:szCs w:val="20"/>
        </w:rPr>
      </w:pPr>
      <w:r w:rsidRPr="008B16B7">
        <w:rPr>
          <w:rFonts w:ascii="Arial" w:hAnsi="Arial" w:cs="Arial"/>
          <w:bCs/>
          <w:szCs w:val="20"/>
        </w:rPr>
        <w:t>O1</w:t>
      </w:r>
      <w:r w:rsidRPr="008B16B7">
        <w:rPr>
          <w:rFonts w:ascii="Arial" w:hAnsi="Arial" w:cs="Arial"/>
          <w:bCs/>
          <w:szCs w:val="20"/>
        </w:rPr>
        <w:tab/>
        <w:t>:</w:t>
      </w:r>
      <w:r w:rsidRPr="008B16B7">
        <w:rPr>
          <w:rFonts w:ascii="Arial" w:hAnsi="Arial" w:cs="Arial"/>
          <w:bCs/>
          <w:szCs w:val="20"/>
        </w:rPr>
        <w:tab/>
        <w:t xml:space="preserve">Pemberian </w:t>
      </w:r>
      <w:r w:rsidRPr="008B16B7">
        <w:rPr>
          <w:rFonts w:ascii="Arial" w:hAnsi="Arial" w:cs="Arial"/>
          <w:bCs/>
          <w:i/>
          <w:szCs w:val="20"/>
        </w:rPr>
        <w:t xml:space="preserve">pretest </w:t>
      </w:r>
      <w:r w:rsidRPr="008B16B7">
        <w:rPr>
          <w:rFonts w:ascii="Arial" w:hAnsi="Arial" w:cs="Arial"/>
          <w:bCs/>
          <w:szCs w:val="20"/>
        </w:rPr>
        <w:t>sebelum terapi diberikan</w:t>
      </w:r>
    </w:p>
    <w:p w:rsidR="008B16B7" w:rsidRPr="008B16B7" w:rsidRDefault="008B16B7" w:rsidP="008B16B7">
      <w:pPr>
        <w:pStyle w:val="ListParagraph"/>
        <w:tabs>
          <w:tab w:val="left" w:pos="993"/>
          <w:tab w:val="left" w:pos="1134"/>
        </w:tabs>
        <w:spacing w:after="120" w:line="276" w:lineRule="auto"/>
        <w:ind w:left="0"/>
        <w:rPr>
          <w:rFonts w:ascii="Arial" w:hAnsi="Arial" w:cs="Arial"/>
          <w:bCs/>
          <w:szCs w:val="20"/>
        </w:rPr>
      </w:pPr>
      <w:r w:rsidRPr="008B16B7">
        <w:rPr>
          <w:rFonts w:ascii="Arial" w:hAnsi="Arial" w:cs="Arial"/>
          <w:bCs/>
          <w:szCs w:val="20"/>
        </w:rPr>
        <w:t>O2</w:t>
      </w:r>
      <w:r w:rsidRPr="008B16B7">
        <w:rPr>
          <w:rFonts w:ascii="Arial" w:hAnsi="Arial" w:cs="Arial"/>
          <w:bCs/>
          <w:szCs w:val="20"/>
        </w:rPr>
        <w:tab/>
        <w:t>:</w:t>
      </w:r>
      <w:r w:rsidRPr="008B16B7">
        <w:rPr>
          <w:rFonts w:ascii="Arial" w:hAnsi="Arial" w:cs="Arial"/>
          <w:bCs/>
          <w:szCs w:val="20"/>
        </w:rPr>
        <w:tab/>
        <w:t xml:space="preserve">Pemberian </w:t>
      </w:r>
      <w:r w:rsidRPr="008B16B7">
        <w:rPr>
          <w:rFonts w:ascii="Arial" w:hAnsi="Arial" w:cs="Arial"/>
          <w:bCs/>
          <w:i/>
          <w:szCs w:val="20"/>
        </w:rPr>
        <w:t xml:space="preserve">postest </w:t>
      </w:r>
      <w:r w:rsidRPr="008B16B7">
        <w:rPr>
          <w:rFonts w:ascii="Arial" w:hAnsi="Arial" w:cs="Arial"/>
          <w:bCs/>
          <w:szCs w:val="20"/>
        </w:rPr>
        <w:t>setelah terapi diberikan</w:t>
      </w:r>
    </w:p>
    <w:p w:rsidR="008B16B7" w:rsidRPr="008B16B7" w:rsidRDefault="008B16B7" w:rsidP="008B16B7">
      <w:pPr>
        <w:pStyle w:val="ListParagraph"/>
        <w:tabs>
          <w:tab w:val="left" w:pos="993"/>
          <w:tab w:val="left" w:pos="1134"/>
        </w:tabs>
        <w:spacing w:after="120" w:line="276" w:lineRule="auto"/>
        <w:ind w:left="0"/>
        <w:rPr>
          <w:rFonts w:ascii="Arial" w:hAnsi="Arial" w:cs="Arial"/>
          <w:bCs/>
          <w:szCs w:val="20"/>
        </w:rPr>
      </w:pPr>
      <w:r w:rsidRPr="008B16B7">
        <w:rPr>
          <w:rFonts w:ascii="Arial" w:hAnsi="Arial" w:cs="Arial"/>
          <w:bCs/>
          <w:szCs w:val="20"/>
        </w:rPr>
        <w:t>X</w:t>
      </w:r>
      <w:r w:rsidRPr="008B16B7">
        <w:rPr>
          <w:rFonts w:ascii="Arial" w:hAnsi="Arial" w:cs="Arial"/>
          <w:bCs/>
          <w:szCs w:val="20"/>
        </w:rPr>
        <w:tab/>
        <w:t>:</w:t>
      </w:r>
      <w:r w:rsidRPr="008B16B7">
        <w:rPr>
          <w:rFonts w:ascii="Arial" w:hAnsi="Arial" w:cs="Arial"/>
          <w:bCs/>
          <w:szCs w:val="20"/>
        </w:rPr>
        <w:tab/>
        <w:t>Logoterapi yang dilakukan pada subjek</w:t>
      </w:r>
    </w:p>
    <w:p w:rsidR="008B16B7" w:rsidRDefault="008B16B7" w:rsidP="008B16B7">
      <w:pPr>
        <w:jc w:val="both"/>
        <w:rPr>
          <w:b/>
          <w:szCs w:val="20"/>
          <w:lang w:val="en-ID"/>
        </w:rPr>
      </w:pPr>
    </w:p>
    <w:p w:rsidR="00633BF2" w:rsidRDefault="008B16B7" w:rsidP="00633BF2">
      <w:pPr>
        <w:spacing w:after="200" w:line="276" w:lineRule="auto"/>
        <w:ind w:firstLine="720"/>
        <w:jc w:val="both"/>
        <w:rPr>
          <w:rFonts w:ascii="Arial" w:hAnsi="Arial" w:cs="Arial"/>
          <w:sz w:val="20"/>
          <w:szCs w:val="20"/>
        </w:rPr>
      </w:pPr>
      <w:proofErr w:type="gramStart"/>
      <w:r w:rsidRPr="008B16B7">
        <w:rPr>
          <w:rFonts w:ascii="Arial" w:hAnsi="Arial" w:cs="Arial"/>
          <w:sz w:val="20"/>
          <w:szCs w:val="20"/>
        </w:rPr>
        <w:t>Penelitian ini dilakukan di UPT.</w:t>
      </w:r>
      <w:proofErr w:type="gramEnd"/>
      <w:r w:rsidRPr="008B16B7">
        <w:rPr>
          <w:rFonts w:ascii="Arial" w:hAnsi="Arial" w:cs="Arial"/>
          <w:sz w:val="20"/>
          <w:szCs w:val="20"/>
        </w:rPr>
        <w:t xml:space="preserve"> Pelayanan Sosial Lanjut Usia </w:t>
      </w:r>
      <w:proofErr w:type="gramStart"/>
      <w:r w:rsidRPr="008B16B7">
        <w:rPr>
          <w:rFonts w:ascii="Arial" w:hAnsi="Arial" w:cs="Arial"/>
          <w:sz w:val="20"/>
          <w:szCs w:val="20"/>
        </w:rPr>
        <w:t>kota</w:t>
      </w:r>
      <w:proofErr w:type="gramEnd"/>
      <w:r w:rsidRPr="008B16B7">
        <w:rPr>
          <w:rFonts w:ascii="Arial" w:hAnsi="Arial" w:cs="Arial"/>
          <w:sz w:val="20"/>
          <w:szCs w:val="20"/>
        </w:rPr>
        <w:t xml:space="preserve"> Pematang Siantar. </w:t>
      </w:r>
      <w:proofErr w:type="gramStart"/>
      <w:r w:rsidRPr="008B16B7">
        <w:rPr>
          <w:rFonts w:ascii="Arial" w:hAnsi="Arial" w:cs="Arial"/>
          <w:sz w:val="20"/>
          <w:szCs w:val="20"/>
        </w:rPr>
        <w:t>Logoterapi dilaksanakan selama 7 hari yaitu dari tanggal 1 Juni 2022 s.d. 7 Juni 2022.</w:t>
      </w:r>
      <w:proofErr w:type="gramEnd"/>
      <w:r w:rsidRPr="008B16B7">
        <w:rPr>
          <w:rFonts w:ascii="Arial" w:hAnsi="Arial" w:cs="Arial"/>
          <w:sz w:val="20"/>
          <w:szCs w:val="20"/>
        </w:rPr>
        <w:t xml:space="preserve"> </w:t>
      </w:r>
      <w:proofErr w:type="gramStart"/>
      <w:r w:rsidRPr="008B16B7">
        <w:rPr>
          <w:rFonts w:ascii="Arial" w:hAnsi="Arial" w:cs="Arial"/>
          <w:sz w:val="20"/>
          <w:szCs w:val="20"/>
        </w:rPr>
        <w:t>Sesuai dengan rencana di awal, logoterapi dilaksanakan selama 4 pertemuan dan tiap pertemuannya memakan waktu 1 jam sampai 3 jam.</w:t>
      </w:r>
      <w:proofErr w:type="gramEnd"/>
      <w:r w:rsidRPr="008B16B7">
        <w:rPr>
          <w:rFonts w:ascii="Arial" w:hAnsi="Arial" w:cs="Arial"/>
          <w:sz w:val="20"/>
          <w:szCs w:val="20"/>
        </w:rPr>
        <w:t xml:space="preserve"> </w:t>
      </w:r>
      <w:proofErr w:type="gramStart"/>
      <w:r w:rsidRPr="008B16B7">
        <w:rPr>
          <w:rFonts w:ascii="Arial" w:hAnsi="Arial" w:cs="Arial"/>
          <w:sz w:val="20"/>
          <w:szCs w:val="20"/>
        </w:rPr>
        <w:t>Sesi pertemuan pada kelompok kontrol sebanyak dua sesi, dan kelompok eksperimen sebanyak empat sesi.</w:t>
      </w:r>
      <w:proofErr w:type="gramEnd"/>
      <w:r w:rsidRPr="008B16B7">
        <w:rPr>
          <w:rFonts w:ascii="Arial" w:hAnsi="Arial" w:cs="Arial"/>
          <w:sz w:val="20"/>
          <w:szCs w:val="20"/>
        </w:rPr>
        <w:t xml:space="preserve"> Detail pelaksanaan </w:t>
      </w:r>
      <w:proofErr w:type="gramStart"/>
      <w:r w:rsidRPr="008B16B7">
        <w:rPr>
          <w:rFonts w:ascii="Arial" w:hAnsi="Arial" w:cs="Arial"/>
          <w:sz w:val="20"/>
          <w:szCs w:val="20"/>
        </w:rPr>
        <w:t>akan</w:t>
      </w:r>
      <w:proofErr w:type="gramEnd"/>
      <w:r w:rsidRPr="008B16B7">
        <w:rPr>
          <w:rFonts w:ascii="Arial" w:hAnsi="Arial" w:cs="Arial"/>
          <w:sz w:val="20"/>
          <w:szCs w:val="20"/>
        </w:rPr>
        <w:t xml:space="preserve"> dicantumkan lebih jelas di dalam modul pelaksanaan intervensi.</w:t>
      </w:r>
    </w:p>
    <w:p w:rsidR="00633BF2" w:rsidRDefault="00633BF2" w:rsidP="00633BF2">
      <w:pPr>
        <w:spacing w:after="200" w:line="276" w:lineRule="auto"/>
        <w:ind w:firstLine="720"/>
        <w:jc w:val="both"/>
        <w:rPr>
          <w:rFonts w:ascii="Arial" w:hAnsi="Arial" w:cs="Arial"/>
          <w:sz w:val="20"/>
          <w:szCs w:val="20"/>
        </w:rPr>
      </w:pPr>
      <w:proofErr w:type="gramStart"/>
      <w:r>
        <w:rPr>
          <w:szCs w:val="24"/>
        </w:rPr>
        <w:t>Logoterapi</w:t>
      </w:r>
      <w:r w:rsidRPr="00C15384">
        <w:rPr>
          <w:szCs w:val="24"/>
        </w:rPr>
        <w:t xml:space="preserve"> dilakukan pada kelompok eksperimen sedangkan kelompok kontrol tidak diberikan apapun.</w:t>
      </w:r>
      <w:proofErr w:type="gramEnd"/>
      <w:r w:rsidRPr="00C15384">
        <w:rPr>
          <w:szCs w:val="24"/>
        </w:rPr>
        <w:t xml:space="preserve"> </w:t>
      </w:r>
      <w:proofErr w:type="gramStart"/>
      <w:r w:rsidRPr="00C15384">
        <w:rPr>
          <w:i/>
          <w:szCs w:val="24"/>
        </w:rPr>
        <w:t>Informed consent</w:t>
      </w:r>
      <w:r w:rsidRPr="00C15384">
        <w:rPr>
          <w:szCs w:val="24"/>
        </w:rPr>
        <w:t xml:space="preserve"> telah</w:t>
      </w:r>
      <w:r>
        <w:rPr>
          <w:szCs w:val="24"/>
        </w:rPr>
        <w:t xml:space="preserve"> diberikan kepada setiap responden dengan didampingi dan dibimbing oleh peneliti untuk menjelaskan agar setiap responden benar-benar memahami</w:t>
      </w:r>
      <w:r w:rsidRPr="00C15384">
        <w:rPr>
          <w:szCs w:val="24"/>
        </w:rPr>
        <w:t>.</w:t>
      </w:r>
      <w:proofErr w:type="gramEnd"/>
      <w:r w:rsidRPr="00C15384">
        <w:rPr>
          <w:szCs w:val="24"/>
        </w:rPr>
        <w:t xml:space="preserve"> </w:t>
      </w:r>
      <w:proofErr w:type="gramStart"/>
      <w:r w:rsidRPr="00C15384">
        <w:rPr>
          <w:szCs w:val="24"/>
        </w:rPr>
        <w:t xml:space="preserve">Sebelum memulai tiap sesi, peneliti dan fasilitator memastikan bahwa </w:t>
      </w:r>
      <w:r>
        <w:rPr>
          <w:szCs w:val="24"/>
        </w:rPr>
        <w:t>kondisi setiap responden dalam keadaan baik dan memungkin untuk dilaksankannya logoterapi</w:t>
      </w:r>
      <w:r w:rsidRPr="00C15384">
        <w:rPr>
          <w:szCs w:val="24"/>
        </w:rPr>
        <w:t>.</w:t>
      </w:r>
      <w:proofErr w:type="gramEnd"/>
      <w:r w:rsidRPr="00C15384">
        <w:rPr>
          <w:szCs w:val="24"/>
        </w:rPr>
        <w:t xml:space="preserve"> </w:t>
      </w:r>
      <w:proofErr w:type="gramStart"/>
      <w:r w:rsidRPr="00C15384">
        <w:rPr>
          <w:szCs w:val="24"/>
        </w:rPr>
        <w:t xml:space="preserve">Persiapan lebih awal juga dilakukan sebelum memulai pertemuan misalnya </w:t>
      </w:r>
      <w:r>
        <w:rPr>
          <w:szCs w:val="24"/>
        </w:rPr>
        <w:t>menyediakan tempat yang teduh dan nyaman serta menyiapkan makanan ringan untuk setiap responden.</w:t>
      </w:r>
      <w:proofErr w:type="gramEnd"/>
    </w:p>
    <w:p w:rsidR="008B16B7" w:rsidRPr="00633BF2" w:rsidRDefault="00633BF2" w:rsidP="00633BF2">
      <w:pPr>
        <w:spacing w:after="200" w:line="276" w:lineRule="auto"/>
        <w:ind w:firstLine="720"/>
        <w:jc w:val="both"/>
        <w:rPr>
          <w:rFonts w:ascii="Arial" w:hAnsi="Arial" w:cs="Arial"/>
          <w:sz w:val="20"/>
          <w:szCs w:val="20"/>
        </w:rPr>
      </w:pPr>
      <w:r w:rsidRPr="00C15384">
        <w:rPr>
          <w:szCs w:val="24"/>
        </w:rPr>
        <w:t xml:space="preserve">Sebelum eksperimen dimulai, peneliti meminta orang tua untuk mengisi </w:t>
      </w:r>
      <w:r>
        <w:rPr>
          <w:szCs w:val="24"/>
        </w:rPr>
        <w:t xml:space="preserve">skala </w:t>
      </w:r>
      <w:r>
        <w:rPr>
          <w:i/>
          <w:szCs w:val="24"/>
        </w:rPr>
        <w:t xml:space="preserve">PIL Test. </w:t>
      </w:r>
      <w:r w:rsidRPr="00C15384">
        <w:rPr>
          <w:szCs w:val="24"/>
        </w:rPr>
        <w:t xml:space="preserve">Setelah </w:t>
      </w:r>
      <w:r>
        <w:rPr>
          <w:szCs w:val="24"/>
        </w:rPr>
        <w:t>logoterapi</w:t>
      </w:r>
      <w:r w:rsidRPr="00C15384">
        <w:rPr>
          <w:szCs w:val="24"/>
        </w:rPr>
        <w:t xml:space="preserve"> dilaksanakan selama 4 pertemuan, pengukuran kembali dilakukan pada kelompok eksperimen dan kelompok kontrol untuk melihat perubahan skor </w:t>
      </w:r>
      <w:r>
        <w:rPr>
          <w:i/>
          <w:szCs w:val="24"/>
        </w:rPr>
        <w:t>PIL Test</w:t>
      </w:r>
      <w:r w:rsidRPr="00C15384">
        <w:rPr>
          <w:szCs w:val="24"/>
        </w:rPr>
        <w:t xml:space="preserve">. Peneliti juga melakukan </w:t>
      </w:r>
      <w:r w:rsidRPr="00C15384">
        <w:rPr>
          <w:i/>
          <w:szCs w:val="24"/>
        </w:rPr>
        <w:t xml:space="preserve">follow up </w:t>
      </w:r>
      <w:r w:rsidRPr="00C15384">
        <w:rPr>
          <w:szCs w:val="24"/>
        </w:rPr>
        <w:t xml:space="preserve">kepada kelompok eksperimen dan kontrol </w:t>
      </w:r>
      <w:r>
        <w:rPr>
          <w:szCs w:val="24"/>
        </w:rPr>
        <w:t xml:space="preserve">1 minggu </w:t>
      </w:r>
      <w:r w:rsidRPr="00C15384">
        <w:rPr>
          <w:szCs w:val="24"/>
        </w:rPr>
        <w:t xml:space="preserve">setelah </w:t>
      </w:r>
      <w:r>
        <w:rPr>
          <w:szCs w:val="24"/>
        </w:rPr>
        <w:t>logoterapi</w:t>
      </w:r>
      <w:r w:rsidRPr="00C15384">
        <w:rPr>
          <w:szCs w:val="24"/>
        </w:rPr>
        <w:t xml:space="preserve"> diberikan untuk melihat apakah efek </w:t>
      </w:r>
      <w:r>
        <w:rPr>
          <w:szCs w:val="24"/>
        </w:rPr>
        <w:t>logoterapi</w:t>
      </w:r>
      <w:r w:rsidRPr="00C15384">
        <w:rPr>
          <w:szCs w:val="24"/>
        </w:rPr>
        <w:t xml:space="preserve"> masih bertahan.</w:t>
      </w:r>
    </w:p>
    <w:p w:rsidR="00574856" w:rsidRPr="00633BF2" w:rsidRDefault="006242A9" w:rsidP="00633BF2">
      <w:pPr>
        <w:jc w:val="both"/>
        <w:rPr>
          <w:b/>
          <w:szCs w:val="20"/>
          <w:lang w:val="en-ID"/>
        </w:rPr>
      </w:pPr>
      <w:r w:rsidRPr="00633BF2">
        <w:rPr>
          <w:b/>
          <w:szCs w:val="20"/>
          <w:lang w:val="en-ID"/>
        </w:rPr>
        <w:lastRenderedPageBreak/>
        <w:t>HASIL PENELITIAN</w:t>
      </w:r>
    </w:p>
    <w:p w:rsidR="00633BF2" w:rsidRPr="00633BF2" w:rsidRDefault="00633BF2" w:rsidP="00633BF2">
      <w:pPr>
        <w:spacing w:line="276" w:lineRule="auto"/>
        <w:ind w:right="316" w:firstLine="720"/>
        <w:jc w:val="both"/>
        <w:rPr>
          <w:rFonts w:ascii="Arial" w:hAnsi="Arial" w:cs="Arial"/>
          <w:sz w:val="20"/>
          <w:szCs w:val="20"/>
        </w:rPr>
      </w:pPr>
      <w:proofErr w:type="gramStart"/>
      <w:r w:rsidRPr="00633BF2">
        <w:rPr>
          <w:rFonts w:ascii="Arial" w:hAnsi="Arial" w:cs="Arial"/>
          <w:sz w:val="20"/>
          <w:szCs w:val="20"/>
        </w:rPr>
        <w:t xml:space="preserve">Perubahan skor </w:t>
      </w:r>
      <w:r w:rsidRPr="00633BF2">
        <w:rPr>
          <w:rFonts w:ascii="Arial" w:hAnsi="Arial" w:cs="Arial"/>
          <w:i/>
          <w:sz w:val="20"/>
          <w:szCs w:val="20"/>
        </w:rPr>
        <w:t>PIL Test</w:t>
      </w:r>
      <w:r w:rsidRPr="00633BF2">
        <w:rPr>
          <w:rFonts w:ascii="Arial" w:hAnsi="Arial" w:cs="Arial"/>
          <w:sz w:val="20"/>
          <w:szCs w:val="20"/>
        </w:rPr>
        <w:t xml:space="preserve"> sebelum dan sesudah pemberian logoterapi pada masing-masing kelompok diketahui melalui uji </w:t>
      </w:r>
      <w:r w:rsidRPr="00633BF2">
        <w:rPr>
          <w:rFonts w:ascii="Arial" w:hAnsi="Arial" w:cs="Arial"/>
          <w:i/>
          <w:sz w:val="20"/>
          <w:szCs w:val="20"/>
        </w:rPr>
        <w:t>Gain Score</w:t>
      </w:r>
      <w:r w:rsidRPr="00633BF2">
        <w:rPr>
          <w:rFonts w:ascii="Arial" w:hAnsi="Arial" w:cs="Arial"/>
          <w:sz w:val="20"/>
          <w:szCs w:val="20"/>
        </w:rPr>
        <w:t>.</w:t>
      </w:r>
      <w:proofErr w:type="gramEnd"/>
      <w:r w:rsidRPr="00633BF2">
        <w:rPr>
          <w:rFonts w:ascii="Arial" w:hAnsi="Arial" w:cs="Arial"/>
          <w:sz w:val="20"/>
          <w:szCs w:val="20"/>
        </w:rPr>
        <w:t xml:space="preserve"> Hasil perubahan skor dapat dilihat melalui tabel di bawah ini:</w:t>
      </w:r>
    </w:p>
    <w:p w:rsidR="00633BF2" w:rsidRPr="00633BF2" w:rsidRDefault="00633BF2" w:rsidP="00633BF2">
      <w:pPr>
        <w:spacing w:line="276" w:lineRule="auto"/>
        <w:ind w:right="316"/>
        <w:jc w:val="both"/>
        <w:rPr>
          <w:rFonts w:ascii="Arial" w:hAnsi="Arial" w:cs="Arial"/>
          <w:b/>
          <w:sz w:val="20"/>
          <w:szCs w:val="20"/>
        </w:rPr>
      </w:pPr>
      <w:r w:rsidRPr="00633BF2">
        <w:rPr>
          <w:rFonts w:ascii="Arial" w:hAnsi="Arial" w:cs="Arial"/>
          <w:b/>
          <w:sz w:val="20"/>
          <w:szCs w:val="20"/>
        </w:rPr>
        <w:t xml:space="preserve">Perubahan Skor </w:t>
      </w:r>
      <w:r w:rsidRPr="00633BF2">
        <w:rPr>
          <w:rFonts w:ascii="Arial" w:hAnsi="Arial" w:cs="Arial"/>
          <w:b/>
          <w:i/>
          <w:sz w:val="20"/>
          <w:szCs w:val="20"/>
        </w:rPr>
        <w:t>PIL Test</w:t>
      </w:r>
      <w:r w:rsidRPr="00633BF2">
        <w:rPr>
          <w:rFonts w:ascii="Arial" w:hAnsi="Arial" w:cs="Arial"/>
          <w:b/>
          <w:sz w:val="20"/>
          <w:szCs w:val="20"/>
        </w:rPr>
        <w:t xml:space="preserve"> Kelompok Eksperimen</w:t>
      </w:r>
    </w:p>
    <w:tbl>
      <w:tblPr>
        <w:tblStyle w:val="TableGrid"/>
        <w:tblW w:w="9090" w:type="dxa"/>
        <w:tblInd w:w="108" w:type="dxa"/>
        <w:tblBorders>
          <w:left w:val="none" w:sz="0" w:space="0" w:color="auto"/>
          <w:right w:val="none" w:sz="0" w:space="0" w:color="auto"/>
          <w:insideH w:val="none" w:sz="0" w:space="0" w:color="auto"/>
          <w:insideV w:val="none" w:sz="0" w:space="0" w:color="auto"/>
        </w:tblBorders>
        <w:tblLook w:val="04A0"/>
      </w:tblPr>
      <w:tblGrid>
        <w:gridCol w:w="1266"/>
        <w:gridCol w:w="1884"/>
        <w:gridCol w:w="1976"/>
        <w:gridCol w:w="2074"/>
        <w:gridCol w:w="1890"/>
      </w:tblGrid>
      <w:tr w:rsidR="00633BF2" w:rsidRPr="00633BF2" w:rsidTr="00385C18">
        <w:tc>
          <w:tcPr>
            <w:tcW w:w="1266" w:type="dxa"/>
            <w:tcBorders>
              <w:top w:val="single" w:sz="4" w:space="0" w:color="auto"/>
              <w:bottom w:val="single" w:sz="4" w:space="0" w:color="auto"/>
            </w:tcBorders>
            <w:vAlign w:val="center"/>
          </w:tcPr>
          <w:p w:rsidR="00633BF2" w:rsidRPr="00633BF2" w:rsidRDefault="00633BF2" w:rsidP="00633BF2">
            <w:pPr>
              <w:spacing w:line="276" w:lineRule="auto"/>
              <w:ind w:right="316"/>
              <w:jc w:val="both"/>
              <w:rPr>
                <w:rFonts w:ascii="Arial" w:hAnsi="Arial" w:cs="Arial"/>
                <w:b/>
              </w:rPr>
            </w:pPr>
            <w:r w:rsidRPr="00633BF2">
              <w:rPr>
                <w:rFonts w:ascii="Arial" w:hAnsi="Arial" w:cs="Arial"/>
                <w:b/>
              </w:rPr>
              <w:t>Nama</w:t>
            </w:r>
          </w:p>
        </w:tc>
        <w:tc>
          <w:tcPr>
            <w:tcW w:w="1884" w:type="dxa"/>
            <w:tcBorders>
              <w:top w:val="single" w:sz="4" w:space="0" w:color="auto"/>
              <w:bottom w:val="single" w:sz="4" w:space="0" w:color="auto"/>
            </w:tcBorders>
            <w:vAlign w:val="center"/>
          </w:tcPr>
          <w:p w:rsidR="00633BF2" w:rsidRPr="00633BF2" w:rsidRDefault="00633BF2" w:rsidP="00633BF2">
            <w:pPr>
              <w:spacing w:line="276" w:lineRule="auto"/>
              <w:ind w:right="316"/>
              <w:jc w:val="both"/>
              <w:rPr>
                <w:rFonts w:ascii="Arial" w:hAnsi="Arial" w:cs="Arial"/>
                <w:b/>
                <w:i/>
              </w:rPr>
            </w:pPr>
            <w:r w:rsidRPr="00633BF2">
              <w:rPr>
                <w:rFonts w:ascii="Arial" w:hAnsi="Arial" w:cs="Arial"/>
                <w:b/>
              </w:rPr>
              <w:t xml:space="preserve">Skor </w:t>
            </w:r>
            <w:r w:rsidRPr="00633BF2">
              <w:rPr>
                <w:rFonts w:ascii="Arial" w:hAnsi="Arial" w:cs="Arial"/>
                <w:b/>
                <w:i/>
              </w:rPr>
              <w:t>pre-test</w:t>
            </w:r>
          </w:p>
        </w:tc>
        <w:tc>
          <w:tcPr>
            <w:tcW w:w="1976" w:type="dxa"/>
            <w:tcBorders>
              <w:top w:val="single" w:sz="4" w:space="0" w:color="auto"/>
              <w:bottom w:val="single" w:sz="4" w:space="0" w:color="auto"/>
            </w:tcBorders>
            <w:vAlign w:val="center"/>
          </w:tcPr>
          <w:p w:rsidR="00633BF2" w:rsidRPr="00633BF2" w:rsidRDefault="00633BF2" w:rsidP="00633BF2">
            <w:pPr>
              <w:spacing w:line="276" w:lineRule="auto"/>
              <w:ind w:right="316"/>
              <w:jc w:val="both"/>
              <w:rPr>
                <w:rFonts w:ascii="Arial" w:hAnsi="Arial" w:cs="Arial"/>
                <w:b/>
              </w:rPr>
            </w:pPr>
            <w:r w:rsidRPr="00633BF2">
              <w:rPr>
                <w:rFonts w:ascii="Arial" w:hAnsi="Arial" w:cs="Arial"/>
                <w:b/>
              </w:rPr>
              <w:t>Kategori</w:t>
            </w:r>
          </w:p>
        </w:tc>
        <w:tc>
          <w:tcPr>
            <w:tcW w:w="2074" w:type="dxa"/>
            <w:tcBorders>
              <w:top w:val="single" w:sz="4" w:space="0" w:color="auto"/>
              <w:bottom w:val="single" w:sz="4" w:space="0" w:color="auto"/>
            </w:tcBorders>
            <w:vAlign w:val="center"/>
          </w:tcPr>
          <w:p w:rsidR="00633BF2" w:rsidRPr="00633BF2" w:rsidRDefault="00633BF2" w:rsidP="00633BF2">
            <w:pPr>
              <w:spacing w:line="276" w:lineRule="auto"/>
              <w:ind w:right="316"/>
              <w:jc w:val="both"/>
              <w:rPr>
                <w:rFonts w:ascii="Arial" w:hAnsi="Arial" w:cs="Arial"/>
                <w:b/>
              </w:rPr>
            </w:pPr>
            <w:r w:rsidRPr="00633BF2">
              <w:rPr>
                <w:rFonts w:ascii="Arial" w:hAnsi="Arial" w:cs="Arial"/>
                <w:b/>
              </w:rPr>
              <w:t xml:space="preserve">Skor </w:t>
            </w:r>
            <w:r w:rsidRPr="00633BF2">
              <w:rPr>
                <w:rFonts w:ascii="Arial" w:hAnsi="Arial" w:cs="Arial"/>
                <w:b/>
                <w:i/>
              </w:rPr>
              <w:t>post- test</w:t>
            </w:r>
          </w:p>
        </w:tc>
        <w:tc>
          <w:tcPr>
            <w:tcW w:w="1890" w:type="dxa"/>
            <w:tcBorders>
              <w:top w:val="single" w:sz="4" w:space="0" w:color="auto"/>
              <w:bottom w:val="single" w:sz="4" w:space="0" w:color="auto"/>
            </w:tcBorders>
            <w:vAlign w:val="center"/>
          </w:tcPr>
          <w:p w:rsidR="00633BF2" w:rsidRPr="00633BF2" w:rsidRDefault="00633BF2" w:rsidP="00633BF2">
            <w:pPr>
              <w:spacing w:line="276" w:lineRule="auto"/>
              <w:ind w:right="316"/>
              <w:jc w:val="both"/>
              <w:rPr>
                <w:rFonts w:ascii="Arial" w:hAnsi="Arial" w:cs="Arial"/>
                <w:b/>
              </w:rPr>
            </w:pPr>
            <w:r w:rsidRPr="00633BF2">
              <w:rPr>
                <w:rFonts w:ascii="Arial" w:hAnsi="Arial" w:cs="Arial"/>
                <w:b/>
              </w:rPr>
              <w:t>Kategori</w:t>
            </w:r>
          </w:p>
        </w:tc>
      </w:tr>
      <w:tr w:rsidR="00633BF2" w:rsidRPr="00633BF2" w:rsidTr="00385C18">
        <w:tc>
          <w:tcPr>
            <w:tcW w:w="1266" w:type="dxa"/>
            <w:tcBorders>
              <w:top w:val="single" w:sz="4" w:space="0" w:color="auto"/>
            </w:tcBorders>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AT</w:t>
            </w:r>
          </w:p>
        </w:tc>
        <w:tc>
          <w:tcPr>
            <w:tcW w:w="1884" w:type="dxa"/>
            <w:tcBorders>
              <w:top w:val="single" w:sz="4" w:space="0" w:color="auto"/>
            </w:tcBorders>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36</w:t>
            </w:r>
          </w:p>
        </w:tc>
        <w:tc>
          <w:tcPr>
            <w:tcW w:w="1976" w:type="dxa"/>
            <w:tcBorders>
              <w:top w:val="single" w:sz="4" w:space="0" w:color="auto"/>
            </w:tcBorders>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74" w:type="dxa"/>
            <w:tcBorders>
              <w:top w:val="single" w:sz="4" w:space="0" w:color="auto"/>
            </w:tcBorders>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93</w:t>
            </w:r>
          </w:p>
        </w:tc>
        <w:tc>
          <w:tcPr>
            <w:tcW w:w="1890" w:type="dxa"/>
            <w:tcBorders>
              <w:top w:val="single" w:sz="4" w:space="0" w:color="auto"/>
            </w:tcBorders>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Tinggi</w:t>
            </w:r>
          </w:p>
        </w:tc>
      </w:tr>
      <w:tr w:rsidR="00633BF2" w:rsidRPr="00633BF2" w:rsidTr="00385C18">
        <w:tc>
          <w:tcPr>
            <w:tcW w:w="1266"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ES</w:t>
            </w:r>
          </w:p>
        </w:tc>
        <w:tc>
          <w:tcPr>
            <w:tcW w:w="188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31</w:t>
            </w:r>
          </w:p>
        </w:tc>
        <w:tc>
          <w:tcPr>
            <w:tcW w:w="1976"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7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96</w:t>
            </w:r>
          </w:p>
        </w:tc>
        <w:tc>
          <w:tcPr>
            <w:tcW w:w="1890"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Tinggi</w:t>
            </w:r>
          </w:p>
        </w:tc>
      </w:tr>
      <w:tr w:rsidR="00633BF2" w:rsidRPr="00633BF2" w:rsidTr="00385C18">
        <w:tc>
          <w:tcPr>
            <w:tcW w:w="1266"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IJ</w:t>
            </w:r>
          </w:p>
        </w:tc>
        <w:tc>
          <w:tcPr>
            <w:tcW w:w="188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30</w:t>
            </w:r>
          </w:p>
        </w:tc>
        <w:tc>
          <w:tcPr>
            <w:tcW w:w="1976"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7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113</w:t>
            </w:r>
          </w:p>
        </w:tc>
        <w:tc>
          <w:tcPr>
            <w:tcW w:w="1890"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Sangat Tinggi</w:t>
            </w:r>
          </w:p>
        </w:tc>
      </w:tr>
      <w:tr w:rsidR="00633BF2" w:rsidRPr="00633BF2" w:rsidTr="00385C18">
        <w:tc>
          <w:tcPr>
            <w:tcW w:w="1266"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HT</w:t>
            </w:r>
          </w:p>
        </w:tc>
        <w:tc>
          <w:tcPr>
            <w:tcW w:w="188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36</w:t>
            </w:r>
          </w:p>
        </w:tc>
        <w:tc>
          <w:tcPr>
            <w:tcW w:w="1976"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7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93</w:t>
            </w:r>
          </w:p>
        </w:tc>
        <w:tc>
          <w:tcPr>
            <w:tcW w:w="1890"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Tinggi</w:t>
            </w:r>
          </w:p>
        </w:tc>
      </w:tr>
      <w:tr w:rsidR="00633BF2" w:rsidRPr="00633BF2" w:rsidTr="00385C18">
        <w:tc>
          <w:tcPr>
            <w:tcW w:w="1266"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KR</w:t>
            </w:r>
          </w:p>
        </w:tc>
        <w:tc>
          <w:tcPr>
            <w:tcW w:w="188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33</w:t>
            </w:r>
          </w:p>
        </w:tc>
        <w:tc>
          <w:tcPr>
            <w:tcW w:w="1976"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7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91</w:t>
            </w:r>
          </w:p>
        </w:tc>
        <w:tc>
          <w:tcPr>
            <w:tcW w:w="1890"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Tinggi</w:t>
            </w:r>
          </w:p>
        </w:tc>
      </w:tr>
      <w:tr w:rsidR="00633BF2" w:rsidRPr="00633BF2" w:rsidTr="00385C18">
        <w:tc>
          <w:tcPr>
            <w:tcW w:w="1266"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SS</w:t>
            </w:r>
          </w:p>
        </w:tc>
        <w:tc>
          <w:tcPr>
            <w:tcW w:w="188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41</w:t>
            </w:r>
          </w:p>
        </w:tc>
        <w:tc>
          <w:tcPr>
            <w:tcW w:w="1976"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7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86</w:t>
            </w:r>
          </w:p>
        </w:tc>
        <w:tc>
          <w:tcPr>
            <w:tcW w:w="1890"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Tinggi</w:t>
            </w:r>
          </w:p>
        </w:tc>
      </w:tr>
    </w:tbl>
    <w:p w:rsidR="00633BF2" w:rsidRPr="00633BF2" w:rsidRDefault="00633BF2" w:rsidP="00633BF2">
      <w:pPr>
        <w:spacing w:after="0" w:line="276" w:lineRule="auto"/>
        <w:ind w:right="316"/>
        <w:jc w:val="both"/>
        <w:rPr>
          <w:rFonts w:ascii="Arial" w:hAnsi="Arial" w:cs="Arial"/>
          <w:sz w:val="20"/>
          <w:szCs w:val="20"/>
        </w:rPr>
      </w:pPr>
    </w:p>
    <w:p w:rsidR="00633BF2" w:rsidRPr="00633BF2" w:rsidRDefault="00633BF2" w:rsidP="00633BF2">
      <w:pPr>
        <w:spacing w:line="276" w:lineRule="auto"/>
        <w:ind w:right="316"/>
        <w:jc w:val="both"/>
        <w:rPr>
          <w:rFonts w:ascii="Arial" w:hAnsi="Arial" w:cs="Arial"/>
          <w:b/>
          <w:sz w:val="20"/>
          <w:szCs w:val="20"/>
        </w:rPr>
      </w:pPr>
      <w:r w:rsidRPr="00633BF2">
        <w:rPr>
          <w:rFonts w:ascii="Arial" w:hAnsi="Arial" w:cs="Arial"/>
          <w:b/>
          <w:sz w:val="20"/>
          <w:szCs w:val="20"/>
        </w:rPr>
        <w:t xml:space="preserve">Perubahan Skor </w:t>
      </w:r>
      <w:r w:rsidRPr="00633BF2">
        <w:rPr>
          <w:rFonts w:ascii="Arial" w:hAnsi="Arial" w:cs="Arial"/>
          <w:b/>
          <w:i/>
          <w:sz w:val="20"/>
          <w:szCs w:val="20"/>
        </w:rPr>
        <w:t>PIL Test</w:t>
      </w:r>
      <w:r w:rsidRPr="00633BF2">
        <w:rPr>
          <w:rFonts w:ascii="Arial" w:hAnsi="Arial" w:cs="Arial"/>
          <w:b/>
          <w:sz w:val="20"/>
          <w:szCs w:val="20"/>
        </w:rPr>
        <w:t xml:space="preserve"> Kelompok Kontrol</w:t>
      </w:r>
    </w:p>
    <w:tbl>
      <w:tblPr>
        <w:tblStyle w:val="TableGrid"/>
        <w:tblW w:w="9236" w:type="dxa"/>
        <w:tblBorders>
          <w:left w:val="none" w:sz="0" w:space="0" w:color="auto"/>
          <w:right w:val="none" w:sz="0" w:space="0" w:color="auto"/>
          <w:insideH w:val="none" w:sz="0" w:space="0" w:color="auto"/>
          <w:insideV w:val="none" w:sz="0" w:space="0" w:color="auto"/>
        </w:tblBorders>
        <w:tblLook w:val="04A0"/>
      </w:tblPr>
      <w:tblGrid>
        <w:gridCol w:w="1147"/>
        <w:gridCol w:w="1833"/>
        <w:gridCol w:w="1944"/>
        <w:gridCol w:w="2012"/>
        <w:gridCol w:w="2300"/>
      </w:tblGrid>
      <w:tr w:rsidR="00633BF2" w:rsidRPr="00633BF2" w:rsidTr="00385C18">
        <w:tc>
          <w:tcPr>
            <w:tcW w:w="1147" w:type="dxa"/>
            <w:tcBorders>
              <w:top w:val="single" w:sz="4" w:space="0" w:color="auto"/>
              <w:bottom w:val="single" w:sz="4" w:space="0" w:color="auto"/>
            </w:tcBorders>
            <w:vAlign w:val="center"/>
          </w:tcPr>
          <w:p w:rsidR="00633BF2" w:rsidRPr="00633BF2" w:rsidRDefault="00633BF2" w:rsidP="00633BF2">
            <w:pPr>
              <w:spacing w:line="276" w:lineRule="auto"/>
              <w:ind w:right="316"/>
              <w:jc w:val="both"/>
              <w:rPr>
                <w:rFonts w:ascii="Arial" w:hAnsi="Arial" w:cs="Arial"/>
                <w:b/>
              </w:rPr>
            </w:pPr>
            <w:r w:rsidRPr="00633BF2">
              <w:rPr>
                <w:rFonts w:ascii="Arial" w:hAnsi="Arial" w:cs="Arial"/>
                <w:b/>
              </w:rPr>
              <w:t>Nama</w:t>
            </w:r>
          </w:p>
        </w:tc>
        <w:tc>
          <w:tcPr>
            <w:tcW w:w="1833" w:type="dxa"/>
            <w:tcBorders>
              <w:top w:val="single" w:sz="4" w:space="0" w:color="auto"/>
              <w:bottom w:val="single" w:sz="4" w:space="0" w:color="auto"/>
            </w:tcBorders>
            <w:vAlign w:val="center"/>
          </w:tcPr>
          <w:p w:rsidR="00633BF2" w:rsidRPr="00633BF2" w:rsidRDefault="00633BF2" w:rsidP="00633BF2">
            <w:pPr>
              <w:spacing w:line="276" w:lineRule="auto"/>
              <w:ind w:right="316"/>
              <w:jc w:val="both"/>
              <w:rPr>
                <w:rFonts w:ascii="Arial" w:hAnsi="Arial" w:cs="Arial"/>
                <w:b/>
                <w:i/>
              </w:rPr>
            </w:pPr>
            <w:r w:rsidRPr="00633BF2">
              <w:rPr>
                <w:rFonts w:ascii="Arial" w:hAnsi="Arial" w:cs="Arial"/>
                <w:b/>
              </w:rPr>
              <w:t xml:space="preserve">Skor </w:t>
            </w:r>
            <w:r w:rsidRPr="00633BF2">
              <w:rPr>
                <w:rFonts w:ascii="Arial" w:hAnsi="Arial" w:cs="Arial"/>
                <w:b/>
                <w:i/>
              </w:rPr>
              <w:t>pre-test</w:t>
            </w:r>
          </w:p>
        </w:tc>
        <w:tc>
          <w:tcPr>
            <w:tcW w:w="1944" w:type="dxa"/>
            <w:tcBorders>
              <w:top w:val="single" w:sz="4" w:space="0" w:color="auto"/>
              <w:bottom w:val="single" w:sz="4" w:space="0" w:color="auto"/>
            </w:tcBorders>
            <w:vAlign w:val="center"/>
          </w:tcPr>
          <w:p w:rsidR="00633BF2" w:rsidRPr="00633BF2" w:rsidRDefault="00633BF2" w:rsidP="00633BF2">
            <w:pPr>
              <w:spacing w:line="276" w:lineRule="auto"/>
              <w:ind w:right="316"/>
              <w:jc w:val="both"/>
              <w:rPr>
                <w:rFonts w:ascii="Arial" w:hAnsi="Arial" w:cs="Arial"/>
                <w:b/>
              </w:rPr>
            </w:pPr>
            <w:r w:rsidRPr="00633BF2">
              <w:rPr>
                <w:rFonts w:ascii="Arial" w:hAnsi="Arial" w:cs="Arial"/>
                <w:b/>
              </w:rPr>
              <w:t>Kategori</w:t>
            </w:r>
          </w:p>
        </w:tc>
        <w:tc>
          <w:tcPr>
            <w:tcW w:w="2012" w:type="dxa"/>
            <w:tcBorders>
              <w:top w:val="single" w:sz="4" w:space="0" w:color="auto"/>
              <w:bottom w:val="single" w:sz="4" w:space="0" w:color="auto"/>
            </w:tcBorders>
            <w:vAlign w:val="center"/>
          </w:tcPr>
          <w:p w:rsidR="00633BF2" w:rsidRPr="00633BF2" w:rsidRDefault="00633BF2" w:rsidP="00633BF2">
            <w:pPr>
              <w:spacing w:line="276" w:lineRule="auto"/>
              <w:ind w:right="316"/>
              <w:jc w:val="both"/>
              <w:rPr>
                <w:rFonts w:ascii="Arial" w:hAnsi="Arial" w:cs="Arial"/>
                <w:b/>
              </w:rPr>
            </w:pPr>
            <w:r w:rsidRPr="00633BF2">
              <w:rPr>
                <w:rFonts w:ascii="Arial" w:hAnsi="Arial" w:cs="Arial"/>
                <w:b/>
              </w:rPr>
              <w:t xml:space="preserve">Skor </w:t>
            </w:r>
            <w:r w:rsidRPr="00633BF2">
              <w:rPr>
                <w:rFonts w:ascii="Arial" w:hAnsi="Arial" w:cs="Arial"/>
                <w:b/>
                <w:i/>
              </w:rPr>
              <w:t>post- test</w:t>
            </w:r>
          </w:p>
        </w:tc>
        <w:tc>
          <w:tcPr>
            <w:tcW w:w="2300" w:type="dxa"/>
            <w:tcBorders>
              <w:top w:val="single" w:sz="4" w:space="0" w:color="auto"/>
              <w:bottom w:val="single" w:sz="4" w:space="0" w:color="auto"/>
            </w:tcBorders>
            <w:vAlign w:val="center"/>
          </w:tcPr>
          <w:p w:rsidR="00633BF2" w:rsidRPr="00633BF2" w:rsidRDefault="00633BF2" w:rsidP="00633BF2">
            <w:pPr>
              <w:spacing w:line="276" w:lineRule="auto"/>
              <w:ind w:right="316"/>
              <w:jc w:val="both"/>
              <w:rPr>
                <w:rFonts w:ascii="Arial" w:hAnsi="Arial" w:cs="Arial"/>
                <w:b/>
              </w:rPr>
            </w:pPr>
            <w:r w:rsidRPr="00633BF2">
              <w:rPr>
                <w:rFonts w:ascii="Arial" w:hAnsi="Arial" w:cs="Arial"/>
                <w:b/>
              </w:rPr>
              <w:t>Kategori</w:t>
            </w:r>
          </w:p>
        </w:tc>
      </w:tr>
      <w:tr w:rsidR="00633BF2" w:rsidRPr="00633BF2" w:rsidTr="00385C18">
        <w:tc>
          <w:tcPr>
            <w:tcW w:w="1147" w:type="dxa"/>
            <w:tcBorders>
              <w:top w:val="single" w:sz="4" w:space="0" w:color="auto"/>
            </w:tcBorders>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ST</w:t>
            </w:r>
          </w:p>
        </w:tc>
        <w:tc>
          <w:tcPr>
            <w:tcW w:w="1833" w:type="dxa"/>
            <w:tcBorders>
              <w:top w:val="single" w:sz="4" w:space="0" w:color="auto"/>
            </w:tcBorders>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42</w:t>
            </w:r>
          </w:p>
        </w:tc>
        <w:tc>
          <w:tcPr>
            <w:tcW w:w="1944" w:type="dxa"/>
            <w:tcBorders>
              <w:top w:val="single" w:sz="4" w:space="0" w:color="auto"/>
            </w:tcBorders>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12" w:type="dxa"/>
            <w:tcBorders>
              <w:top w:val="single" w:sz="4" w:space="0" w:color="auto"/>
            </w:tcBorders>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39</w:t>
            </w:r>
          </w:p>
        </w:tc>
        <w:tc>
          <w:tcPr>
            <w:tcW w:w="2300" w:type="dxa"/>
            <w:tcBorders>
              <w:top w:val="single" w:sz="4" w:space="0" w:color="auto"/>
            </w:tcBorders>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r>
      <w:tr w:rsidR="00633BF2" w:rsidRPr="00633BF2" w:rsidTr="00385C18">
        <w:tc>
          <w:tcPr>
            <w:tcW w:w="1147"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SM</w:t>
            </w:r>
          </w:p>
        </w:tc>
        <w:tc>
          <w:tcPr>
            <w:tcW w:w="1833"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41</w:t>
            </w:r>
          </w:p>
        </w:tc>
        <w:tc>
          <w:tcPr>
            <w:tcW w:w="194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12"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39</w:t>
            </w:r>
          </w:p>
        </w:tc>
        <w:tc>
          <w:tcPr>
            <w:tcW w:w="2300"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r>
      <w:tr w:rsidR="00633BF2" w:rsidRPr="00633BF2" w:rsidTr="00385C18">
        <w:tc>
          <w:tcPr>
            <w:tcW w:w="1147"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MN</w:t>
            </w:r>
          </w:p>
        </w:tc>
        <w:tc>
          <w:tcPr>
            <w:tcW w:w="1833"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40</w:t>
            </w:r>
          </w:p>
        </w:tc>
        <w:tc>
          <w:tcPr>
            <w:tcW w:w="194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12"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42</w:t>
            </w:r>
          </w:p>
        </w:tc>
        <w:tc>
          <w:tcPr>
            <w:tcW w:w="2300"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r>
      <w:tr w:rsidR="00633BF2" w:rsidRPr="00633BF2" w:rsidTr="00385C18">
        <w:tc>
          <w:tcPr>
            <w:tcW w:w="1147"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NT</w:t>
            </w:r>
          </w:p>
        </w:tc>
        <w:tc>
          <w:tcPr>
            <w:tcW w:w="1833"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38</w:t>
            </w:r>
          </w:p>
        </w:tc>
        <w:tc>
          <w:tcPr>
            <w:tcW w:w="194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12"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36</w:t>
            </w:r>
          </w:p>
        </w:tc>
        <w:tc>
          <w:tcPr>
            <w:tcW w:w="2300"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r>
      <w:tr w:rsidR="00633BF2" w:rsidRPr="00633BF2" w:rsidTr="00385C18">
        <w:tc>
          <w:tcPr>
            <w:tcW w:w="1147"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SR</w:t>
            </w:r>
          </w:p>
        </w:tc>
        <w:tc>
          <w:tcPr>
            <w:tcW w:w="1833"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37</w:t>
            </w:r>
          </w:p>
        </w:tc>
        <w:tc>
          <w:tcPr>
            <w:tcW w:w="194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12"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35</w:t>
            </w:r>
          </w:p>
        </w:tc>
        <w:tc>
          <w:tcPr>
            <w:tcW w:w="2300"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r>
      <w:tr w:rsidR="00633BF2" w:rsidRPr="00633BF2" w:rsidTr="00385C18">
        <w:tc>
          <w:tcPr>
            <w:tcW w:w="1147"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CN</w:t>
            </w:r>
          </w:p>
        </w:tc>
        <w:tc>
          <w:tcPr>
            <w:tcW w:w="1833"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52</w:t>
            </w:r>
          </w:p>
        </w:tc>
        <w:tc>
          <w:tcPr>
            <w:tcW w:w="1944"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c>
          <w:tcPr>
            <w:tcW w:w="2012"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51</w:t>
            </w:r>
          </w:p>
        </w:tc>
        <w:tc>
          <w:tcPr>
            <w:tcW w:w="2300" w:type="dxa"/>
            <w:vAlign w:val="center"/>
          </w:tcPr>
          <w:p w:rsidR="00633BF2" w:rsidRPr="00633BF2" w:rsidRDefault="00633BF2" w:rsidP="00633BF2">
            <w:pPr>
              <w:spacing w:line="276" w:lineRule="auto"/>
              <w:ind w:right="316"/>
              <w:jc w:val="both"/>
              <w:rPr>
                <w:rFonts w:ascii="Arial" w:hAnsi="Arial" w:cs="Arial"/>
              </w:rPr>
            </w:pPr>
            <w:r w:rsidRPr="00633BF2">
              <w:rPr>
                <w:rFonts w:ascii="Arial" w:hAnsi="Arial" w:cs="Arial"/>
              </w:rPr>
              <w:t>Rendah</w:t>
            </w:r>
          </w:p>
        </w:tc>
      </w:tr>
    </w:tbl>
    <w:p w:rsidR="00633BF2" w:rsidRPr="00633BF2" w:rsidRDefault="00633BF2" w:rsidP="00633BF2">
      <w:pPr>
        <w:spacing w:after="0" w:line="276" w:lineRule="auto"/>
        <w:ind w:right="316"/>
        <w:jc w:val="both"/>
        <w:rPr>
          <w:rFonts w:ascii="Arial" w:hAnsi="Arial" w:cs="Arial"/>
          <w:sz w:val="20"/>
          <w:szCs w:val="20"/>
        </w:rPr>
      </w:pPr>
    </w:p>
    <w:p w:rsidR="00633BF2" w:rsidRPr="00633BF2" w:rsidRDefault="00633BF2" w:rsidP="00633BF2">
      <w:pPr>
        <w:spacing w:after="0" w:line="276" w:lineRule="auto"/>
        <w:ind w:right="316"/>
        <w:jc w:val="both"/>
        <w:rPr>
          <w:rFonts w:ascii="Arial" w:hAnsi="Arial" w:cs="Arial"/>
          <w:b/>
          <w:sz w:val="20"/>
          <w:szCs w:val="20"/>
        </w:rPr>
      </w:pPr>
      <w:r w:rsidRPr="00633BF2">
        <w:rPr>
          <w:rFonts w:ascii="Arial" w:hAnsi="Arial" w:cs="Arial"/>
          <w:b/>
          <w:sz w:val="20"/>
          <w:szCs w:val="20"/>
        </w:rPr>
        <w:t>Nilai Rata-Rata Sebelum dan Sesudah Penelitian</w:t>
      </w:r>
    </w:p>
    <w:tbl>
      <w:tblPr>
        <w:tblpPr w:leftFromText="180" w:rightFromText="180" w:vertAnchor="text" w:tblpY="1"/>
        <w:tblOverlap w:val="never"/>
        <w:tblW w:w="7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25"/>
        <w:gridCol w:w="36"/>
        <w:gridCol w:w="672"/>
        <w:gridCol w:w="91"/>
        <w:gridCol w:w="1495"/>
        <w:gridCol w:w="141"/>
        <w:gridCol w:w="1484"/>
        <w:gridCol w:w="61"/>
        <w:gridCol w:w="1530"/>
      </w:tblGrid>
      <w:tr w:rsidR="00633BF2" w:rsidRPr="00633BF2" w:rsidTr="00385C18">
        <w:trPr>
          <w:tblHeader/>
        </w:trPr>
        <w:tc>
          <w:tcPr>
            <w:tcW w:w="0" w:type="auto"/>
            <w:gridSpan w:val="2"/>
            <w:tcBorders>
              <w:top w:val="single" w:sz="4" w:space="0" w:color="auto"/>
              <w:left w:val="nil"/>
              <w:bottom w:val="nil"/>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 </w:t>
            </w:r>
          </w:p>
        </w:tc>
        <w:tc>
          <w:tcPr>
            <w:tcW w:w="665" w:type="dxa"/>
            <w:tcBorders>
              <w:top w:val="single" w:sz="4" w:space="0" w:color="auto"/>
              <w:left w:val="nil"/>
              <w:bottom w:val="nil"/>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N</w:t>
            </w:r>
          </w:p>
        </w:tc>
        <w:tc>
          <w:tcPr>
            <w:tcW w:w="1570" w:type="dxa"/>
            <w:gridSpan w:val="2"/>
            <w:tcBorders>
              <w:top w:val="single" w:sz="4" w:space="0" w:color="auto"/>
              <w:left w:val="nil"/>
              <w:bottom w:val="nil"/>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Mean</w:t>
            </w:r>
          </w:p>
        </w:tc>
        <w:tc>
          <w:tcPr>
            <w:tcW w:w="1609" w:type="dxa"/>
            <w:gridSpan w:val="2"/>
            <w:tcBorders>
              <w:top w:val="single" w:sz="4" w:space="0" w:color="auto"/>
              <w:left w:val="nil"/>
              <w:bottom w:val="nil"/>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SD</w:t>
            </w:r>
          </w:p>
        </w:tc>
        <w:tc>
          <w:tcPr>
            <w:tcW w:w="1591" w:type="dxa"/>
            <w:gridSpan w:val="2"/>
            <w:tcBorders>
              <w:top w:val="single" w:sz="4" w:space="0" w:color="auto"/>
              <w:left w:val="nil"/>
              <w:bottom w:val="nil"/>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SE</w:t>
            </w:r>
          </w:p>
        </w:tc>
      </w:tr>
      <w:tr w:rsidR="00633BF2" w:rsidRPr="00633BF2" w:rsidTr="00385C18">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pre-kontrol</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665"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3</w:t>
            </w:r>
          </w:p>
        </w:tc>
        <w:tc>
          <w:tcPr>
            <w:tcW w:w="9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48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42.333</w:t>
            </w:r>
          </w:p>
        </w:tc>
        <w:tc>
          <w:tcPr>
            <w:tcW w:w="14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469"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8.386</w:t>
            </w:r>
          </w:p>
        </w:tc>
        <w:tc>
          <w:tcPr>
            <w:tcW w:w="61"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53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4.842</w:t>
            </w:r>
          </w:p>
        </w:tc>
      </w:tr>
      <w:tr w:rsidR="00633BF2" w:rsidRPr="00633BF2" w:rsidTr="00385C18">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post-kontrol</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665"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3</w:t>
            </w:r>
          </w:p>
        </w:tc>
        <w:tc>
          <w:tcPr>
            <w:tcW w:w="9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48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40.667</w:t>
            </w:r>
          </w:p>
        </w:tc>
        <w:tc>
          <w:tcPr>
            <w:tcW w:w="14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469"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8.963</w:t>
            </w:r>
          </w:p>
        </w:tc>
        <w:tc>
          <w:tcPr>
            <w:tcW w:w="61"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53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5.175</w:t>
            </w:r>
          </w:p>
        </w:tc>
      </w:tr>
      <w:tr w:rsidR="00633BF2" w:rsidRPr="00633BF2" w:rsidTr="00385C18">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pre-eksperimen</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665"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3</w:t>
            </w:r>
          </w:p>
        </w:tc>
        <w:tc>
          <w:tcPr>
            <w:tcW w:w="9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48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36.667</w:t>
            </w:r>
          </w:p>
        </w:tc>
        <w:tc>
          <w:tcPr>
            <w:tcW w:w="14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469"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4.041</w:t>
            </w:r>
          </w:p>
        </w:tc>
        <w:tc>
          <w:tcPr>
            <w:tcW w:w="61"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53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2.333</w:t>
            </w:r>
          </w:p>
        </w:tc>
      </w:tr>
      <w:tr w:rsidR="00633BF2" w:rsidRPr="00633BF2" w:rsidTr="00385C18">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post-eksperimen</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665"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3</w:t>
            </w:r>
          </w:p>
        </w:tc>
        <w:tc>
          <w:tcPr>
            <w:tcW w:w="9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48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90.000</w:t>
            </w:r>
          </w:p>
        </w:tc>
        <w:tc>
          <w:tcPr>
            <w:tcW w:w="14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469"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3.606</w:t>
            </w:r>
          </w:p>
        </w:tc>
        <w:tc>
          <w:tcPr>
            <w:tcW w:w="61"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1530" w:type="dxa"/>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2.082</w:t>
            </w:r>
          </w:p>
        </w:tc>
      </w:tr>
      <w:tr w:rsidR="00633BF2" w:rsidRPr="00633BF2" w:rsidTr="00385C18">
        <w:trPr>
          <w:gridAfter w:val="2"/>
          <w:wAfter w:w="1591" w:type="dxa"/>
        </w:trPr>
        <w:tc>
          <w:tcPr>
            <w:tcW w:w="5444" w:type="dxa"/>
            <w:gridSpan w:val="7"/>
            <w:vAlign w:val="center"/>
            <w:hideMark/>
          </w:tcPr>
          <w:p w:rsidR="00633BF2" w:rsidRPr="00633BF2" w:rsidRDefault="00633BF2" w:rsidP="00633BF2">
            <w:pPr>
              <w:spacing w:after="0" w:line="276" w:lineRule="auto"/>
              <w:jc w:val="both"/>
              <w:rPr>
                <w:rFonts w:ascii="Arial" w:hAnsi="Arial" w:cs="Arial"/>
                <w:sz w:val="20"/>
                <w:szCs w:val="20"/>
              </w:rPr>
            </w:pPr>
          </w:p>
        </w:tc>
      </w:tr>
    </w:tbl>
    <w:p w:rsidR="00633BF2" w:rsidRPr="00633BF2" w:rsidRDefault="00633BF2" w:rsidP="00633BF2">
      <w:pPr>
        <w:spacing w:line="276" w:lineRule="auto"/>
        <w:ind w:right="316"/>
        <w:jc w:val="both"/>
        <w:rPr>
          <w:rFonts w:ascii="Arial" w:hAnsi="Arial" w:cs="Arial"/>
          <w:sz w:val="20"/>
          <w:szCs w:val="20"/>
        </w:rPr>
      </w:pPr>
      <w:r w:rsidRPr="00633BF2">
        <w:rPr>
          <w:rFonts w:ascii="Arial" w:hAnsi="Arial" w:cs="Arial"/>
          <w:sz w:val="20"/>
          <w:szCs w:val="20"/>
        </w:rPr>
        <w:br w:type="textWrapping" w:clear="all"/>
      </w:r>
    </w:p>
    <w:p w:rsidR="00633BF2" w:rsidRPr="00633BF2" w:rsidRDefault="00633BF2" w:rsidP="00633BF2">
      <w:pPr>
        <w:spacing w:line="276" w:lineRule="auto"/>
        <w:ind w:right="316" w:firstLine="720"/>
        <w:jc w:val="both"/>
        <w:rPr>
          <w:rFonts w:ascii="Arial" w:hAnsi="Arial" w:cs="Arial"/>
          <w:sz w:val="20"/>
          <w:szCs w:val="20"/>
        </w:rPr>
      </w:pPr>
      <w:r w:rsidRPr="00633BF2">
        <w:rPr>
          <w:rFonts w:ascii="Arial" w:hAnsi="Arial" w:cs="Arial"/>
          <w:sz w:val="20"/>
          <w:szCs w:val="20"/>
        </w:rPr>
        <w:t>Berdasarkan data pada tabel 4.6 dapat dilihat bahwa perubahan skor (</w:t>
      </w:r>
      <w:r w:rsidRPr="00633BF2">
        <w:rPr>
          <w:rFonts w:ascii="Arial" w:hAnsi="Arial" w:cs="Arial"/>
          <w:i/>
          <w:sz w:val="20"/>
          <w:szCs w:val="20"/>
        </w:rPr>
        <w:t>Gain Score</w:t>
      </w:r>
      <w:r w:rsidRPr="00633BF2">
        <w:rPr>
          <w:rFonts w:ascii="Arial" w:hAnsi="Arial" w:cs="Arial"/>
          <w:sz w:val="20"/>
          <w:szCs w:val="20"/>
        </w:rPr>
        <w:t xml:space="preserve">) </w:t>
      </w:r>
      <w:r w:rsidRPr="00633BF2">
        <w:rPr>
          <w:rFonts w:ascii="Arial" w:hAnsi="Arial" w:cs="Arial"/>
          <w:i/>
          <w:sz w:val="20"/>
          <w:szCs w:val="20"/>
        </w:rPr>
        <w:t>PIL Test</w:t>
      </w:r>
      <w:r w:rsidRPr="00633BF2">
        <w:rPr>
          <w:rFonts w:ascii="Arial" w:hAnsi="Arial" w:cs="Arial"/>
          <w:sz w:val="20"/>
          <w:szCs w:val="20"/>
        </w:rPr>
        <w:t xml:space="preserve"> pada kelompok eksperimen memiliki nilai rata-rata sebelum diberikan terapi 36,66 dan setelah diberikan terapi menggunakan teknik logoterapi, rata-rata partisipan mengalami peningkatan skor tingkat kebermaknaan hidupsebesar 90,00. Dilihat dari normalisasi</w:t>
      </w:r>
      <w:r w:rsidRPr="00633BF2">
        <w:rPr>
          <w:rFonts w:ascii="Arial" w:hAnsi="Arial" w:cs="Arial"/>
          <w:sz w:val="20"/>
          <w:szCs w:val="20"/>
          <w:lang w:val="id-ID"/>
        </w:rPr>
        <w:t xml:space="preserve"> skor</w:t>
      </w:r>
      <w:r w:rsidRPr="00633BF2">
        <w:rPr>
          <w:rFonts w:ascii="Arial" w:hAnsi="Arial" w:cs="Arial"/>
          <w:sz w:val="20"/>
          <w:szCs w:val="20"/>
        </w:rPr>
        <w:t xml:space="preserve"> (</w:t>
      </w:r>
      <w:r w:rsidRPr="00633BF2">
        <w:rPr>
          <w:rFonts w:ascii="Arial" w:hAnsi="Arial" w:cs="Arial"/>
          <w:i/>
          <w:sz w:val="20"/>
          <w:szCs w:val="20"/>
        </w:rPr>
        <w:t>N-Gain Score</w:t>
      </w:r>
      <w:r w:rsidRPr="00633BF2">
        <w:rPr>
          <w:rFonts w:ascii="Arial" w:hAnsi="Arial" w:cs="Arial"/>
          <w:sz w:val="20"/>
          <w:szCs w:val="20"/>
        </w:rPr>
        <w:t xml:space="preserve">) </w:t>
      </w:r>
      <w:r w:rsidRPr="00633BF2">
        <w:rPr>
          <w:rFonts w:ascii="Arial" w:hAnsi="Arial" w:cs="Arial"/>
          <w:sz w:val="20"/>
          <w:szCs w:val="20"/>
          <w:lang w:val="id-ID"/>
        </w:rPr>
        <w:t>persen</w:t>
      </w:r>
      <w:r w:rsidRPr="00633BF2">
        <w:rPr>
          <w:rFonts w:ascii="Arial" w:hAnsi="Arial" w:cs="Arial"/>
          <w:sz w:val="20"/>
          <w:szCs w:val="20"/>
        </w:rPr>
        <w:t xml:space="preserve"> kelompok eksperimen memiliki skor </w:t>
      </w:r>
      <w:r w:rsidRPr="00633BF2">
        <w:rPr>
          <w:rFonts w:ascii="Arial" w:hAnsi="Arial" w:cs="Arial"/>
          <w:sz w:val="20"/>
          <w:szCs w:val="20"/>
          <w:lang w:val="id-ID"/>
        </w:rPr>
        <w:t xml:space="preserve">rata-rata untuk kelompok eksperimen adalah </w:t>
      </w:r>
      <w:r w:rsidRPr="00633BF2">
        <w:rPr>
          <w:rFonts w:ascii="Arial" w:hAnsi="Arial" w:cs="Arial"/>
          <w:sz w:val="20"/>
          <w:szCs w:val="20"/>
        </w:rPr>
        <w:t>sebesar 88</w:t>
      </w:r>
      <w:r w:rsidRPr="00633BF2">
        <w:rPr>
          <w:rFonts w:ascii="Arial" w:hAnsi="Arial" w:cs="Arial"/>
          <w:sz w:val="20"/>
          <w:szCs w:val="20"/>
          <w:lang w:val="id-ID"/>
        </w:rPr>
        <w:t>%</w:t>
      </w:r>
      <w:r w:rsidRPr="00633BF2">
        <w:rPr>
          <w:rFonts w:ascii="Arial" w:hAnsi="Arial" w:cs="Arial"/>
          <w:sz w:val="20"/>
          <w:szCs w:val="20"/>
        </w:rPr>
        <w:t xml:space="preserve"> </w:t>
      </w:r>
      <w:r w:rsidRPr="00633BF2">
        <w:rPr>
          <w:rFonts w:ascii="Arial" w:hAnsi="Arial" w:cs="Arial"/>
          <w:sz w:val="20"/>
          <w:szCs w:val="20"/>
          <w:lang w:val="id-ID"/>
        </w:rPr>
        <w:t xml:space="preserve">termasuk dalam kategori  efektif dan untuk kelompok kontrol adalah </w:t>
      </w:r>
      <w:r w:rsidRPr="00633BF2">
        <w:rPr>
          <w:rFonts w:ascii="Arial" w:hAnsi="Arial" w:cs="Arial"/>
          <w:sz w:val="20"/>
          <w:szCs w:val="20"/>
        </w:rPr>
        <w:t xml:space="preserve">mengalami penurunan </w:t>
      </w:r>
      <w:r w:rsidRPr="00633BF2">
        <w:rPr>
          <w:rFonts w:ascii="Arial" w:hAnsi="Arial" w:cs="Arial"/>
          <w:sz w:val="20"/>
          <w:szCs w:val="20"/>
          <w:lang w:val="id-ID"/>
        </w:rPr>
        <w:t xml:space="preserve">sebesar </w:t>
      </w:r>
      <w:r w:rsidRPr="00633BF2">
        <w:rPr>
          <w:rFonts w:ascii="Arial" w:hAnsi="Arial" w:cs="Arial"/>
          <w:sz w:val="20"/>
          <w:szCs w:val="20"/>
        </w:rPr>
        <w:t>1,66</w:t>
      </w:r>
      <w:r w:rsidRPr="00633BF2">
        <w:rPr>
          <w:rFonts w:ascii="Arial" w:hAnsi="Arial" w:cs="Arial"/>
          <w:sz w:val="20"/>
          <w:szCs w:val="20"/>
          <w:lang w:val="id-ID"/>
        </w:rPr>
        <w:t xml:space="preserve"> atau </w:t>
      </w:r>
      <w:r w:rsidRPr="00633BF2">
        <w:rPr>
          <w:rFonts w:ascii="Arial" w:hAnsi="Arial" w:cs="Arial"/>
          <w:sz w:val="20"/>
          <w:szCs w:val="20"/>
        </w:rPr>
        <w:t>21</w:t>
      </w:r>
      <w:r w:rsidRPr="00633BF2">
        <w:rPr>
          <w:rFonts w:ascii="Arial" w:hAnsi="Arial" w:cs="Arial"/>
          <w:sz w:val="20"/>
          <w:szCs w:val="20"/>
          <w:lang w:val="id-ID"/>
        </w:rPr>
        <w:t xml:space="preserve">% termasuk dalam kategori tidak efektif. Dengan nilai </w:t>
      </w:r>
      <w:r w:rsidRPr="00633BF2">
        <w:rPr>
          <w:rFonts w:ascii="Arial" w:hAnsi="Arial" w:cs="Arial"/>
          <w:i/>
          <w:sz w:val="20"/>
          <w:szCs w:val="20"/>
          <w:lang w:val="id-ID"/>
        </w:rPr>
        <w:t>N-gain score</w:t>
      </w:r>
      <w:r w:rsidRPr="00633BF2">
        <w:rPr>
          <w:rFonts w:ascii="Arial" w:hAnsi="Arial" w:cs="Arial"/>
          <w:sz w:val="20"/>
          <w:szCs w:val="20"/>
        </w:rPr>
        <w:t xml:space="preserve"> kelompok eksperimen </w:t>
      </w:r>
      <w:r w:rsidRPr="00633BF2">
        <w:rPr>
          <w:rFonts w:ascii="Arial" w:hAnsi="Arial" w:cs="Arial"/>
          <w:sz w:val="20"/>
          <w:szCs w:val="20"/>
          <w:lang w:val="id-ID"/>
        </w:rPr>
        <w:t xml:space="preserve">minimal </w:t>
      </w:r>
      <w:r w:rsidRPr="00633BF2">
        <w:rPr>
          <w:rFonts w:ascii="Arial" w:hAnsi="Arial" w:cs="Arial"/>
          <w:sz w:val="20"/>
          <w:szCs w:val="20"/>
        </w:rPr>
        <w:t>45</w:t>
      </w:r>
      <w:r w:rsidRPr="00633BF2">
        <w:rPr>
          <w:rFonts w:ascii="Arial" w:hAnsi="Arial" w:cs="Arial"/>
          <w:sz w:val="20"/>
          <w:szCs w:val="20"/>
          <w:lang w:val="id-ID"/>
        </w:rPr>
        <w:t xml:space="preserve"> dan maksimal 83. A</w:t>
      </w:r>
      <w:r w:rsidRPr="00633BF2">
        <w:rPr>
          <w:rFonts w:ascii="Arial" w:hAnsi="Arial" w:cs="Arial"/>
          <w:sz w:val="20"/>
          <w:szCs w:val="20"/>
        </w:rPr>
        <w:t xml:space="preserve">rtinya </w:t>
      </w:r>
      <w:r w:rsidRPr="00633BF2">
        <w:rPr>
          <w:rFonts w:ascii="Arial" w:hAnsi="Arial" w:cs="Arial"/>
          <w:sz w:val="20"/>
          <w:szCs w:val="20"/>
          <w:lang w:val="id-ID"/>
        </w:rPr>
        <w:t xml:space="preserve">pemberian </w:t>
      </w:r>
      <w:r w:rsidRPr="00633BF2">
        <w:rPr>
          <w:rFonts w:ascii="Arial" w:hAnsi="Arial" w:cs="Arial"/>
          <w:sz w:val="20"/>
          <w:szCs w:val="20"/>
        </w:rPr>
        <w:t xml:space="preserve">logoterapi </w:t>
      </w:r>
      <w:r w:rsidRPr="00633BF2">
        <w:rPr>
          <w:rFonts w:ascii="Arial" w:hAnsi="Arial" w:cs="Arial"/>
          <w:sz w:val="20"/>
          <w:szCs w:val="20"/>
          <w:lang w:val="id-ID"/>
        </w:rPr>
        <w:t xml:space="preserve">efektif untuk </w:t>
      </w:r>
      <w:r w:rsidRPr="00633BF2">
        <w:rPr>
          <w:rFonts w:ascii="Arial" w:hAnsi="Arial" w:cs="Arial"/>
          <w:sz w:val="20"/>
          <w:szCs w:val="20"/>
        </w:rPr>
        <w:t xml:space="preserve">meningkatkan kebermaknaan hidup pada lansia di UPT. </w:t>
      </w:r>
      <w:proofErr w:type="gramStart"/>
      <w:r w:rsidRPr="00633BF2">
        <w:rPr>
          <w:rFonts w:ascii="Arial" w:hAnsi="Arial" w:cs="Arial"/>
          <w:sz w:val="20"/>
          <w:szCs w:val="20"/>
        </w:rPr>
        <w:t>Dinas Sosial Pematang Siantar.</w:t>
      </w:r>
      <w:proofErr w:type="gramEnd"/>
    </w:p>
    <w:p w:rsidR="00633BF2" w:rsidRPr="00633BF2" w:rsidRDefault="00633BF2" w:rsidP="00633BF2">
      <w:pPr>
        <w:spacing w:line="276" w:lineRule="auto"/>
        <w:ind w:right="316"/>
        <w:jc w:val="both"/>
        <w:rPr>
          <w:rFonts w:ascii="Arial" w:hAnsi="Arial" w:cs="Arial"/>
          <w:sz w:val="20"/>
          <w:szCs w:val="20"/>
        </w:rPr>
      </w:pPr>
      <w:r w:rsidRPr="00633BF2">
        <w:rPr>
          <w:rFonts w:ascii="Arial" w:hAnsi="Arial" w:cs="Arial"/>
          <w:sz w:val="20"/>
          <w:szCs w:val="20"/>
        </w:rPr>
        <w:t>Berikut kriteria indeks N-Gain menurut Hake</w:t>
      </w:r>
      <w:r w:rsidRPr="00633BF2">
        <w:rPr>
          <w:rFonts w:ascii="Arial" w:hAnsi="Arial" w:cs="Arial"/>
          <w:sz w:val="20"/>
          <w:szCs w:val="20"/>
          <w:lang w:val="id-ID"/>
        </w:rPr>
        <w:t>, R.R, 1999)</w:t>
      </w:r>
      <w:r w:rsidRPr="00633BF2">
        <w:rPr>
          <w:rFonts w:ascii="Arial" w:hAnsi="Arial" w:cs="Arial"/>
          <w:sz w:val="20"/>
          <w:szCs w:val="20"/>
        </w:rPr>
        <w:t xml:space="preserve"> yang telah dimodifikasi</w:t>
      </w:r>
      <w:r w:rsidRPr="00633BF2">
        <w:rPr>
          <w:rFonts w:ascii="Arial" w:hAnsi="Arial" w:cs="Arial"/>
          <w:sz w:val="20"/>
          <w:szCs w:val="20"/>
          <w:lang w:val="id-ID"/>
        </w:rPr>
        <w:t>:</w:t>
      </w:r>
    </w:p>
    <w:p w:rsidR="00633BF2" w:rsidRPr="00633BF2" w:rsidRDefault="00633BF2" w:rsidP="00633BF2">
      <w:pPr>
        <w:spacing w:line="276" w:lineRule="auto"/>
        <w:ind w:right="316"/>
        <w:jc w:val="both"/>
        <w:rPr>
          <w:rFonts w:ascii="Arial" w:hAnsi="Arial" w:cs="Arial"/>
          <w:b/>
          <w:sz w:val="20"/>
          <w:szCs w:val="20"/>
        </w:rPr>
      </w:pPr>
      <w:r w:rsidRPr="00633BF2">
        <w:rPr>
          <w:rFonts w:ascii="Arial" w:hAnsi="Arial" w:cs="Arial"/>
          <w:b/>
          <w:sz w:val="20"/>
          <w:szCs w:val="20"/>
        </w:rPr>
        <w:t>Kategori</w:t>
      </w:r>
      <w:r w:rsidRPr="00633BF2">
        <w:rPr>
          <w:rFonts w:ascii="Arial" w:hAnsi="Arial" w:cs="Arial"/>
          <w:b/>
          <w:sz w:val="20"/>
          <w:szCs w:val="20"/>
          <w:lang w:val="id-ID"/>
        </w:rPr>
        <w:t xml:space="preserve"> Tafsiran Efektivitas</w:t>
      </w:r>
      <w:r w:rsidRPr="00633BF2">
        <w:rPr>
          <w:rFonts w:ascii="Arial" w:hAnsi="Arial" w:cs="Arial"/>
          <w:b/>
          <w:sz w:val="20"/>
          <w:szCs w:val="20"/>
        </w:rPr>
        <w:t>N-Gain</w:t>
      </w:r>
    </w:p>
    <w:tbl>
      <w:tblPr>
        <w:tblStyle w:val="TableGrid"/>
        <w:tblW w:w="0" w:type="auto"/>
        <w:tblBorders>
          <w:left w:val="none" w:sz="0" w:space="0" w:color="auto"/>
          <w:right w:val="none" w:sz="0" w:space="0" w:color="auto"/>
          <w:insideV w:val="none" w:sz="0" w:space="0" w:color="auto"/>
        </w:tblBorders>
        <w:tblLook w:val="04A0"/>
      </w:tblPr>
      <w:tblGrid>
        <w:gridCol w:w="3960"/>
        <w:gridCol w:w="3961"/>
      </w:tblGrid>
      <w:tr w:rsidR="00633BF2" w:rsidRPr="00633BF2" w:rsidTr="00385C18">
        <w:tc>
          <w:tcPr>
            <w:tcW w:w="3960" w:type="dxa"/>
          </w:tcPr>
          <w:p w:rsidR="00633BF2" w:rsidRPr="00633BF2" w:rsidRDefault="00633BF2" w:rsidP="00633BF2">
            <w:pPr>
              <w:spacing w:line="276" w:lineRule="auto"/>
              <w:ind w:right="316"/>
              <w:jc w:val="both"/>
              <w:rPr>
                <w:rFonts w:ascii="Arial" w:hAnsi="Arial" w:cs="Arial"/>
              </w:rPr>
            </w:pPr>
            <w:r w:rsidRPr="00633BF2">
              <w:rPr>
                <w:rFonts w:ascii="Arial" w:hAnsi="Arial" w:cs="Arial"/>
              </w:rPr>
              <w:t>Presentase (%)</w:t>
            </w:r>
          </w:p>
        </w:tc>
        <w:tc>
          <w:tcPr>
            <w:tcW w:w="3961" w:type="dxa"/>
          </w:tcPr>
          <w:p w:rsidR="00633BF2" w:rsidRPr="00633BF2" w:rsidRDefault="00633BF2" w:rsidP="00633BF2">
            <w:pPr>
              <w:spacing w:line="276" w:lineRule="auto"/>
              <w:ind w:right="316"/>
              <w:jc w:val="both"/>
              <w:rPr>
                <w:rFonts w:ascii="Arial" w:hAnsi="Arial" w:cs="Arial"/>
              </w:rPr>
            </w:pPr>
            <w:r w:rsidRPr="00633BF2">
              <w:rPr>
                <w:rFonts w:ascii="Arial" w:hAnsi="Arial" w:cs="Arial"/>
              </w:rPr>
              <w:t>Interpretasi</w:t>
            </w:r>
          </w:p>
        </w:tc>
      </w:tr>
      <w:tr w:rsidR="00633BF2" w:rsidRPr="00633BF2" w:rsidTr="00385C18">
        <w:tc>
          <w:tcPr>
            <w:tcW w:w="3960" w:type="dxa"/>
          </w:tcPr>
          <w:p w:rsidR="00633BF2" w:rsidRPr="00633BF2" w:rsidRDefault="00633BF2" w:rsidP="00633BF2">
            <w:pPr>
              <w:spacing w:line="276" w:lineRule="auto"/>
              <w:ind w:right="316"/>
              <w:jc w:val="both"/>
              <w:rPr>
                <w:rFonts w:ascii="Arial" w:hAnsi="Arial" w:cs="Arial"/>
              </w:rPr>
            </w:pPr>
            <w:r w:rsidRPr="00633BF2">
              <w:rPr>
                <w:rFonts w:ascii="Arial" w:hAnsi="Arial" w:cs="Arial"/>
              </w:rPr>
              <w:t>&lt;40</w:t>
            </w:r>
          </w:p>
          <w:p w:rsidR="00633BF2" w:rsidRPr="00633BF2" w:rsidRDefault="00633BF2" w:rsidP="00633BF2">
            <w:pPr>
              <w:spacing w:line="276" w:lineRule="auto"/>
              <w:ind w:right="316"/>
              <w:jc w:val="both"/>
              <w:rPr>
                <w:rFonts w:ascii="Arial" w:hAnsi="Arial" w:cs="Arial"/>
              </w:rPr>
            </w:pPr>
            <w:r w:rsidRPr="00633BF2">
              <w:rPr>
                <w:rFonts w:ascii="Arial" w:hAnsi="Arial" w:cs="Arial"/>
              </w:rPr>
              <w:t>40-55</w:t>
            </w:r>
          </w:p>
          <w:p w:rsidR="00633BF2" w:rsidRPr="00633BF2" w:rsidRDefault="00633BF2" w:rsidP="00633BF2">
            <w:pPr>
              <w:spacing w:line="276" w:lineRule="auto"/>
              <w:ind w:right="316"/>
              <w:jc w:val="both"/>
              <w:rPr>
                <w:rFonts w:ascii="Arial" w:hAnsi="Arial" w:cs="Arial"/>
              </w:rPr>
            </w:pPr>
            <w:r w:rsidRPr="00633BF2">
              <w:rPr>
                <w:rFonts w:ascii="Arial" w:hAnsi="Arial" w:cs="Arial"/>
              </w:rPr>
              <w:t>.56-75</w:t>
            </w:r>
          </w:p>
          <w:p w:rsidR="00633BF2" w:rsidRPr="00633BF2" w:rsidRDefault="00633BF2" w:rsidP="00633BF2">
            <w:pPr>
              <w:spacing w:line="276" w:lineRule="auto"/>
              <w:ind w:right="316"/>
              <w:jc w:val="both"/>
              <w:rPr>
                <w:rFonts w:ascii="Arial" w:hAnsi="Arial" w:cs="Arial"/>
              </w:rPr>
            </w:pPr>
            <w:r w:rsidRPr="00633BF2">
              <w:rPr>
                <w:rFonts w:ascii="Arial" w:hAnsi="Arial" w:cs="Arial"/>
              </w:rPr>
              <w:t>&gt;76</w:t>
            </w:r>
          </w:p>
        </w:tc>
        <w:tc>
          <w:tcPr>
            <w:tcW w:w="3961" w:type="dxa"/>
          </w:tcPr>
          <w:p w:rsidR="00633BF2" w:rsidRPr="00633BF2" w:rsidRDefault="00633BF2" w:rsidP="00633BF2">
            <w:pPr>
              <w:spacing w:line="276" w:lineRule="auto"/>
              <w:ind w:right="316"/>
              <w:jc w:val="both"/>
              <w:rPr>
                <w:rFonts w:ascii="Arial" w:hAnsi="Arial" w:cs="Arial"/>
              </w:rPr>
            </w:pPr>
            <w:r w:rsidRPr="00633BF2">
              <w:rPr>
                <w:rFonts w:ascii="Arial" w:hAnsi="Arial" w:cs="Arial"/>
              </w:rPr>
              <w:t>Tidak Efektif</w:t>
            </w:r>
          </w:p>
          <w:p w:rsidR="00633BF2" w:rsidRPr="00633BF2" w:rsidRDefault="00633BF2" w:rsidP="00633BF2">
            <w:pPr>
              <w:spacing w:line="276" w:lineRule="auto"/>
              <w:ind w:right="316"/>
              <w:jc w:val="both"/>
              <w:rPr>
                <w:rFonts w:ascii="Arial" w:hAnsi="Arial" w:cs="Arial"/>
              </w:rPr>
            </w:pPr>
            <w:r w:rsidRPr="00633BF2">
              <w:rPr>
                <w:rFonts w:ascii="Arial" w:hAnsi="Arial" w:cs="Arial"/>
              </w:rPr>
              <w:t>Kurang Efektif</w:t>
            </w:r>
          </w:p>
          <w:p w:rsidR="00633BF2" w:rsidRPr="00633BF2" w:rsidRDefault="00633BF2" w:rsidP="00633BF2">
            <w:pPr>
              <w:spacing w:line="276" w:lineRule="auto"/>
              <w:ind w:right="316"/>
              <w:jc w:val="both"/>
              <w:rPr>
                <w:rFonts w:ascii="Arial" w:hAnsi="Arial" w:cs="Arial"/>
              </w:rPr>
            </w:pPr>
            <w:r w:rsidRPr="00633BF2">
              <w:rPr>
                <w:rFonts w:ascii="Arial" w:hAnsi="Arial" w:cs="Arial"/>
              </w:rPr>
              <w:t>Cukup Efektif</w:t>
            </w:r>
          </w:p>
          <w:p w:rsidR="00633BF2" w:rsidRPr="00633BF2" w:rsidRDefault="00633BF2" w:rsidP="00633BF2">
            <w:pPr>
              <w:spacing w:line="276" w:lineRule="auto"/>
              <w:ind w:right="316"/>
              <w:jc w:val="both"/>
              <w:rPr>
                <w:rFonts w:ascii="Arial" w:hAnsi="Arial" w:cs="Arial"/>
              </w:rPr>
            </w:pPr>
            <w:r w:rsidRPr="00633BF2">
              <w:rPr>
                <w:rFonts w:ascii="Arial" w:hAnsi="Arial" w:cs="Arial"/>
              </w:rPr>
              <w:t>Efektif</w:t>
            </w:r>
          </w:p>
        </w:tc>
      </w:tr>
    </w:tbl>
    <w:p w:rsidR="00633BF2" w:rsidRPr="00633BF2" w:rsidRDefault="00633BF2" w:rsidP="00633BF2">
      <w:pPr>
        <w:spacing w:line="276" w:lineRule="auto"/>
        <w:ind w:left="720" w:right="316" w:firstLine="720"/>
        <w:jc w:val="both"/>
        <w:rPr>
          <w:rFonts w:ascii="Arial" w:hAnsi="Arial" w:cs="Arial"/>
          <w:sz w:val="20"/>
          <w:szCs w:val="20"/>
          <w:highlight w:val="yellow"/>
        </w:rPr>
      </w:pPr>
    </w:p>
    <w:p w:rsidR="00633BF2" w:rsidRDefault="00633BF2" w:rsidP="00633BF2">
      <w:pPr>
        <w:spacing w:line="276" w:lineRule="auto"/>
        <w:ind w:right="316" w:firstLine="720"/>
        <w:jc w:val="both"/>
        <w:rPr>
          <w:rFonts w:ascii="Arial" w:hAnsi="Arial" w:cs="Arial"/>
          <w:sz w:val="20"/>
          <w:szCs w:val="20"/>
        </w:rPr>
      </w:pPr>
      <w:r w:rsidRPr="00633BF2">
        <w:rPr>
          <w:rFonts w:ascii="Arial" w:hAnsi="Arial" w:cs="Arial"/>
          <w:sz w:val="20"/>
          <w:szCs w:val="20"/>
          <w:lang w:val="id-ID"/>
        </w:rPr>
        <w:t>Sementara p</w:t>
      </w:r>
      <w:r w:rsidRPr="00633BF2">
        <w:rPr>
          <w:rFonts w:ascii="Arial" w:hAnsi="Arial" w:cs="Arial"/>
          <w:sz w:val="20"/>
          <w:szCs w:val="20"/>
        </w:rPr>
        <w:t xml:space="preserve">erbedaan skor </w:t>
      </w:r>
      <w:r w:rsidRPr="00633BF2">
        <w:rPr>
          <w:rFonts w:ascii="Arial" w:hAnsi="Arial" w:cs="Arial"/>
          <w:i/>
          <w:sz w:val="20"/>
          <w:szCs w:val="20"/>
        </w:rPr>
        <w:t>PIL Test</w:t>
      </w:r>
      <w:r w:rsidRPr="00633BF2">
        <w:rPr>
          <w:rFonts w:ascii="Arial" w:hAnsi="Arial" w:cs="Arial"/>
          <w:sz w:val="20"/>
          <w:szCs w:val="20"/>
        </w:rPr>
        <w:t xml:space="preserve"> pada kelompok kontrol tidak menunjukkan peningkatan kebermaknaan hidup. </w:t>
      </w:r>
      <w:proofErr w:type="gramStart"/>
      <w:r w:rsidRPr="00633BF2">
        <w:rPr>
          <w:rFonts w:ascii="Arial" w:hAnsi="Arial" w:cs="Arial"/>
          <w:sz w:val="20"/>
          <w:szCs w:val="20"/>
        </w:rPr>
        <w:t>Tapi, malah sebaliknya yaitu penurunan.</w:t>
      </w:r>
      <w:proofErr w:type="gramEnd"/>
      <w:r w:rsidRPr="00633BF2">
        <w:rPr>
          <w:rFonts w:ascii="Arial" w:hAnsi="Arial" w:cs="Arial"/>
          <w:sz w:val="20"/>
          <w:szCs w:val="20"/>
        </w:rPr>
        <w:t xml:space="preserve"> </w:t>
      </w:r>
      <w:proofErr w:type="gramStart"/>
      <w:r w:rsidRPr="00633BF2">
        <w:rPr>
          <w:rFonts w:ascii="Arial" w:hAnsi="Arial" w:cs="Arial"/>
          <w:sz w:val="20"/>
          <w:szCs w:val="20"/>
        </w:rPr>
        <w:t xml:space="preserve">Walaupun adanya penurunan tapi hanya </w:t>
      </w:r>
      <w:r w:rsidRPr="00633BF2">
        <w:rPr>
          <w:rFonts w:ascii="Arial" w:hAnsi="Arial" w:cs="Arial"/>
          <w:sz w:val="20"/>
          <w:szCs w:val="20"/>
        </w:rPr>
        <w:lastRenderedPageBreak/>
        <w:t>sedikit dan tidak berarti.</w:t>
      </w:r>
      <w:proofErr w:type="gramEnd"/>
      <w:r w:rsidRPr="00633BF2">
        <w:rPr>
          <w:rFonts w:ascii="Arial" w:hAnsi="Arial" w:cs="Arial"/>
          <w:sz w:val="20"/>
          <w:szCs w:val="20"/>
        </w:rPr>
        <w:t xml:space="preserve"> </w:t>
      </w:r>
      <w:proofErr w:type="gramStart"/>
      <w:r w:rsidRPr="00633BF2">
        <w:rPr>
          <w:rFonts w:ascii="Arial" w:hAnsi="Arial" w:cs="Arial"/>
          <w:sz w:val="20"/>
          <w:szCs w:val="20"/>
        </w:rPr>
        <w:t>Selanjutnya untuk mengetahui apakah perbedaan skor yang terjadi pada kedua kelompok maka dilakukan uji wilcoxon</w:t>
      </w:r>
      <w:r>
        <w:rPr>
          <w:rFonts w:ascii="Arial" w:hAnsi="Arial" w:cs="Arial"/>
          <w:sz w:val="20"/>
          <w:szCs w:val="20"/>
        </w:rPr>
        <w:t>.</w:t>
      </w:r>
      <w:proofErr w:type="gramEnd"/>
    </w:p>
    <w:p w:rsidR="00633BF2" w:rsidRPr="00633BF2" w:rsidRDefault="00633BF2" w:rsidP="00633BF2">
      <w:pPr>
        <w:spacing w:line="276" w:lineRule="auto"/>
        <w:ind w:right="316"/>
        <w:jc w:val="both"/>
        <w:rPr>
          <w:rFonts w:ascii="Arial" w:hAnsi="Arial" w:cs="Arial"/>
          <w:sz w:val="20"/>
          <w:szCs w:val="20"/>
        </w:rPr>
      </w:pPr>
      <w:r w:rsidRPr="00633BF2">
        <w:rPr>
          <w:rFonts w:ascii="Arial" w:hAnsi="Arial" w:cs="Arial"/>
          <w:szCs w:val="20"/>
        </w:rPr>
        <w:t xml:space="preserve">Hasil Uji </w:t>
      </w:r>
      <w:r w:rsidRPr="00633BF2">
        <w:rPr>
          <w:rFonts w:ascii="Arial" w:hAnsi="Arial" w:cs="Arial"/>
          <w:i/>
          <w:szCs w:val="20"/>
        </w:rPr>
        <w:t>Wilcoxon</w:t>
      </w:r>
    </w:p>
    <w:p w:rsidR="00633BF2" w:rsidRPr="00633BF2" w:rsidRDefault="00633BF2" w:rsidP="00633BF2">
      <w:pPr>
        <w:spacing w:line="276" w:lineRule="auto"/>
        <w:ind w:right="316" w:firstLine="720"/>
        <w:jc w:val="both"/>
        <w:rPr>
          <w:rFonts w:ascii="Arial" w:hAnsi="Arial" w:cs="Arial"/>
          <w:sz w:val="20"/>
          <w:szCs w:val="20"/>
        </w:rPr>
      </w:pPr>
      <w:r w:rsidRPr="00633BF2">
        <w:rPr>
          <w:rFonts w:ascii="Arial" w:hAnsi="Arial" w:cs="Arial"/>
          <w:sz w:val="20"/>
          <w:szCs w:val="20"/>
        </w:rPr>
        <w:t xml:space="preserve">Dalam melakukanuji </w:t>
      </w:r>
      <w:r w:rsidRPr="00633BF2">
        <w:rPr>
          <w:rFonts w:ascii="Arial" w:hAnsi="Arial" w:cs="Arial"/>
          <w:i/>
          <w:sz w:val="20"/>
          <w:szCs w:val="20"/>
        </w:rPr>
        <w:t>wilcoxon</w:t>
      </w:r>
      <w:r w:rsidRPr="00633BF2">
        <w:rPr>
          <w:rFonts w:ascii="Arial" w:hAnsi="Arial" w:cs="Arial"/>
          <w:sz w:val="20"/>
          <w:szCs w:val="20"/>
        </w:rPr>
        <w:t xml:space="preserve"> dengan menggunakan JASP diperoleh hasil uji </w:t>
      </w:r>
      <w:r w:rsidRPr="00633BF2">
        <w:rPr>
          <w:rFonts w:ascii="Arial" w:hAnsi="Arial" w:cs="Arial"/>
          <w:i/>
          <w:sz w:val="20"/>
          <w:szCs w:val="20"/>
        </w:rPr>
        <w:t>Paired T-Test</w:t>
      </w:r>
      <w:r w:rsidRPr="00633BF2">
        <w:rPr>
          <w:rFonts w:ascii="Arial" w:hAnsi="Arial" w:cs="Arial"/>
          <w:sz w:val="20"/>
          <w:szCs w:val="20"/>
        </w:rPr>
        <w:t xml:space="preserve"> sebagai berikut:</w:t>
      </w:r>
    </w:p>
    <w:p w:rsidR="00633BF2" w:rsidRPr="00633BF2" w:rsidRDefault="00633BF2" w:rsidP="00633BF2">
      <w:pPr>
        <w:spacing w:after="0" w:line="276" w:lineRule="auto"/>
        <w:ind w:right="316" w:firstLine="360"/>
        <w:jc w:val="both"/>
        <w:rPr>
          <w:rFonts w:ascii="Arial" w:hAnsi="Arial" w:cs="Arial"/>
          <w:b/>
          <w:i/>
          <w:sz w:val="20"/>
          <w:szCs w:val="20"/>
        </w:rPr>
      </w:pPr>
      <w:r w:rsidRPr="00633BF2">
        <w:rPr>
          <w:rFonts w:ascii="Arial" w:hAnsi="Arial" w:cs="Arial"/>
          <w:b/>
          <w:sz w:val="20"/>
          <w:szCs w:val="20"/>
        </w:rPr>
        <w:t xml:space="preserve">Hasil </w:t>
      </w:r>
      <w:r w:rsidRPr="00633BF2">
        <w:rPr>
          <w:rFonts w:ascii="Arial" w:hAnsi="Arial" w:cs="Arial"/>
          <w:b/>
          <w:i/>
          <w:sz w:val="20"/>
          <w:szCs w:val="20"/>
        </w:rPr>
        <w:t>Paired T-Test</w:t>
      </w:r>
    </w:p>
    <w:tbl>
      <w:tblPr>
        <w:tblW w:w="0" w:type="auto"/>
        <w:tblInd w:w="375" w:type="dxa"/>
        <w:tblCellMar>
          <w:top w:w="15" w:type="dxa"/>
          <w:left w:w="15" w:type="dxa"/>
          <w:bottom w:w="15" w:type="dxa"/>
          <w:right w:w="15" w:type="dxa"/>
        </w:tblCellMar>
        <w:tblLook w:val="04A0"/>
      </w:tblPr>
      <w:tblGrid>
        <w:gridCol w:w="1420"/>
        <w:gridCol w:w="36"/>
        <w:gridCol w:w="97"/>
        <w:gridCol w:w="36"/>
        <w:gridCol w:w="1509"/>
        <w:gridCol w:w="36"/>
        <w:gridCol w:w="842"/>
        <w:gridCol w:w="36"/>
        <w:gridCol w:w="768"/>
        <w:gridCol w:w="41"/>
        <w:gridCol w:w="598"/>
        <w:gridCol w:w="36"/>
        <w:gridCol w:w="175"/>
        <w:gridCol w:w="44"/>
        <w:gridCol w:w="592"/>
        <w:gridCol w:w="36"/>
        <w:gridCol w:w="983"/>
        <w:gridCol w:w="59"/>
      </w:tblGrid>
      <w:tr w:rsidR="00633BF2" w:rsidRPr="00633BF2" w:rsidTr="00385C18">
        <w:trPr>
          <w:tblHeader/>
        </w:trPr>
        <w:tc>
          <w:tcPr>
            <w:tcW w:w="0" w:type="auto"/>
            <w:gridSpan w:val="18"/>
            <w:tcBorders>
              <w:top w:val="nil"/>
              <w:left w:val="nil"/>
              <w:bottom w:val="single" w:sz="4" w:space="0" w:color="000000"/>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 xml:space="preserve">Paired Samples T-Test </w:t>
            </w:r>
          </w:p>
        </w:tc>
      </w:tr>
      <w:tr w:rsidR="00633BF2" w:rsidRPr="00633BF2" w:rsidTr="00385C18">
        <w:trPr>
          <w:tblHeader/>
        </w:trPr>
        <w:tc>
          <w:tcPr>
            <w:tcW w:w="0" w:type="auto"/>
            <w:gridSpan w:val="2"/>
            <w:tcBorders>
              <w:top w:val="nil"/>
              <w:left w:val="nil"/>
              <w:bottom w:val="single" w:sz="4" w:space="0" w:color="000000"/>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Measure 1</w:t>
            </w:r>
          </w:p>
        </w:tc>
        <w:tc>
          <w:tcPr>
            <w:tcW w:w="0" w:type="auto"/>
            <w:gridSpan w:val="2"/>
            <w:tcBorders>
              <w:top w:val="nil"/>
              <w:left w:val="nil"/>
              <w:bottom w:val="single" w:sz="4" w:space="0" w:color="000000"/>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 </w:t>
            </w:r>
          </w:p>
        </w:tc>
        <w:tc>
          <w:tcPr>
            <w:tcW w:w="0" w:type="auto"/>
            <w:gridSpan w:val="2"/>
            <w:tcBorders>
              <w:top w:val="nil"/>
              <w:left w:val="nil"/>
              <w:bottom w:val="single" w:sz="4" w:space="0" w:color="000000"/>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Measure 2</w:t>
            </w:r>
          </w:p>
        </w:tc>
        <w:tc>
          <w:tcPr>
            <w:tcW w:w="0" w:type="auto"/>
            <w:gridSpan w:val="2"/>
            <w:tcBorders>
              <w:top w:val="nil"/>
              <w:left w:val="nil"/>
              <w:bottom w:val="single" w:sz="4" w:space="0" w:color="000000"/>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Test</w:t>
            </w:r>
          </w:p>
        </w:tc>
        <w:tc>
          <w:tcPr>
            <w:tcW w:w="0" w:type="auto"/>
            <w:gridSpan w:val="2"/>
            <w:tcBorders>
              <w:top w:val="nil"/>
              <w:left w:val="nil"/>
              <w:bottom w:val="single" w:sz="4" w:space="0" w:color="000000"/>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Statistic</w:t>
            </w:r>
          </w:p>
        </w:tc>
        <w:tc>
          <w:tcPr>
            <w:tcW w:w="0" w:type="auto"/>
            <w:gridSpan w:val="2"/>
            <w:tcBorders>
              <w:top w:val="nil"/>
              <w:left w:val="nil"/>
              <w:bottom w:val="single" w:sz="4" w:space="0" w:color="000000"/>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Z</w:t>
            </w:r>
          </w:p>
        </w:tc>
        <w:tc>
          <w:tcPr>
            <w:tcW w:w="0" w:type="auto"/>
            <w:gridSpan w:val="2"/>
            <w:tcBorders>
              <w:top w:val="nil"/>
              <w:left w:val="nil"/>
              <w:bottom w:val="single" w:sz="4" w:space="0" w:color="000000"/>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df</w:t>
            </w:r>
          </w:p>
        </w:tc>
        <w:tc>
          <w:tcPr>
            <w:tcW w:w="0" w:type="auto"/>
            <w:gridSpan w:val="2"/>
            <w:tcBorders>
              <w:top w:val="nil"/>
              <w:left w:val="nil"/>
              <w:bottom w:val="single" w:sz="4" w:space="0" w:color="000000"/>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P</w:t>
            </w:r>
          </w:p>
        </w:tc>
        <w:tc>
          <w:tcPr>
            <w:tcW w:w="0" w:type="auto"/>
            <w:gridSpan w:val="2"/>
            <w:tcBorders>
              <w:top w:val="nil"/>
              <w:left w:val="nil"/>
              <w:bottom w:val="single" w:sz="4" w:space="0" w:color="000000"/>
              <w:right w:val="nil"/>
            </w:tcBorders>
            <w:vAlign w:val="center"/>
            <w:hideMark/>
          </w:tcPr>
          <w:p w:rsidR="00633BF2" w:rsidRPr="00633BF2" w:rsidRDefault="00633BF2" w:rsidP="00633BF2">
            <w:pPr>
              <w:spacing w:after="0" w:line="276" w:lineRule="auto"/>
              <w:jc w:val="both"/>
              <w:rPr>
                <w:rFonts w:ascii="Arial" w:hAnsi="Arial" w:cs="Arial"/>
                <w:b/>
                <w:bCs/>
                <w:sz w:val="20"/>
                <w:szCs w:val="20"/>
              </w:rPr>
            </w:pPr>
            <w:r w:rsidRPr="00633BF2">
              <w:rPr>
                <w:rFonts w:ascii="Arial" w:hAnsi="Arial" w:cs="Arial"/>
                <w:b/>
                <w:bCs/>
                <w:sz w:val="20"/>
                <w:szCs w:val="20"/>
              </w:rPr>
              <w:t>Effect Size</w:t>
            </w:r>
          </w:p>
        </w:tc>
      </w:tr>
      <w:tr w:rsidR="00633BF2" w:rsidRPr="00633BF2" w:rsidTr="00385C18">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pre-kontrol</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post-kontrol</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Student</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1.865</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5</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0.121</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0.761</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r>
      <w:tr w:rsidR="00633BF2" w:rsidRPr="00633BF2" w:rsidTr="00385C18">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Wilcoxon</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17.500</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1.468</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0.161</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0.667</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r>
      <w:tr w:rsidR="00633BF2" w:rsidRPr="00633BF2" w:rsidTr="00385C18">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pre-eksperimen</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post-eksperimen</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Student</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-11.804</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5</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&lt; .001</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-4.819</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r>
      <w:tr w:rsidR="00633BF2" w:rsidRPr="00633BF2" w:rsidTr="00385C18">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Wilcoxon</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0.000</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-2.201</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0.036</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r w:rsidRPr="00633BF2">
              <w:rPr>
                <w:rFonts w:ascii="Arial" w:hAnsi="Arial" w:cs="Arial"/>
                <w:sz w:val="20"/>
                <w:szCs w:val="20"/>
              </w:rPr>
              <w:t>-1.000</w:t>
            </w:r>
          </w:p>
        </w:tc>
        <w:tc>
          <w:tcPr>
            <w:tcW w:w="0" w:type="auto"/>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r>
      <w:tr w:rsidR="00633BF2" w:rsidRPr="00633BF2" w:rsidTr="00385C18">
        <w:tc>
          <w:tcPr>
            <w:tcW w:w="0" w:type="auto"/>
            <w:gridSpan w:val="18"/>
            <w:tcBorders>
              <w:top w:val="nil"/>
              <w:left w:val="nil"/>
              <w:bottom w:val="single" w:sz="12" w:space="0" w:color="000000"/>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r>
      <w:tr w:rsidR="00633BF2" w:rsidRPr="00633BF2" w:rsidTr="00385C18">
        <w:tc>
          <w:tcPr>
            <w:tcW w:w="0" w:type="auto"/>
            <w:gridSpan w:val="18"/>
            <w:tcBorders>
              <w:top w:val="nil"/>
              <w:left w:val="nil"/>
              <w:bottom w:val="nil"/>
              <w:right w:val="nil"/>
            </w:tcBorders>
            <w:vAlign w:val="center"/>
            <w:hideMark/>
          </w:tcPr>
          <w:p w:rsidR="00633BF2" w:rsidRPr="00633BF2" w:rsidRDefault="00633BF2" w:rsidP="00633BF2">
            <w:pPr>
              <w:spacing w:after="0" w:line="276" w:lineRule="auto"/>
              <w:jc w:val="both"/>
              <w:rPr>
                <w:rFonts w:ascii="Arial" w:hAnsi="Arial" w:cs="Arial"/>
                <w:sz w:val="20"/>
                <w:szCs w:val="20"/>
              </w:rPr>
            </w:pPr>
          </w:p>
        </w:tc>
      </w:tr>
    </w:tbl>
    <w:p w:rsidR="00633BF2" w:rsidRPr="00633BF2" w:rsidRDefault="00633BF2" w:rsidP="00633BF2">
      <w:pPr>
        <w:spacing w:line="276" w:lineRule="auto"/>
        <w:ind w:right="316"/>
        <w:jc w:val="both"/>
        <w:rPr>
          <w:rFonts w:ascii="Arial" w:hAnsi="Arial" w:cs="Arial"/>
          <w:b/>
          <w:sz w:val="20"/>
          <w:szCs w:val="20"/>
        </w:rPr>
      </w:pPr>
    </w:p>
    <w:p w:rsidR="00633BF2" w:rsidRPr="00633BF2" w:rsidRDefault="00633BF2" w:rsidP="00633BF2">
      <w:pPr>
        <w:spacing w:line="276" w:lineRule="auto"/>
        <w:ind w:right="316" w:firstLine="720"/>
        <w:jc w:val="both"/>
        <w:rPr>
          <w:rFonts w:ascii="Arial" w:hAnsi="Arial" w:cs="Arial"/>
          <w:sz w:val="20"/>
          <w:szCs w:val="20"/>
        </w:rPr>
      </w:pPr>
      <w:r w:rsidRPr="00633BF2">
        <w:rPr>
          <w:rFonts w:ascii="Arial" w:hAnsi="Arial" w:cs="Arial"/>
          <w:sz w:val="20"/>
          <w:szCs w:val="20"/>
          <w:lang w:val="id-ID"/>
        </w:rPr>
        <w:t>Berdasarkan hasil uji</w:t>
      </w:r>
      <w:r w:rsidRPr="00633BF2">
        <w:rPr>
          <w:rFonts w:ascii="Arial" w:hAnsi="Arial" w:cs="Arial"/>
          <w:i/>
          <w:sz w:val="20"/>
          <w:szCs w:val="20"/>
        </w:rPr>
        <w:t>wilcoxon</w:t>
      </w:r>
      <w:r w:rsidRPr="00633BF2">
        <w:rPr>
          <w:rFonts w:ascii="Arial" w:hAnsi="Arial" w:cs="Arial"/>
          <w:sz w:val="20"/>
          <w:szCs w:val="20"/>
        </w:rPr>
        <w:t xml:space="preserve"> terdapat perbedaan setelah pemberian logoterapi dengan p= 0,036 atau lebih 0,05 yang artinya bahwa logoterapi memberikan pengaruh atau perubahan pada kelompok eksperimen. </w:t>
      </w:r>
      <w:proofErr w:type="gramStart"/>
      <w:r w:rsidRPr="00633BF2">
        <w:rPr>
          <w:rFonts w:ascii="Arial" w:hAnsi="Arial" w:cs="Arial"/>
          <w:sz w:val="20"/>
          <w:szCs w:val="20"/>
        </w:rPr>
        <w:t xml:space="preserve">Peneliti melakukan uji </w:t>
      </w:r>
      <w:r w:rsidRPr="00633BF2">
        <w:rPr>
          <w:rFonts w:ascii="Arial" w:hAnsi="Arial" w:cs="Arial"/>
          <w:i/>
          <w:sz w:val="20"/>
          <w:szCs w:val="20"/>
        </w:rPr>
        <w:t xml:space="preserve">wilcoxon </w:t>
      </w:r>
      <w:r w:rsidRPr="00633BF2">
        <w:rPr>
          <w:rFonts w:ascii="Arial" w:hAnsi="Arial" w:cs="Arial"/>
          <w:sz w:val="20"/>
          <w:szCs w:val="20"/>
        </w:rPr>
        <w:t>karena data yang diperoleh merupakan data non-parametrik.</w:t>
      </w:r>
      <w:proofErr w:type="gramEnd"/>
      <w:r w:rsidRPr="00633BF2">
        <w:rPr>
          <w:rFonts w:ascii="Arial" w:hAnsi="Arial" w:cs="Arial"/>
          <w:sz w:val="20"/>
          <w:szCs w:val="20"/>
        </w:rPr>
        <w:t xml:space="preserve"> </w:t>
      </w:r>
      <w:proofErr w:type="gramStart"/>
      <w:r w:rsidRPr="00633BF2">
        <w:rPr>
          <w:rFonts w:ascii="Arial" w:hAnsi="Arial" w:cs="Arial"/>
          <w:sz w:val="20"/>
          <w:szCs w:val="20"/>
        </w:rPr>
        <w:t xml:space="preserve">Kalaupun peneliti melakukan uji </w:t>
      </w:r>
      <w:r w:rsidRPr="00633BF2">
        <w:rPr>
          <w:rFonts w:ascii="Arial" w:hAnsi="Arial" w:cs="Arial"/>
          <w:i/>
          <w:sz w:val="20"/>
          <w:szCs w:val="20"/>
        </w:rPr>
        <w:t>student</w:t>
      </w:r>
      <w:r w:rsidRPr="00633BF2">
        <w:rPr>
          <w:rFonts w:ascii="Arial" w:hAnsi="Arial" w:cs="Arial"/>
          <w:sz w:val="20"/>
          <w:szCs w:val="20"/>
        </w:rPr>
        <w:t>, diketahui mendapatkan hasil yang signifikan juga.</w:t>
      </w:r>
      <w:proofErr w:type="gramEnd"/>
    </w:p>
    <w:p w:rsidR="00633BF2" w:rsidRPr="00633BF2" w:rsidRDefault="00633BF2" w:rsidP="00633BF2">
      <w:pPr>
        <w:spacing w:line="276" w:lineRule="auto"/>
        <w:ind w:right="316" w:firstLine="720"/>
        <w:jc w:val="both"/>
        <w:rPr>
          <w:rFonts w:ascii="Arial" w:hAnsi="Arial" w:cs="Arial"/>
          <w:sz w:val="20"/>
          <w:szCs w:val="20"/>
        </w:rPr>
      </w:pPr>
      <w:proofErr w:type="gramStart"/>
      <w:r w:rsidRPr="00633BF2">
        <w:rPr>
          <w:rFonts w:ascii="Arial" w:hAnsi="Arial" w:cs="Arial"/>
          <w:sz w:val="20"/>
          <w:szCs w:val="20"/>
        </w:rPr>
        <w:t>Berdasarkan hasil tersebut maka dapat disimpulkan Ha diterima yaitu logoterapi efektif meningkatkan kebermaknaan hidup pada lansia.</w:t>
      </w:r>
      <w:proofErr w:type="gramEnd"/>
      <w:r w:rsidRPr="00633BF2">
        <w:rPr>
          <w:rFonts w:ascii="Arial" w:hAnsi="Arial" w:cs="Arial"/>
          <w:sz w:val="20"/>
          <w:szCs w:val="20"/>
        </w:rPr>
        <w:t xml:space="preserve"> </w:t>
      </w:r>
      <w:proofErr w:type="gramStart"/>
      <w:r w:rsidRPr="00633BF2">
        <w:rPr>
          <w:rFonts w:ascii="Arial" w:hAnsi="Arial" w:cs="Arial"/>
          <w:sz w:val="20"/>
          <w:szCs w:val="20"/>
        </w:rPr>
        <w:t>Hal ini diketahui dari hasil pengujian hipotesis kedua kelompok yang menunjukkan perbedaan signifikan yaitu peningkatan skor di kelompok eksperimen lebih besar daripada kelompok kontrol.</w:t>
      </w:r>
      <w:proofErr w:type="gramEnd"/>
      <w:r w:rsidRPr="00633BF2">
        <w:rPr>
          <w:rFonts w:ascii="Arial" w:hAnsi="Arial" w:cs="Arial"/>
          <w:sz w:val="20"/>
          <w:szCs w:val="20"/>
        </w:rPr>
        <w:t xml:space="preserve"> </w:t>
      </w:r>
    </w:p>
    <w:p w:rsidR="00746F1C" w:rsidRDefault="00746F1C" w:rsidP="00746F1C">
      <w:pPr>
        <w:pStyle w:val="ListParagraph"/>
        <w:ind w:left="1440"/>
        <w:jc w:val="both"/>
        <w:rPr>
          <w:szCs w:val="20"/>
          <w:lang w:val="en-ID"/>
        </w:rPr>
      </w:pPr>
    </w:p>
    <w:p w:rsidR="006359DA" w:rsidRPr="00633BF2" w:rsidRDefault="00D2684A" w:rsidP="00633BF2">
      <w:pPr>
        <w:jc w:val="both"/>
        <w:rPr>
          <w:b/>
          <w:szCs w:val="20"/>
          <w:lang w:val="en-ID"/>
        </w:rPr>
      </w:pPr>
      <w:r w:rsidRPr="00633BF2">
        <w:rPr>
          <w:b/>
          <w:szCs w:val="20"/>
          <w:lang w:val="en-ID"/>
        </w:rPr>
        <w:t>DISKUSI DAN PEMBAHASAN</w:t>
      </w:r>
    </w:p>
    <w:p w:rsidR="00633BF2" w:rsidRDefault="00633BF2" w:rsidP="00633BF2">
      <w:pPr>
        <w:spacing w:line="276" w:lineRule="auto"/>
        <w:ind w:firstLine="720"/>
        <w:jc w:val="both"/>
        <w:rPr>
          <w:rFonts w:ascii="Arial" w:hAnsi="Arial" w:cs="Arial"/>
          <w:sz w:val="20"/>
          <w:szCs w:val="20"/>
        </w:rPr>
      </w:pPr>
      <w:r w:rsidRPr="00633BF2">
        <w:rPr>
          <w:rFonts w:ascii="Arial" w:hAnsi="Arial" w:cs="Arial"/>
          <w:sz w:val="20"/>
          <w:szCs w:val="20"/>
          <w:lang w:val="id-ID"/>
        </w:rPr>
        <w:t xml:space="preserve">Berikut </w:t>
      </w:r>
      <w:r w:rsidRPr="00633BF2">
        <w:rPr>
          <w:rFonts w:ascii="Arial" w:hAnsi="Arial" w:cs="Arial"/>
          <w:sz w:val="20"/>
          <w:szCs w:val="20"/>
        </w:rPr>
        <w:t xml:space="preserve">ini </w:t>
      </w:r>
      <w:r w:rsidRPr="00633BF2">
        <w:rPr>
          <w:rFonts w:ascii="Arial" w:hAnsi="Arial" w:cs="Arial"/>
          <w:sz w:val="20"/>
          <w:szCs w:val="20"/>
          <w:lang w:val="id-ID"/>
        </w:rPr>
        <w:t xml:space="preserve">akan </w:t>
      </w:r>
      <w:r w:rsidRPr="00633BF2">
        <w:rPr>
          <w:rFonts w:ascii="Arial" w:hAnsi="Arial" w:cs="Arial"/>
          <w:sz w:val="20"/>
          <w:szCs w:val="20"/>
        </w:rPr>
        <w:t xml:space="preserve">dijelaskan mengenai efektivitas pemberian logoterapi untuk meningkatkan kebermaknaan hidup yang diukur menggunakan </w:t>
      </w:r>
      <w:r w:rsidRPr="00633BF2">
        <w:rPr>
          <w:rFonts w:ascii="Arial" w:hAnsi="Arial" w:cs="Arial"/>
          <w:i/>
          <w:sz w:val="20"/>
          <w:szCs w:val="20"/>
        </w:rPr>
        <w:t>Purpose in Life Test (PIL Test)</w:t>
      </w:r>
      <w:r w:rsidRPr="00633BF2">
        <w:rPr>
          <w:rFonts w:ascii="Arial" w:hAnsi="Arial" w:cs="Arial"/>
          <w:sz w:val="20"/>
          <w:szCs w:val="20"/>
        </w:rPr>
        <w:t xml:space="preserve">. Berdasarkan hasil uji statistik pada kelompok eksperimen diperoleh skor </w:t>
      </w:r>
      <w:r w:rsidRPr="00633BF2">
        <w:rPr>
          <w:rFonts w:ascii="Arial" w:hAnsi="Arial" w:cs="Arial"/>
          <w:i/>
          <w:sz w:val="20"/>
          <w:szCs w:val="20"/>
        </w:rPr>
        <w:t>wilcoxon</w:t>
      </w:r>
      <w:r w:rsidRPr="00633BF2">
        <w:rPr>
          <w:rFonts w:ascii="Arial" w:hAnsi="Arial" w:cs="Arial"/>
          <w:sz w:val="20"/>
          <w:szCs w:val="20"/>
        </w:rPr>
        <w:t xml:space="preserve"> sebesar 0,036, nilai signifikan yang diperoleh lebih besar dari 0</w:t>
      </w:r>
      <w:proofErr w:type="gramStart"/>
      <w:r w:rsidRPr="00633BF2">
        <w:rPr>
          <w:rFonts w:ascii="Arial" w:hAnsi="Arial" w:cs="Arial"/>
          <w:sz w:val="20"/>
          <w:szCs w:val="20"/>
        </w:rPr>
        <w:t>,05</w:t>
      </w:r>
      <w:proofErr w:type="gramEnd"/>
      <w:r w:rsidRPr="00633BF2">
        <w:rPr>
          <w:rFonts w:ascii="Arial" w:hAnsi="Arial" w:cs="Arial"/>
          <w:sz w:val="20"/>
          <w:szCs w:val="20"/>
        </w:rPr>
        <w:t xml:space="preserve">. </w:t>
      </w:r>
      <w:proofErr w:type="gramStart"/>
      <w:r w:rsidRPr="00633BF2">
        <w:rPr>
          <w:rFonts w:ascii="Arial" w:hAnsi="Arial" w:cs="Arial"/>
          <w:sz w:val="20"/>
          <w:szCs w:val="20"/>
        </w:rPr>
        <w:t xml:space="preserve">Berdasarkan hasil uji tersebut maka Ha </w:t>
      </w:r>
      <w:r w:rsidRPr="00633BF2">
        <w:rPr>
          <w:rFonts w:ascii="Arial" w:hAnsi="Arial" w:cs="Arial"/>
          <w:sz w:val="20"/>
          <w:szCs w:val="20"/>
          <w:lang w:val="id-ID"/>
        </w:rPr>
        <w:t>diterima</w:t>
      </w:r>
      <w:r w:rsidRPr="00633BF2">
        <w:rPr>
          <w:rFonts w:ascii="Arial" w:hAnsi="Arial" w:cs="Arial"/>
          <w:sz w:val="20"/>
          <w:szCs w:val="20"/>
        </w:rPr>
        <w:t xml:space="preserve"> artinya logoterapi efektif meningkatkan kebermaknaan hidup pada lansia.</w:t>
      </w:r>
      <w:proofErr w:type="gramEnd"/>
    </w:p>
    <w:p w:rsidR="00633BF2" w:rsidRPr="00633BF2" w:rsidRDefault="00633BF2" w:rsidP="00633BF2">
      <w:pPr>
        <w:spacing w:line="276" w:lineRule="auto"/>
        <w:ind w:firstLine="720"/>
        <w:jc w:val="both"/>
        <w:rPr>
          <w:rFonts w:ascii="Arial" w:hAnsi="Arial" w:cs="Arial"/>
          <w:sz w:val="20"/>
          <w:szCs w:val="20"/>
        </w:rPr>
      </w:pPr>
      <w:r w:rsidRPr="00633BF2">
        <w:rPr>
          <w:rFonts w:ascii="Arial" w:hAnsi="Arial" w:cs="Arial"/>
          <w:sz w:val="20"/>
          <w:szCs w:val="20"/>
        </w:rPr>
        <w:t xml:space="preserve">Logoterapi yang diberikan pada kelompok eksperimen bertujuan untuk membantu mereka menghilangkan simptom negatif dan membantu mengubah kebiasaan para lansia menjadi lebih positif dalam rangka proses pencarian makna hidup baru sehingga kebermaknaan hidup mereka meningkat. Dalam proses logoterapi pada tahapan </w:t>
      </w:r>
      <w:r w:rsidRPr="00633BF2">
        <w:rPr>
          <w:rFonts w:ascii="Arial" w:hAnsi="Arial" w:cs="Arial"/>
          <w:i/>
          <w:sz w:val="20"/>
          <w:szCs w:val="20"/>
        </w:rPr>
        <w:t>reduction of symptom</w:t>
      </w:r>
      <w:r w:rsidRPr="00633BF2">
        <w:rPr>
          <w:rFonts w:ascii="Arial" w:hAnsi="Arial" w:cs="Arial"/>
          <w:sz w:val="20"/>
          <w:szCs w:val="20"/>
        </w:rPr>
        <w:t xml:space="preserve"> para lansia melakukan kegiatan dalam rangka membantu pencaraian makna hidup baru seperti saling bertegur sapa, memberikan bantuan kecil, mengikuti kegiatan keagamaan, dan berolahraga. Kegiatan ini mendapat dukungan besar dari pihak pengelola </w:t>
      </w:r>
      <w:proofErr w:type="gramStart"/>
      <w:r w:rsidRPr="00633BF2">
        <w:rPr>
          <w:rFonts w:ascii="Arial" w:hAnsi="Arial" w:cs="Arial"/>
          <w:sz w:val="20"/>
          <w:szCs w:val="20"/>
        </w:rPr>
        <w:t>dinas</w:t>
      </w:r>
      <w:proofErr w:type="gramEnd"/>
      <w:r w:rsidRPr="00633BF2">
        <w:rPr>
          <w:rFonts w:ascii="Arial" w:hAnsi="Arial" w:cs="Arial"/>
          <w:sz w:val="20"/>
          <w:szCs w:val="20"/>
        </w:rPr>
        <w:t xml:space="preserve"> sosial dan kedepannya akan dipertahankan dan diberlakukan ke semua lansia. </w:t>
      </w:r>
    </w:p>
    <w:p w:rsidR="00633BF2" w:rsidRPr="00633BF2" w:rsidRDefault="00633BF2" w:rsidP="00633BF2">
      <w:pPr>
        <w:spacing w:line="276" w:lineRule="auto"/>
        <w:ind w:firstLine="720"/>
        <w:jc w:val="both"/>
        <w:rPr>
          <w:rFonts w:ascii="Arial" w:hAnsi="Arial" w:cs="Arial"/>
          <w:sz w:val="20"/>
          <w:szCs w:val="20"/>
        </w:rPr>
      </w:pPr>
      <w:proofErr w:type="gramStart"/>
      <w:r w:rsidRPr="00633BF2">
        <w:rPr>
          <w:rFonts w:ascii="Arial" w:hAnsi="Arial" w:cs="Arial"/>
          <w:sz w:val="20"/>
          <w:szCs w:val="20"/>
        </w:rPr>
        <w:t>Pada kelompok eksperimen ada satu responden yaitu responden IJ yang mengalami peningkatan yang dari kategori rendah ke kategori makna hidup yang sangat tinggi.</w:t>
      </w:r>
      <w:proofErr w:type="gramEnd"/>
      <w:r w:rsidRPr="00633BF2">
        <w:rPr>
          <w:rFonts w:ascii="Arial" w:hAnsi="Arial" w:cs="Arial"/>
          <w:sz w:val="20"/>
          <w:szCs w:val="20"/>
        </w:rPr>
        <w:t xml:space="preserve"> Hal ini diketahui dari hasil kegiatan yang </w:t>
      </w:r>
      <w:proofErr w:type="gramStart"/>
      <w:r w:rsidRPr="00633BF2">
        <w:rPr>
          <w:rFonts w:ascii="Arial" w:hAnsi="Arial" w:cs="Arial"/>
          <w:sz w:val="20"/>
          <w:szCs w:val="20"/>
        </w:rPr>
        <w:t>ia</w:t>
      </w:r>
      <w:proofErr w:type="gramEnd"/>
      <w:r w:rsidRPr="00633BF2">
        <w:rPr>
          <w:rFonts w:ascii="Arial" w:hAnsi="Arial" w:cs="Arial"/>
          <w:sz w:val="20"/>
          <w:szCs w:val="20"/>
        </w:rPr>
        <w:t xml:space="preserve"> lakukan. </w:t>
      </w:r>
      <w:proofErr w:type="gramStart"/>
      <w:r w:rsidRPr="00633BF2">
        <w:rPr>
          <w:rFonts w:ascii="Arial" w:hAnsi="Arial" w:cs="Arial"/>
          <w:sz w:val="20"/>
          <w:szCs w:val="20"/>
        </w:rPr>
        <w:t>Ia</w:t>
      </w:r>
      <w:proofErr w:type="gramEnd"/>
      <w:r w:rsidRPr="00633BF2">
        <w:rPr>
          <w:rFonts w:ascii="Arial" w:hAnsi="Arial" w:cs="Arial"/>
          <w:sz w:val="20"/>
          <w:szCs w:val="20"/>
        </w:rPr>
        <w:t xml:space="preserve"> membuat laporan kalau dia sangat amat senang membantu para lansia yang lain yang membutuhkan bantuan, ia merasa menjadi lebih berguna dan merasa hidupnya ada maknanya dari selain harus bekerja. Partisipan lainnya menunjukkan perubahan sikap terhadap kematian, pikiran terhadap bunuh diri juga menurun, perubahan </w:t>
      </w:r>
      <w:proofErr w:type="gramStart"/>
      <w:r w:rsidRPr="00633BF2">
        <w:rPr>
          <w:rFonts w:ascii="Arial" w:hAnsi="Arial" w:cs="Arial"/>
          <w:sz w:val="20"/>
          <w:szCs w:val="20"/>
        </w:rPr>
        <w:t>cara</w:t>
      </w:r>
      <w:proofErr w:type="gramEnd"/>
      <w:r w:rsidRPr="00633BF2">
        <w:rPr>
          <w:rFonts w:ascii="Arial" w:hAnsi="Arial" w:cs="Arial"/>
          <w:sz w:val="20"/>
          <w:szCs w:val="20"/>
        </w:rPr>
        <w:t xml:space="preserve"> pandang mengenai kebebesan dan kepuasan hidup yang mulai menyesuaikan dengan kondisi mereka yang sudah lansai dan tinggal di panti.</w:t>
      </w:r>
    </w:p>
    <w:p w:rsidR="00633BF2" w:rsidRPr="00633BF2" w:rsidRDefault="00633BF2" w:rsidP="00633BF2">
      <w:pPr>
        <w:spacing w:line="276" w:lineRule="auto"/>
        <w:ind w:firstLine="720"/>
        <w:jc w:val="both"/>
        <w:rPr>
          <w:rFonts w:ascii="Arial" w:hAnsi="Arial" w:cs="Arial"/>
          <w:sz w:val="20"/>
          <w:szCs w:val="20"/>
        </w:rPr>
      </w:pPr>
      <w:r w:rsidRPr="00633BF2">
        <w:rPr>
          <w:rFonts w:ascii="Arial" w:hAnsi="Arial" w:cs="Arial"/>
          <w:sz w:val="20"/>
          <w:szCs w:val="20"/>
        </w:rPr>
        <w:t xml:space="preserve">Partisipan yang memperoleh logoterapi memiliki keyakinan bahwa walaupun mereka tidak bisa berpenghasilan seperti dulu, tidak ada keluarga yang mengunjungi dan kondisi kesehatan </w:t>
      </w:r>
      <w:proofErr w:type="gramStart"/>
      <w:r w:rsidRPr="00633BF2">
        <w:rPr>
          <w:rFonts w:ascii="Arial" w:hAnsi="Arial" w:cs="Arial"/>
          <w:sz w:val="20"/>
          <w:szCs w:val="20"/>
        </w:rPr>
        <w:t>menurun ,</w:t>
      </w:r>
      <w:proofErr w:type="gramEnd"/>
      <w:r w:rsidRPr="00633BF2">
        <w:rPr>
          <w:rFonts w:ascii="Arial" w:hAnsi="Arial" w:cs="Arial"/>
          <w:sz w:val="20"/>
          <w:szCs w:val="20"/>
        </w:rPr>
        <w:t xml:space="preserve"> mereka tetap merasa  kehidupan mereka bermakna. Para partisipan menyadari kepuasan ketika berinterkasi dengan orang </w:t>
      </w:r>
      <w:proofErr w:type="gramStart"/>
      <w:r w:rsidRPr="00633BF2">
        <w:rPr>
          <w:rFonts w:ascii="Arial" w:hAnsi="Arial" w:cs="Arial"/>
          <w:sz w:val="20"/>
          <w:szCs w:val="20"/>
        </w:rPr>
        <w:t>lain</w:t>
      </w:r>
      <w:proofErr w:type="gramEnd"/>
      <w:r w:rsidRPr="00633BF2">
        <w:rPr>
          <w:rFonts w:ascii="Arial" w:hAnsi="Arial" w:cs="Arial"/>
          <w:sz w:val="20"/>
          <w:szCs w:val="20"/>
        </w:rPr>
        <w:t xml:space="preserve"> itu lebih baik daripada hanya diam dan menyendiri. Mereka juga menyadari bahwa aktifitas </w:t>
      </w:r>
      <w:r w:rsidRPr="00633BF2">
        <w:rPr>
          <w:rFonts w:ascii="Arial" w:hAnsi="Arial" w:cs="Arial"/>
          <w:sz w:val="20"/>
          <w:szCs w:val="20"/>
        </w:rPr>
        <w:lastRenderedPageBreak/>
        <w:t xml:space="preserve">membantu hal kecil kepada orang </w:t>
      </w:r>
      <w:proofErr w:type="gramStart"/>
      <w:r w:rsidRPr="00633BF2">
        <w:rPr>
          <w:rFonts w:ascii="Arial" w:hAnsi="Arial" w:cs="Arial"/>
          <w:sz w:val="20"/>
          <w:szCs w:val="20"/>
        </w:rPr>
        <w:t>lain</w:t>
      </w:r>
      <w:proofErr w:type="gramEnd"/>
      <w:r w:rsidRPr="00633BF2">
        <w:rPr>
          <w:rFonts w:ascii="Arial" w:hAnsi="Arial" w:cs="Arial"/>
          <w:sz w:val="20"/>
          <w:szCs w:val="20"/>
        </w:rPr>
        <w:t xml:space="preserve"> juga memberikan kesenangan batin dan merasa diri mereka lebih bermanfaat. </w:t>
      </w:r>
      <w:proofErr w:type="gramStart"/>
      <w:r w:rsidRPr="00633BF2">
        <w:rPr>
          <w:rFonts w:ascii="Arial" w:hAnsi="Arial" w:cs="Arial"/>
          <w:sz w:val="20"/>
          <w:szCs w:val="20"/>
        </w:rPr>
        <w:t>Lalu, kegiatan lainnya seperti olahraga juga menjauhkan merasa dari rasa bosan.</w:t>
      </w:r>
      <w:proofErr w:type="gramEnd"/>
    </w:p>
    <w:p w:rsidR="00633BF2" w:rsidRPr="00633BF2" w:rsidRDefault="00633BF2" w:rsidP="00633BF2">
      <w:pPr>
        <w:spacing w:line="276" w:lineRule="auto"/>
        <w:ind w:firstLine="720"/>
        <w:jc w:val="both"/>
        <w:rPr>
          <w:rFonts w:ascii="Arial" w:hAnsi="Arial" w:cs="Arial"/>
          <w:sz w:val="20"/>
          <w:szCs w:val="20"/>
        </w:rPr>
      </w:pPr>
      <w:r w:rsidRPr="00633BF2">
        <w:rPr>
          <w:rFonts w:ascii="Arial" w:hAnsi="Arial" w:cs="Arial"/>
          <w:sz w:val="20"/>
          <w:szCs w:val="20"/>
        </w:rPr>
        <w:t xml:space="preserve">Pada penelitian ini juga dianalisa berdasarkan jenis kelamin </w:t>
      </w:r>
      <w:proofErr w:type="gramStart"/>
      <w:r w:rsidRPr="00633BF2">
        <w:rPr>
          <w:rFonts w:ascii="Arial" w:hAnsi="Arial" w:cs="Arial"/>
          <w:sz w:val="20"/>
          <w:szCs w:val="20"/>
        </w:rPr>
        <w:t>akan</w:t>
      </w:r>
      <w:proofErr w:type="gramEnd"/>
      <w:r w:rsidRPr="00633BF2">
        <w:rPr>
          <w:rFonts w:ascii="Arial" w:hAnsi="Arial" w:cs="Arial"/>
          <w:sz w:val="20"/>
          <w:szCs w:val="20"/>
        </w:rPr>
        <w:t xml:space="preserve"> tetapi ternyata tidak ada perbedaan yang berarti setelah menerapkan logoterapi pada laki-laki ataupun perempuan. </w:t>
      </w:r>
      <w:proofErr w:type="gramStart"/>
      <w:r w:rsidRPr="00633BF2">
        <w:rPr>
          <w:rFonts w:ascii="Arial" w:hAnsi="Arial" w:cs="Arial"/>
          <w:sz w:val="20"/>
          <w:szCs w:val="20"/>
        </w:rPr>
        <w:t>Hal ini mungkin dikarenakan keterbatasan sampel penelitian yang hanya meneliti 3 laki-laki dan 3 perempuan.</w:t>
      </w:r>
      <w:proofErr w:type="gramEnd"/>
      <w:r w:rsidRPr="00633BF2">
        <w:rPr>
          <w:rFonts w:ascii="Arial" w:hAnsi="Arial" w:cs="Arial"/>
          <w:sz w:val="20"/>
          <w:szCs w:val="20"/>
        </w:rPr>
        <w:t xml:space="preserve"> </w:t>
      </w:r>
      <w:proofErr w:type="gramStart"/>
      <w:r w:rsidRPr="00633BF2">
        <w:rPr>
          <w:rFonts w:ascii="Arial" w:hAnsi="Arial" w:cs="Arial"/>
          <w:sz w:val="20"/>
          <w:szCs w:val="20"/>
        </w:rPr>
        <w:t>Lalu, dalam penelitian ini juga, peneliti melihat mungkin ada pengaruh latar belakang kegiatan para lansia yang dahulu sebelum masuk ke dalam panti.</w:t>
      </w:r>
      <w:proofErr w:type="gramEnd"/>
      <w:r w:rsidRPr="00633BF2">
        <w:rPr>
          <w:rFonts w:ascii="Arial" w:hAnsi="Arial" w:cs="Arial"/>
          <w:sz w:val="20"/>
          <w:szCs w:val="20"/>
        </w:rPr>
        <w:t xml:space="preserve"> </w:t>
      </w:r>
      <w:proofErr w:type="gramStart"/>
      <w:r w:rsidRPr="00633BF2">
        <w:rPr>
          <w:rFonts w:ascii="Arial" w:hAnsi="Arial" w:cs="Arial"/>
          <w:sz w:val="20"/>
          <w:szCs w:val="20"/>
        </w:rPr>
        <w:t>Data latar belakang ini tidak ditemukan peneliti dan ini bisa menjadi masukan untuk peneliti berikutnya.</w:t>
      </w:r>
      <w:proofErr w:type="gramEnd"/>
    </w:p>
    <w:p w:rsidR="00633BF2" w:rsidRDefault="00633BF2" w:rsidP="00633BF2">
      <w:pPr>
        <w:spacing w:line="276" w:lineRule="auto"/>
        <w:ind w:firstLine="720"/>
        <w:jc w:val="both"/>
        <w:rPr>
          <w:rFonts w:ascii="Arial" w:hAnsi="Arial" w:cs="Arial"/>
          <w:sz w:val="20"/>
          <w:szCs w:val="20"/>
        </w:rPr>
      </w:pPr>
      <w:proofErr w:type="gramStart"/>
      <w:r w:rsidRPr="00633BF2">
        <w:rPr>
          <w:rFonts w:ascii="Arial" w:hAnsi="Arial" w:cs="Arial"/>
          <w:sz w:val="20"/>
          <w:szCs w:val="20"/>
        </w:rPr>
        <w:t>Dari pembahasan ini dapat diketahui bahwa logoterapi efektif dalam meningkatkan kebermaknaan hidup.</w:t>
      </w:r>
      <w:proofErr w:type="gramEnd"/>
      <w:r w:rsidRPr="00633BF2">
        <w:rPr>
          <w:rFonts w:ascii="Arial" w:hAnsi="Arial" w:cs="Arial"/>
          <w:sz w:val="20"/>
          <w:szCs w:val="20"/>
        </w:rPr>
        <w:t xml:space="preserve"> </w:t>
      </w:r>
      <w:proofErr w:type="gramStart"/>
      <w:r w:rsidRPr="00633BF2">
        <w:rPr>
          <w:rFonts w:ascii="Arial" w:hAnsi="Arial" w:cs="Arial"/>
          <w:sz w:val="20"/>
          <w:szCs w:val="20"/>
        </w:rPr>
        <w:t>Efektivitas ini dapat diketahui dari perubahan perilaku partisipan yang mereka lakukan dan dampak positifnya dalam memaknai hidup.</w:t>
      </w:r>
      <w:proofErr w:type="gramEnd"/>
      <w:r w:rsidRPr="00633BF2">
        <w:rPr>
          <w:rFonts w:ascii="Arial" w:hAnsi="Arial" w:cs="Arial"/>
          <w:sz w:val="20"/>
          <w:szCs w:val="20"/>
        </w:rPr>
        <w:t xml:space="preserve"> </w:t>
      </w:r>
      <w:proofErr w:type="gramStart"/>
      <w:r w:rsidRPr="00633BF2">
        <w:rPr>
          <w:rFonts w:ascii="Arial" w:hAnsi="Arial" w:cs="Arial"/>
          <w:sz w:val="20"/>
          <w:szCs w:val="20"/>
        </w:rPr>
        <w:t>Para lansia terlihat mulai membangun hubungan sosial yang baik antar lansia.</w:t>
      </w:r>
      <w:proofErr w:type="gramEnd"/>
      <w:r w:rsidRPr="00633BF2">
        <w:rPr>
          <w:rFonts w:ascii="Arial" w:hAnsi="Arial" w:cs="Arial"/>
          <w:sz w:val="20"/>
          <w:szCs w:val="20"/>
        </w:rPr>
        <w:t xml:space="preserve"> </w:t>
      </w:r>
      <w:proofErr w:type="gramStart"/>
      <w:r w:rsidRPr="00633BF2">
        <w:rPr>
          <w:rFonts w:ascii="Arial" w:hAnsi="Arial" w:cs="Arial"/>
          <w:sz w:val="20"/>
          <w:szCs w:val="20"/>
        </w:rPr>
        <w:t>Mereka juga menjaga kesehatannya dengan rutin minum obat dan adanya usaha untuk meningkatkan iman dan ketakwaan kepada Tuhan melalui kegiatan agama yang mereka ikuti.</w:t>
      </w:r>
      <w:proofErr w:type="gramEnd"/>
      <w:r w:rsidRPr="00633BF2">
        <w:rPr>
          <w:rFonts w:ascii="Arial" w:hAnsi="Arial" w:cs="Arial"/>
          <w:sz w:val="20"/>
          <w:szCs w:val="20"/>
        </w:rPr>
        <w:t xml:space="preserve"> Berdasarkan penilaian dari skala </w:t>
      </w:r>
      <w:r w:rsidRPr="00633BF2">
        <w:rPr>
          <w:rFonts w:ascii="Arial" w:hAnsi="Arial" w:cs="Arial"/>
          <w:i/>
          <w:sz w:val="20"/>
          <w:szCs w:val="20"/>
        </w:rPr>
        <w:t xml:space="preserve">PIL </w:t>
      </w:r>
      <w:proofErr w:type="gramStart"/>
      <w:r w:rsidRPr="00633BF2">
        <w:rPr>
          <w:rFonts w:ascii="Arial" w:hAnsi="Arial" w:cs="Arial"/>
          <w:i/>
          <w:sz w:val="20"/>
          <w:szCs w:val="20"/>
        </w:rPr>
        <w:t xml:space="preserve">Test </w:t>
      </w:r>
      <w:r w:rsidRPr="00633BF2">
        <w:rPr>
          <w:rFonts w:ascii="Arial" w:hAnsi="Arial" w:cs="Arial"/>
          <w:sz w:val="20"/>
          <w:szCs w:val="20"/>
        </w:rPr>
        <w:t xml:space="preserve"> juga</w:t>
      </w:r>
      <w:proofErr w:type="gramEnd"/>
      <w:r w:rsidRPr="00633BF2">
        <w:rPr>
          <w:rFonts w:ascii="Arial" w:hAnsi="Arial" w:cs="Arial"/>
          <w:sz w:val="20"/>
          <w:szCs w:val="20"/>
        </w:rPr>
        <w:t xml:space="preserve"> terlihat pada bagian menghadapi kematian, kesiapan mereka menghadapi kematian juga meningkat dan itu tidak menjadi ketakutan lagi bagi para responden.</w:t>
      </w:r>
    </w:p>
    <w:p w:rsidR="00633BF2" w:rsidRPr="00633BF2" w:rsidRDefault="00633BF2" w:rsidP="00633BF2">
      <w:pPr>
        <w:spacing w:line="276" w:lineRule="auto"/>
        <w:ind w:firstLine="720"/>
        <w:jc w:val="both"/>
        <w:rPr>
          <w:rFonts w:ascii="Arial" w:hAnsi="Arial" w:cs="Arial"/>
          <w:sz w:val="20"/>
          <w:szCs w:val="20"/>
          <w:highlight w:val="yellow"/>
        </w:rPr>
      </w:pPr>
      <w:r>
        <w:t>Kesimpulan dari hasil penelitian ini menunjukkan logoterapi secara signifikan efektif dalam meningkatkan kebermaknaan hidup pada lansia dengan p = .036 atau &lt; .05, r = -</w:t>
      </w:r>
      <w:proofErr w:type="gramStart"/>
      <w:r>
        <w:t>,89</w:t>
      </w:r>
      <w:proofErr w:type="gramEnd"/>
      <w:r>
        <w:t xml:space="preserve"> (efek besar)</w:t>
      </w:r>
    </w:p>
    <w:p w:rsidR="00633BF2" w:rsidRDefault="00633BF2" w:rsidP="007F68F3">
      <w:pPr>
        <w:spacing w:line="240" w:lineRule="auto"/>
        <w:jc w:val="both"/>
        <w:rPr>
          <w:rFonts w:ascii="Times New Roman" w:hAnsi="Times New Roman" w:cs="Times New Roman"/>
          <w:b/>
          <w:sz w:val="20"/>
          <w:szCs w:val="20"/>
          <w:lang w:val="en-ID"/>
        </w:rPr>
      </w:pPr>
    </w:p>
    <w:p w:rsidR="007325CA" w:rsidRDefault="007325CA" w:rsidP="007F68F3">
      <w:pPr>
        <w:spacing w:line="240" w:lineRule="auto"/>
        <w:jc w:val="both"/>
        <w:rPr>
          <w:rFonts w:ascii="Times New Roman" w:hAnsi="Times New Roman" w:cs="Times New Roman"/>
          <w:b/>
          <w:sz w:val="20"/>
          <w:szCs w:val="20"/>
          <w:lang w:val="en-ID"/>
        </w:rPr>
      </w:pPr>
      <w:r w:rsidRPr="007F68F3">
        <w:rPr>
          <w:rFonts w:ascii="Times New Roman" w:hAnsi="Times New Roman" w:cs="Times New Roman"/>
          <w:b/>
          <w:sz w:val="20"/>
          <w:szCs w:val="20"/>
          <w:lang w:val="en-ID"/>
        </w:rPr>
        <w:t>DAFTAR PUSTAKA</w:t>
      </w:r>
    </w:p>
    <w:p w:rsidR="00633BF2" w:rsidRPr="00633BF2" w:rsidRDefault="00633BF2" w:rsidP="00633BF2">
      <w:pPr>
        <w:autoSpaceDE w:val="0"/>
        <w:autoSpaceDN w:val="0"/>
        <w:adjustRightInd w:val="0"/>
        <w:spacing w:line="276" w:lineRule="auto"/>
        <w:ind w:left="426" w:hanging="426"/>
        <w:jc w:val="both"/>
        <w:rPr>
          <w:rFonts w:ascii="Times New Roman" w:hAnsi="Times New Roman" w:cs="Times New Roman"/>
          <w:lang w:val="id-ID"/>
        </w:rPr>
      </w:pPr>
      <w:r w:rsidRPr="00633BF2">
        <w:rPr>
          <w:rFonts w:ascii="Times New Roman" w:hAnsi="Times New Roman" w:cs="Times New Roman"/>
          <w:lang w:val="id-ID"/>
        </w:rPr>
        <w:t xml:space="preserve">Audina, I. dkk. (2018). Perbedaan Kualitas Hidup Lansia yang Tinggal di Panti Werdha dan Lansia yang Tinggal di Rumah. </w:t>
      </w:r>
      <w:r w:rsidRPr="00633BF2">
        <w:rPr>
          <w:rFonts w:ascii="Times New Roman" w:hAnsi="Times New Roman" w:cs="Times New Roman"/>
          <w:i/>
          <w:lang w:val="id-ID"/>
        </w:rPr>
        <w:t>Jurnal Ilmiah Keperawatan</w:t>
      </w:r>
      <w:r w:rsidRPr="00633BF2">
        <w:rPr>
          <w:rFonts w:ascii="Times New Roman" w:hAnsi="Times New Roman" w:cs="Times New Roman"/>
          <w:lang w:val="id-ID"/>
        </w:rPr>
        <w:t>. Vol 3, No 2. Publikasi UNITRI.</w:t>
      </w:r>
    </w:p>
    <w:p w:rsidR="00633BF2" w:rsidRPr="00633BF2" w:rsidRDefault="00633BF2" w:rsidP="00633BF2">
      <w:pPr>
        <w:autoSpaceDE w:val="0"/>
        <w:autoSpaceDN w:val="0"/>
        <w:adjustRightInd w:val="0"/>
        <w:spacing w:line="276" w:lineRule="auto"/>
        <w:ind w:left="426" w:hanging="426"/>
        <w:jc w:val="both"/>
        <w:rPr>
          <w:rFonts w:ascii="Times New Roman" w:hAnsi="Times New Roman" w:cs="Times New Roman"/>
          <w:lang w:val="id-ID"/>
        </w:rPr>
      </w:pPr>
      <w:r w:rsidRPr="00633BF2">
        <w:rPr>
          <w:rFonts w:ascii="Times New Roman" w:hAnsi="Times New Roman" w:cs="Times New Roman"/>
        </w:rPr>
        <w:t>Ambarwati, F. R., &amp; Nasution.N</w:t>
      </w:r>
      <w:proofErr w:type="gramStart"/>
      <w:r w:rsidRPr="00633BF2">
        <w:rPr>
          <w:rFonts w:ascii="Times New Roman" w:hAnsi="Times New Roman" w:cs="Times New Roman"/>
        </w:rPr>
        <w:t>.(</w:t>
      </w:r>
      <w:proofErr w:type="gramEnd"/>
      <w:r w:rsidRPr="00633BF2">
        <w:rPr>
          <w:rFonts w:ascii="Times New Roman" w:hAnsi="Times New Roman" w:cs="Times New Roman"/>
        </w:rPr>
        <w:t>2015).</w:t>
      </w:r>
      <w:r w:rsidRPr="00633BF2">
        <w:rPr>
          <w:rFonts w:ascii="Times New Roman" w:hAnsi="Times New Roman" w:cs="Times New Roman"/>
          <w:i/>
        </w:rPr>
        <w:t>Buku Pintar Asuhan Keperawatan Kesehatan Jiwa</w:t>
      </w:r>
      <w:r w:rsidRPr="00633BF2">
        <w:rPr>
          <w:rFonts w:ascii="Times New Roman" w:hAnsi="Times New Roman" w:cs="Times New Roman"/>
        </w:rPr>
        <w:t>.Yogyakarta : Cakrawala Ilmu.</w:t>
      </w:r>
    </w:p>
    <w:p w:rsidR="00633BF2" w:rsidRPr="00633BF2" w:rsidRDefault="00633BF2" w:rsidP="00633BF2">
      <w:pPr>
        <w:autoSpaceDE w:val="0"/>
        <w:autoSpaceDN w:val="0"/>
        <w:adjustRightInd w:val="0"/>
        <w:spacing w:line="276" w:lineRule="auto"/>
        <w:ind w:left="426" w:hanging="426"/>
        <w:jc w:val="both"/>
        <w:rPr>
          <w:rFonts w:ascii="Times New Roman" w:hAnsi="Times New Roman" w:cs="Times New Roman"/>
        </w:rPr>
      </w:pPr>
      <w:proofErr w:type="gramStart"/>
      <w:r w:rsidRPr="00633BF2">
        <w:rPr>
          <w:rFonts w:ascii="Times New Roman" w:hAnsi="Times New Roman" w:cs="Times New Roman"/>
        </w:rPr>
        <w:t>Azwar, S. (2012).</w:t>
      </w:r>
      <w:r w:rsidRPr="00633BF2">
        <w:rPr>
          <w:rFonts w:ascii="Times New Roman" w:hAnsi="Times New Roman" w:cs="Times New Roman"/>
          <w:i/>
        </w:rPr>
        <w:t>Reliabilitas dan validitas edisi 4</w:t>
      </w:r>
      <w:r w:rsidRPr="00633BF2">
        <w:rPr>
          <w:rFonts w:ascii="Times New Roman" w:hAnsi="Times New Roman" w:cs="Times New Roman"/>
        </w:rPr>
        <w:t>.</w:t>
      </w:r>
      <w:proofErr w:type="gramEnd"/>
      <w:r w:rsidRPr="00633BF2">
        <w:rPr>
          <w:rFonts w:ascii="Times New Roman" w:hAnsi="Times New Roman" w:cs="Times New Roman"/>
        </w:rPr>
        <w:t xml:space="preserve"> Yogyakarta: Pustaka Pelajar</w:t>
      </w:r>
    </w:p>
    <w:p w:rsidR="00633BF2" w:rsidRPr="00633BF2" w:rsidRDefault="00633BF2" w:rsidP="00633BF2">
      <w:pPr>
        <w:autoSpaceDE w:val="0"/>
        <w:autoSpaceDN w:val="0"/>
        <w:adjustRightInd w:val="0"/>
        <w:spacing w:line="276" w:lineRule="auto"/>
        <w:ind w:left="426" w:hanging="426"/>
        <w:jc w:val="both"/>
        <w:rPr>
          <w:rFonts w:ascii="Times New Roman" w:hAnsi="Times New Roman" w:cs="Times New Roman"/>
          <w:lang w:val="id-ID"/>
        </w:rPr>
      </w:pPr>
      <w:proofErr w:type="gramStart"/>
      <w:r w:rsidRPr="00633BF2">
        <w:rPr>
          <w:rFonts w:ascii="Times New Roman" w:hAnsi="Times New Roman" w:cs="Times New Roman"/>
        </w:rPr>
        <w:t>Azwar, S. (2017).</w:t>
      </w:r>
      <w:r w:rsidRPr="00633BF2">
        <w:rPr>
          <w:rFonts w:ascii="Times New Roman" w:hAnsi="Times New Roman" w:cs="Times New Roman"/>
          <w:i/>
        </w:rPr>
        <w:t>Metode penelitian psikologi edisi II</w:t>
      </w:r>
      <w:r w:rsidRPr="00633BF2">
        <w:rPr>
          <w:rFonts w:ascii="Times New Roman" w:hAnsi="Times New Roman" w:cs="Times New Roman"/>
        </w:rPr>
        <w:t>.</w:t>
      </w:r>
      <w:proofErr w:type="gramEnd"/>
      <w:r w:rsidRPr="00633BF2">
        <w:rPr>
          <w:rFonts w:ascii="Times New Roman" w:hAnsi="Times New Roman" w:cs="Times New Roman"/>
        </w:rPr>
        <w:t xml:space="preserve"> Yogyakarta: Pustaka Pelajar</w:t>
      </w:r>
    </w:p>
    <w:p w:rsidR="00633BF2" w:rsidRPr="00633BF2" w:rsidRDefault="00633BF2" w:rsidP="00633BF2">
      <w:pPr>
        <w:autoSpaceDE w:val="0"/>
        <w:autoSpaceDN w:val="0"/>
        <w:adjustRightInd w:val="0"/>
        <w:spacing w:line="276" w:lineRule="auto"/>
        <w:ind w:left="426" w:hanging="426"/>
        <w:jc w:val="both"/>
        <w:rPr>
          <w:rFonts w:ascii="Times New Roman" w:hAnsi="Times New Roman" w:cs="Times New Roman"/>
          <w:lang w:val="id-ID"/>
        </w:rPr>
      </w:pPr>
      <w:r w:rsidRPr="00633BF2">
        <w:rPr>
          <w:rFonts w:ascii="Times New Roman" w:hAnsi="Times New Roman" w:cs="Times New Roman"/>
          <w:lang w:val="id-ID"/>
        </w:rPr>
        <w:t xml:space="preserve">Badan Pusat Statistik (BPS) dan Perencanaan Pembangunan Nasional/Badan Perencanaan Pembangunan Nasional (Bappenas). (2007). </w:t>
      </w:r>
      <w:r w:rsidRPr="00633BF2">
        <w:rPr>
          <w:rFonts w:ascii="Times New Roman" w:hAnsi="Times New Roman" w:cs="Times New Roman"/>
          <w:i/>
          <w:lang w:val="id-ID"/>
        </w:rPr>
        <w:t>Data Penduduk Indonesia.</w:t>
      </w:r>
      <w:r w:rsidRPr="00633BF2">
        <w:rPr>
          <w:rFonts w:ascii="Times New Roman" w:hAnsi="Times New Roman" w:cs="Times New Roman"/>
          <w:lang w:val="id-ID"/>
        </w:rPr>
        <w:t xml:space="preserve"> Jakarta.</w:t>
      </w:r>
    </w:p>
    <w:p w:rsidR="00633BF2" w:rsidRPr="00633BF2" w:rsidRDefault="00633BF2" w:rsidP="00633BF2">
      <w:pPr>
        <w:autoSpaceDE w:val="0"/>
        <w:autoSpaceDN w:val="0"/>
        <w:adjustRightInd w:val="0"/>
        <w:spacing w:line="276" w:lineRule="auto"/>
        <w:ind w:left="426" w:hanging="426"/>
        <w:jc w:val="both"/>
        <w:rPr>
          <w:rFonts w:ascii="Times New Roman" w:hAnsi="Times New Roman" w:cs="Times New Roman"/>
          <w:lang w:val="id-ID"/>
        </w:rPr>
      </w:pPr>
      <w:proofErr w:type="gramStart"/>
      <w:r w:rsidRPr="00633BF2">
        <w:rPr>
          <w:rStyle w:val="Emphasis"/>
          <w:rFonts w:ascii="Times New Roman" w:hAnsi="Times New Roman" w:cs="Times New Roman"/>
          <w:bCs/>
          <w:i w:val="0"/>
          <w:iCs w:val="0"/>
          <w:shd w:val="clear" w:color="auto" w:fill="FFFFFF"/>
        </w:rPr>
        <w:t>Baron</w:t>
      </w:r>
      <w:r w:rsidRPr="00633BF2">
        <w:rPr>
          <w:rFonts w:ascii="Times New Roman" w:hAnsi="Times New Roman" w:cs="Times New Roman"/>
          <w:shd w:val="clear" w:color="auto" w:fill="FFFFFF"/>
        </w:rPr>
        <w:t>, R.A. dan </w:t>
      </w:r>
      <w:r w:rsidRPr="00633BF2">
        <w:rPr>
          <w:rStyle w:val="Emphasis"/>
          <w:rFonts w:ascii="Times New Roman" w:hAnsi="Times New Roman" w:cs="Times New Roman"/>
          <w:bCs/>
          <w:i w:val="0"/>
          <w:iCs w:val="0"/>
          <w:shd w:val="clear" w:color="auto" w:fill="FFFFFF"/>
        </w:rPr>
        <w:t>Byrne</w:t>
      </w:r>
      <w:r w:rsidRPr="00633BF2">
        <w:rPr>
          <w:rFonts w:ascii="Times New Roman" w:hAnsi="Times New Roman" w:cs="Times New Roman"/>
          <w:shd w:val="clear" w:color="auto" w:fill="FFFFFF"/>
        </w:rPr>
        <w:t>, D. (</w:t>
      </w:r>
      <w:r w:rsidRPr="00633BF2">
        <w:rPr>
          <w:rStyle w:val="Emphasis"/>
          <w:rFonts w:ascii="Times New Roman" w:hAnsi="Times New Roman" w:cs="Times New Roman"/>
          <w:bCs/>
          <w:i w:val="0"/>
          <w:iCs w:val="0"/>
          <w:shd w:val="clear" w:color="auto" w:fill="FFFFFF"/>
        </w:rPr>
        <w:t>2005</w:t>
      </w:r>
      <w:r w:rsidRPr="00633BF2">
        <w:rPr>
          <w:rFonts w:ascii="Times New Roman" w:hAnsi="Times New Roman" w:cs="Times New Roman"/>
          <w:shd w:val="clear" w:color="auto" w:fill="FFFFFF"/>
        </w:rPr>
        <w:t>).</w:t>
      </w:r>
      <w:r w:rsidRPr="00633BF2">
        <w:rPr>
          <w:rFonts w:ascii="Times New Roman" w:hAnsi="Times New Roman" w:cs="Times New Roman"/>
          <w:i/>
          <w:shd w:val="clear" w:color="auto" w:fill="FFFFFF"/>
        </w:rPr>
        <w:t>Psikologi sosial.</w:t>
      </w:r>
      <w:proofErr w:type="gramEnd"/>
      <w:r w:rsidRPr="00633BF2">
        <w:rPr>
          <w:rFonts w:ascii="Times New Roman" w:hAnsi="Times New Roman" w:cs="Times New Roman"/>
          <w:i/>
          <w:shd w:val="clear" w:color="auto" w:fill="FFFFFF"/>
        </w:rPr>
        <w:t xml:space="preserve"> Edisi kesepuluh: jilid 2</w:t>
      </w:r>
      <w:r w:rsidRPr="00633BF2">
        <w:rPr>
          <w:rFonts w:ascii="Times New Roman" w:hAnsi="Times New Roman" w:cs="Times New Roman"/>
          <w:shd w:val="clear" w:color="auto" w:fill="FFFFFF"/>
        </w:rPr>
        <w:t>. Jakarta: Erlangga</w:t>
      </w:r>
    </w:p>
    <w:p w:rsidR="00633BF2" w:rsidRPr="00633BF2" w:rsidRDefault="00633BF2" w:rsidP="00633BF2">
      <w:pPr>
        <w:autoSpaceDE w:val="0"/>
        <w:autoSpaceDN w:val="0"/>
        <w:adjustRightInd w:val="0"/>
        <w:spacing w:line="276" w:lineRule="auto"/>
        <w:ind w:left="426" w:hanging="426"/>
        <w:jc w:val="both"/>
        <w:rPr>
          <w:rFonts w:ascii="Times New Roman" w:hAnsi="Times New Roman" w:cs="Times New Roman"/>
          <w:lang w:val="id-ID"/>
        </w:rPr>
      </w:pPr>
      <w:r w:rsidRPr="00633BF2">
        <w:rPr>
          <w:rFonts w:ascii="Times New Roman" w:hAnsi="Times New Roman" w:cs="Times New Roman"/>
          <w:lang w:val="id-ID"/>
        </w:rPr>
        <w:t xml:space="preserve">Bastaman, H. D. (2007). </w:t>
      </w:r>
      <w:r w:rsidRPr="00633BF2">
        <w:rPr>
          <w:rFonts w:ascii="Times New Roman" w:hAnsi="Times New Roman" w:cs="Times New Roman"/>
          <w:i/>
          <w:lang w:val="id-ID"/>
        </w:rPr>
        <w:t>Logoterapi : Psikologi untuk Menemukan Makna Hidup dan Meraih Hidup Bermakna.</w:t>
      </w:r>
      <w:r w:rsidRPr="00633BF2">
        <w:rPr>
          <w:rFonts w:ascii="Times New Roman" w:hAnsi="Times New Roman" w:cs="Times New Roman"/>
          <w:lang w:val="id-ID"/>
        </w:rPr>
        <w:t xml:space="preserve"> Jakarta: PT. Raja Grafindo Persada.</w:t>
      </w:r>
    </w:p>
    <w:p w:rsidR="00633BF2" w:rsidRPr="00633BF2" w:rsidRDefault="00633BF2" w:rsidP="00633BF2">
      <w:pPr>
        <w:pStyle w:val="ListParagraph"/>
        <w:spacing w:line="276" w:lineRule="auto"/>
        <w:ind w:left="709" w:hanging="709"/>
        <w:contextualSpacing w:val="0"/>
        <w:jc w:val="both"/>
        <w:rPr>
          <w:rFonts w:eastAsia="Times New Roman"/>
          <w:sz w:val="22"/>
        </w:rPr>
      </w:pPr>
      <w:r w:rsidRPr="00633BF2">
        <w:rPr>
          <w:rFonts w:eastAsia="Times New Roman"/>
          <w:sz w:val="22"/>
        </w:rPr>
        <w:t>Creswell, J. W., &amp; Creswell, J.D. (2018).</w:t>
      </w:r>
      <w:r w:rsidRPr="00633BF2">
        <w:rPr>
          <w:rFonts w:eastAsia="Times New Roman"/>
          <w:i/>
          <w:sz w:val="22"/>
        </w:rPr>
        <w:t>Fifth Edition Research Design: Qualitative, Quantitative, And Mixed Method Approach. London: SAGE Publication, Inc</w:t>
      </w:r>
      <w:r w:rsidRPr="00633BF2">
        <w:rPr>
          <w:rFonts w:eastAsia="Times New Roman"/>
          <w:sz w:val="22"/>
        </w:rPr>
        <w:t>.</w:t>
      </w:r>
    </w:p>
    <w:p w:rsidR="00633BF2" w:rsidRPr="00633BF2" w:rsidRDefault="00633BF2" w:rsidP="00633BF2">
      <w:pPr>
        <w:pStyle w:val="ListParagraph"/>
        <w:spacing w:line="276" w:lineRule="auto"/>
        <w:ind w:left="709" w:hanging="709"/>
        <w:contextualSpacing w:val="0"/>
        <w:jc w:val="both"/>
        <w:rPr>
          <w:rFonts w:eastAsia="Times New Roman"/>
          <w:sz w:val="22"/>
        </w:rPr>
      </w:pPr>
      <w:r w:rsidRPr="00633BF2">
        <w:rPr>
          <w:sz w:val="22"/>
        </w:rPr>
        <w:t xml:space="preserve">Field, A. (2009). </w:t>
      </w:r>
      <w:proofErr w:type="gramStart"/>
      <w:r w:rsidRPr="00633BF2">
        <w:rPr>
          <w:sz w:val="22"/>
        </w:rPr>
        <w:t>Discovering Statictics Using SPSS 3rd Edition.</w:t>
      </w:r>
      <w:proofErr w:type="gramEnd"/>
      <w:r w:rsidRPr="00633BF2">
        <w:rPr>
          <w:sz w:val="22"/>
        </w:rPr>
        <w:t xml:space="preserve"> London: SAGE Publication Ltd</w:t>
      </w:r>
    </w:p>
    <w:p w:rsidR="00633BF2" w:rsidRPr="00633BF2" w:rsidRDefault="00633BF2" w:rsidP="00633BF2">
      <w:pPr>
        <w:pStyle w:val="ListParagraph"/>
        <w:spacing w:line="276" w:lineRule="auto"/>
        <w:ind w:left="709" w:hanging="709"/>
        <w:contextualSpacing w:val="0"/>
        <w:jc w:val="both"/>
        <w:rPr>
          <w:rFonts w:eastAsia="Times New Roman"/>
          <w:sz w:val="22"/>
        </w:rPr>
      </w:pPr>
      <w:r w:rsidRPr="00633BF2">
        <w:rPr>
          <w:rFonts w:eastAsia="Times New Roman"/>
          <w:sz w:val="22"/>
        </w:rPr>
        <w:t xml:space="preserve">Frankl, V.E. (1979). </w:t>
      </w:r>
      <w:r w:rsidRPr="00633BF2">
        <w:rPr>
          <w:rFonts w:eastAsia="Times New Roman"/>
          <w:i/>
          <w:sz w:val="22"/>
        </w:rPr>
        <w:t xml:space="preserve">Men’s Search </w:t>
      </w:r>
      <w:proofErr w:type="gramStart"/>
      <w:r w:rsidRPr="00633BF2">
        <w:rPr>
          <w:rFonts w:eastAsia="Times New Roman"/>
          <w:i/>
          <w:sz w:val="22"/>
        </w:rPr>
        <w:t>For</w:t>
      </w:r>
      <w:proofErr w:type="gramEnd"/>
      <w:r w:rsidRPr="00633BF2">
        <w:rPr>
          <w:rFonts w:eastAsia="Times New Roman"/>
          <w:i/>
          <w:sz w:val="22"/>
        </w:rPr>
        <w:t xml:space="preserve"> Meaning: Foundation and Application of Logotherapy.</w:t>
      </w:r>
      <w:r w:rsidRPr="00633BF2">
        <w:rPr>
          <w:rFonts w:eastAsia="Times New Roman"/>
          <w:sz w:val="22"/>
        </w:rPr>
        <w:t>New York: New American Library.</w:t>
      </w:r>
    </w:p>
    <w:p w:rsidR="00633BF2" w:rsidRPr="00633BF2" w:rsidRDefault="00633BF2" w:rsidP="00633BF2">
      <w:pPr>
        <w:pStyle w:val="ListParagraph"/>
        <w:spacing w:line="276" w:lineRule="auto"/>
        <w:ind w:left="709" w:hanging="709"/>
        <w:contextualSpacing w:val="0"/>
        <w:jc w:val="both"/>
        <w:rPr>
          <w:rFonts w:eastAsia="Times New Roman"/>
          <w:sz w:val="22"/>
        </w:rPr>
      </w:pPr>
      <w:r w:rsidRPr="00633BF2">
        <w:rPr>
          <w:rFonts w:eastAsia="Times New Roman"/>
          <w:sz w:val="22"/>
        </w:rPr>
        <w:t xml:space="preserve">Frankl, V.E. (2004). </w:t>
      </w:r>
      <w:r w:rsidRPr="00633BF2">
        <w:rPr>
          <w:rFonts w:eastAsia="Times New Roman"/>
          <w:i/>
          <w:sz w:val="22"/>
        </w:rPr>
        <w:t xml:space="preserve">Men’s Search For Meaning, </w:t>
      </w:r>
      <w:r w:rsidRPr="00633BF2">
        <w:rPr>
          <w:rFonts w:eastAsia="Times New Roman"/>
          <w:sz w:val="22"/>
        </w:rPr>
        <w:t>Terjemahan. Bandung: Penerbit Nuansa</w:t>
      </w:r>
    </w:p>
    <w:p w:rsidR="00633BF2" w:rsidRPr="00633BF2" w:rsidRDefault="00633BF2" w:rsidP="00633BF2">
      <w:pPr>
        <w:pStyle w:val="ListParagraph"/>
        <w:spacing w:line="276" w:lineRule="auto"/>
        <w:ind w:left="709" w:hanging="709"/>
        <w:contextualSpacing w:val="0"/>
        <w:jc w:val="both"/>
        <w:rPr>
          <w:rFonts w:eastAsia="Times New Roman"/>
          <w:sz w:val="22"/>
        </w:rPr>
      </w:pPr>
      <w:proofErr w:type="gramStart"/>
      <w:r w:rsidRPr="00633BF2">
        <w:rPr>
          <w:rFonts w:eastAsia="Times New Roman"/>
          <w:sz w:val="22"/>
        </w:rPr>
        <w:t>Hadi, S. (2004).</w:t>
      </w:r>
      <w:r w:rsidRPr="00633BF2">
        <w:rPr>
          <w:rFonts w:eastAsia="Times New Roman"/>
          <w:i/>
          <w:sz w:val="22"/>
        </w:rPr>
        <w:t>Metodologi research</w:t>
      </w:r>
      <w:r w:rsidRPr="00633BF2">
        <w:rPr>
          <w:rFonts w:eastAsia="Times New Roman"/>
          <w:sz w:val="22"/>
        </w:rPr>
        <w:t>.</w:t>
      </w:r>
      <w:proofErr w:type="gramEnd"/>
      <w:r w:rsidRPr="00633BF2">
        <w:rPr>
          <w:rFonts w:eastAsia="Times New Roman"/>
          <w:sz w:val="22"/>
        </w:rPr>
        <w:t xml:space="preserve"> Yogyakarta: Penerbit Andi</w:t>
      </w:r>
    </w:p>
    <w:p w:rsidR="00633BF2" w:rsidRPr="00633BF2" w:rsidRDefault="00633BF2" w:rsidP="00633BF2">
      <w:pPr>
        <w:pStyle w:val="ListParagraph"/>
        <w:spacing w:line="276" w:lineRule="auto"/>
        <w:ind w:left="709" w:hanging="709"/>
        <w:contextualSpacing w:val="0"/>
        <w:jc w:val="both"/>
        <w:rPr>
          <w:rFonts w:eastAsia="Times New Roman"/>
          <w:sz w:val="22"/>
        </w:rPr>
      </w:pPr>
      <w:proofErr w:type="gramStart"/>
      <w:r w:rsidRPr="00633BF2">
        <w:rPr>
          <w:rFonts w:eastAsia="Times New Roman"/>
          <w:sz w:val="22"/>
        </w:rPr>
        <w:t>Has, E.M., dkk.</w:t>
      </w:r>
      <w:proofErr w:type="gramEnd"/>
      <w:r w:rsidRPr="00633BF2">
        <w:rPr>
          <w:rFonts w:eastAsia="Times New Roman"/>
          <w:sz w:val="22"/>
        </w:rPr>
        <w:t xml:space="preserve"> (2020). </w:t>
      </w:r>
      <w:proofErr w:type="gramStart"/>
      <w:r w:rsidRPr="00633BF2">
        <w:rPr>
          <w:sz w:val="22"/>
        </w:rPr>
        <w:t>The</w:t>
      </w:r>
      <w:proofErr w:type="gramEnd"/>
      <w:r w:rsidRPr="00633BF2">
        <w:rPr>
          <w:sz w:val="22"/>
        </w:rPr>
        <w:t xml:space="preserve"> Effect of Logo Care on Elderly's Meaning of Life and Quality of Life in Werdha Nursing Home. </w:t>
      </w:r>
      <w:r w:rsidRPr="00633BF2">
        <w:rPr>
          <w:i/>
          <w:sz w:val="22"/>
        </w:rPr>
        <w:t>Sys Rev Pharm.</w:t>
      </w:r>
      <w:r w:rsidRPr="00633BF2">
        <w:rPr>
          <w:sz w:val="22"/>
        </w:rPr>
        <w:t>2020</w:t>
      </w:r>
      <w:proofErr w:type="gramStart"/>
      <w:r w:rsidRPr="00633BF2">
        <w:rPr>
          <w:sz w:val="22"/>
        </w:rPr>
        <w:t>;11</w:t>
      </w:r>
      <w:proofErr w:type="gramEnd"/>
      <w:r w:rsidRPr="00633BF2">
        <w:rPr>
          <w:sz w:val="22"/>
        </w:rPr>
        <w:t>(3):809-812 A multifaceted review journal in the field of pharmacy</w:t>
      </w:r>
    </w:p>
    <w:p w:rsidR="00633BF2" w:rsidRPr="00633BF2" w:rsidRDefault="00633BF2" w:rsidP="00633BF2">
      <w:pPr>
        <w:spacing w:line="276" w:lineRule="auto"/>
        <w:ind w:left="425" w:hanging="425"/>
        <w:jc w:val="both"/>
        <w:rPr>
          <w:rFonts w:ascii="Times New Roman" w:hAnsi="Times New Roman" w:cs="Times New Roman"/>
        </w:rPr>
      </w:pPr>
      <w:r w:rsidRPr="00633BF2">
        <w:rPr>
          <w:rFonts w:ascii="Times New Roman" w:hAnsi="Times New Roman" w:cs="Times New Roman"/>
        </w:rPr>
        <w:lastRenderedPageBreak/>
        <w:t xml:space="preserve">Hurlock, E.B. 1999. </w:t>
      </w:r>
      <w:r w:rsidRPr="00633BF2">
        <w:rPr>
          <w:rFonts w:ascii="Times New Roman" w:hAnsi="Times New Roman" w:cs="Times New Roman"/>
          <w:i/>
        </w:rPr>
        <w:t>Psikologi Perkembangan: Suatu Pendekatan Sepanjang Rentang Kehidupan</w:t>
      </w:r>
      <w:r w:rsidRPr="00633BF2">
        <w:rPr>
          <w:rFonts w:ascii="Times New Roman" w:hAnsi="Times New Roman" w:cs="Times New Roman"/>
        </w:rPr>
        <w:t>. Alih bahasa: Istiwidayati &amp; Soedjarwo. Edisi Kelima. Jakarta: Erlangga.</w:t>
      </w:r>
    </w:p>
    <w:p w:rsidR="00633BF2" w:rsidRPr="00633BF2" w:rsidRDefault="00633BF2" w:rsidP="00633BF2">
      <w:pPr>
        <w:spacing w:line="276" w:lineRule="auto"/>
        <w:ind w:left="425" w:hanging="425"/>
        <w:jc w:val="both"/>
        <w:rPr>
          <w:rFonts w:ascii="Times New Roman" w:hAnsi="Times New Roman" w:cs="Times New Roman"/>
        </w:rPr>
      </w:pPr>
      <w:proofErr w:type="gramStart"/>
      <w:r w:rsidRPr="00633BF2">
        <w:rPr>
          <w:rFonts w:ascii="Times New Roman" w:hAnsi="Times New Roman" w:cs="Times New Roman"/>
        </w:rPr>
        <w:t>Karundeng, dkk.</w:t>
      </w:r>
      <w:proofErr w:type="gramEnd"/>
      <w:r w:rsidRPr="00633BF2">
        <w:rPr>
          <w:rFonts w:ascii="Times New Roman" w:hAnsi="Times New Roman" w:cs="Times New Roman"/>
        </w:rPr>
        <w:t xml:space="preserve"> (2015). Pengaruh Penerapan Logoterapi Terhadap Kebermaknaan Hidup Pada Lansia di Badan Penyantunan Lanjut </w:t>
      </w:r>
      <w:proofErr w:type="gramStart"/>
      <w:r w:rsidRPr="00633BF2">
        <w:rPr>
          <w:rFonts w:ascii="Times New Roman" w:hAnsi="Times New Roman" w:cs="Times New Roman"/>
        </w:rPr>
        <w:t>Usia</w:t>
      </w:r>
      <w:proofErr w:type="gramEnd"/>
      <w:r w:rsidRPr="00633BF2">
        <w:rPr>
          <w:rFonts w:ascii="Times New Roman" w:hAnsi="Times New Roman" w:cs="Times New Roman"/>
        </w:rPr>
        <w:t xml:space="preserve"> Senja Cerah Paniki Bawah Manado.</w:t>
      </w:r>
      <w:r w:rsidRPr="00633BF2">
        <w:rPr>
          <w:rFonts w:ascii="Times New Roman" w:hAnsi="Times New Roman" w:cs="Times New Roman"/>
          <w:i/>
        </w:rPr>
        <w:t>ejournal Keperawatan.</w:t>
      </w:r>
      <w:r w:rsidRPr="00633BF2">
        <w:rPr>
          <w:rFonts w:ascii="Times New Roman" w:hAnsi="Times New Roman" w:cs="Times New Roman"/>
        </w:rPr>
        <w:t xml:space="preserve"> Vol 3, No 2, Mei </w:t>
      </w:r>
      <w:proofErr w:type="gramStart"/>
      <w:r w:rsidRPr="00633BF2">
        <w:rPr>
          <w:rFonts w:ascii="Times New Roman" w:hAnsi="Times New Roman" w:cs="Times New Roman"/>
        </w:rPr>
        <w:t>2015 :</w:t>
      </w:r>
      <w:proofErr w:type="gramEnd"/>
      <w:r w:rsidRPr="00633BF2">
        <w:rPr>
          <w:rFonts w:ascii="Times New Roman" w:hAnsi="Times New Roman" w:cs="Times New Roman"/>
        </w:rPr>
        <w:t xml:space="preserve"> Manado</w:t>
      </w:r>
    </w:p>
    <w:p w:rsidR="00633BF2" w:rsidRPr="00633BF2" w:rsidRDefault="00633BF2" w:rsidP="00633BF2">
      <w:pPr>
        <w:spacing w:line="276" w:lineRule="auto"/>
        <w:ind w:left="425" w:hanging="425"/>
        <w:jc w:val="both"/>
        <w:rPr>
          <w:rFonts w:ascii="Times New Roman" w:hAnsi="Times New Roman" w:cs="Times New Roman"/>
        </w:rPr>
      </w:pPr>
      <w:proofErr w:type="gramStart"/>
      <w:r w:rsidRPr="00633BF2">
        <w:rPr>
          <w:rFonts w:ascii="Times New Roman" w:eastAsia="Times New Roman" w:hAnsi="Times New Roman" w:cs="Times New Roman"/>
        </w:rPr>
        <w:t>Koeswara.</w:t>
      </w:r>
      <w:proofErr w:type="gramEnd"/>
      <w:r w:rsidRPr="00633BF2">
        <w:rPr>
          <w:rFonts w:ascii="Times New Roman" w:eastAsia="Times New Roman" w:hAnsi="Times New Roman" w:cs="Times New Roman"/>
        </w:rPr>
        <w:t xml:space="preserve"> </w:t>
      </w:r>
      <w:proofErr w:type="gramStart"/>
      <w:r w:rsidRPr="00633BF2">
        <w:rPr>
          <w:rFonts w:ascii="Times New Roman" w:eastAsia="Times New Roman" w:hAnsi="Times New Roman" w:cs="Times New Roman"/>
        </w:rPr>
        <w:t xml:space="preserve">(1992). </w:t>
      </w:r>
      <w:r w:rsidRPr="00633BF2">
        <w:rPr>
          <w:rFonts w:ascii="Times New Roman" w:eastAsia="Times New Roman" w:hAnsi="Times New Roman" w:cs="Times New Roman"/>
          <w:i/>
        </w:rPr>
        <w:t>Logoterapi psikoterapi Victor Frankl.</w:t>
      </w:r>
      <w:proofErr w:type="gramEnd"/>
      <w:r w:rsidRPr="00633BF2">
        <w:rPr>
          <w:rFonts w:ascii="Times New Roman" w:eastAsia="Times New Roman" w:hAnsi="Times New Roman" w:cs="Times New Roman"/>
        </w:rPr>
        <w:t xml:space="preserve"> Yogyakarta: Kanisius. </w:t>
      </w:r>
    </w:p>
    <w:p w:rsidR="00633BF2" w:rsidRPr="00633BF2" w:rsidRDefault="00633BF2" w:rsidP="00633BF2">
      <w:pPr>
        <w:spacing w:line="276" w:lineRule="auto"/>
        <w:ind w:left="425" w:hanging="425"/>
        <w:jc w:val="both"/>
        <w:rPr>
          <w:rFonts w:ascii="Times New Roman" w:hAnsi="Times New Roman" w:cs="Times New Roman"/>
          <w:lang w:val="id-ID"/>
        </w:rPr>
      </w:pPr>
      <w:r w:rsidRPr="00633BF2">
        <w:rPr>
          <w:rFonts w:ascii="Times New Roman" w:hAnsi="Times New Roman" w:cs="Times New Roman"/>
          <w:lang w:val="id-ID"/>
        </w:rPr>
        <w:t xml:space="preserve">Maramis, R.L. (2015). Kebermaknaan Hidup dan Kecemasan dalam Menghadapi Kematian pada Lansia di Panti Werdha Samarinda. </w:t>
      </w:r>
      <w:r w:rsidRPr="00633BF2">
        <w:rPr>
          <w:rFonts w:ascii="Times New Roman" w:hAnsi="Times New Roman" w:cs="Times New Roman"/>
          <w:i/>
          <w:lang w:val="id-ID"/>
        </w:rPr>
        <w:t>Jurnal Psikoborneo</w:t>
      </w:r>
      <w:r w:rsidRPr="00633BF2">
        <w:rPr>
          <w:rFonts w:ascii="Times New Roman" w:hAnsi="Times New Roman" w:cs="Times New Roman"/>
          <w:lang w:val="id-ID"/>
        </w:rPr>
        <w:t>. Vol 3, No 4, Hal 411-423: Samarinda.</w:t>
      </w:r>
    </w:p>
    <w:p w:rsidR="00633BF2" w:rsidRPr="00633BF2" w:rsidRDefault="00633BF2" w:rsidP="00633BF2">
      <w:pPr>
        <w:spacing w:line="276" w:lineRule="auto"/>
        <w:ind w:left="425" w:hanging="425"/>
        <w:jc w:val="both"/>
        <w:rPr>
          <w:rFonts w:ascii="Times New Roman" w:hAnsi="Times New Roman" w:cs="Times New Roman"/>
        </w:rPr>
      </w:pPr>
      <w:r w:rsidRPr="00633BF2">
        <w:rPr>
          <w:rFonts w:ascii="Times New Roman" w:hAnsi="Times New Roman" w:cs="Times New Roman"/>
        </w:rPr>
        <w:t xml:space="preserve">Maryam S. (2008). </w:t>
      </w:r>
      <w:r w:rsidRPr="00633BF2">
        <w:rPr>
          <w:rFonts w:ascii="Times New Roman" w:hAnsi="Times New Roman" w:cs="Times New Roman"/>
          <w:i/>
        </w:rPr>
        <w:t xml:space="preserve">Mengenal </w:t>
      </w:r>
      <w:proofErr w:type="gramStart"/>
      <w:r w:rsidRPr="00633BF2">
        <w:rPr>
          <w:rFonts w:ascii="Times New Roman" w:hAnsi="Times New Roman" w:cs="Times New Roman"/>
          <w:i/>
        </w:rPr>
        <w:t>Usia</w:t>
      </w:r>
      <w:proofErr w:type="gramEnd"/>
      <w:r w:rsidRPr="00633BF2">
        <w:rPr>
          <w:rFonts w:ascii="Times New Roman" w:hAnsi="Times New Roman" w:cs="Times New Roman"/>
          <w:i/>
        </w:rPr>
        <w:t xml:space="preserve"> Lanjut dan Perawatannya</w:t>
      </w:r>
      <w:r w:rsidRPr="00633BF2">
        <w:rPr>
          <w:rFonts w:ascii="Times New Roman" w:hAnsi="Times New Roman" w:cs="Times New Roman"/>
        </w:rPr>
        <w:t xml:space="preserve">. </w:t>
      </w:r>
      <w:proofErr w:type="gramStart"/>
      <w:r w:rsidRPr="00633BF2">
        <w:rPr>
          <w:rFonts w:ascii="Times New Roman" w:hAnsi="Times New Roman" w:cs="Times New Roman"/>
        </w:rPr>
        <w:t>Jakarta :</w:t>
      </w:r>
      <w:proofErr w:type="gramEnd"/>
      <w:r w:rsidRPr="00633BF2">
        <w:rPr>
          <w:rFonts w:ascii="Times New Roman" w:hAnsi="Times New Roman" w:cs="Times New Roman"/>
        </w:rPr>
        <w:t xml:space="preserve"> Salemba Medika</w:t>
      </w:r>
      <w:r w:rsidRPr="00633BF2">
        <w:rPr>
          <w:rFonts w:ascii="Times New Roman" w:hAnsi="Times New Roman" w:cs="Times New Roman"/>
          <w:lang w:val="id-ID"/>
        </w:rPr>
        <w:t>.</w:t>
      </w:r>
    </w:p>
    <w:p w:rsidR="00633BF2" w:rsidRPr="00633BF2" w:rsidRDefault="00633BF2" w:rsidP="00633BF2">
      <w:pPr>
        <w:spacing w:line="276" w:lineRule="auto"/>
        <w:ind w:left="425" w:hanging="425"/>
        <w:jc w:val="both"/>
        <w:rPr>
          <w:rFonts w:ascii="Times New Roman" w:hAnsi="Times New Roman" w:cs="Times New Roman"/>
        </w:rPr>
      </w:pPr>
      <w:proofErr w:type="gramStart"/>
      <w:r w:rsidRPr="00633BF2">
        <w:rPr>
          <w:rFonts w:ascii="Times New Roman" w:hAnsi="Times New Roman" w:cs="Times New Roman"/>
        </w:rPr>
        <w:t>Rochmawari &amp; Febriana.</w:t>
      </w:r>
      <w:proofErr w:type="gramEnd"/>
      <w:r w:rsidRPr="00633BF2">
        <w:rPr>
          <w:rFonts w:ascii="Times New Roman" w:hAnsi="Times New Roman" w:cs="Times New Roman"/>
        </w:rPr>
        <w:t xml:space="preserve"> </w:t>
      </w:r>
      <w:proofErr w:type="gramStart"/>
      <w:r w:rsidRPr="00633BF2">
        <w:rPr>
          <w:rFonts w:ascii="Times New Roman" w:hAnsi="Times New Roman" w:cs="Times New Roman"/>
        </w:rPr>
        <w:t>(2017). Efektivitas Logoterapi Dalam Meningkatkan Konsep Diri dan Kemampuan Memaknai Hidup Pada Lansia.</w:t>
      </w:r>
      <w:proofErr w:type="gramEnd"/>
      <w:r w:rsidRPr="00633BF2">
        <w:rPr>
          <w:rFonts w:ascii="Times New Roman" w:hAnsi="Times New Roman" w:cs="Times New Roman"/>
        </w:rPr>
        <w:t xml:space="preserve"> </w:t>
      </w:r>
      <w:proofErr w:type="gramStart"/>
      <w:r w:rsidRPr="00633BF2">
        <w:rPr>
          <w:rFonts w:ascii="Times New Roman" w:hAnsi="Times New Roman" w:cs="Times New Roman"/>
          <w:i/>
        </w:rPr>
        <w:t>Jurnal Perawat Indonesia</w:t>
      </w:r>
      <w:r w:rsidRPr="00633BF2">
        <w:rPr>
          <w:rFonts w:ascii="Times New Roman" w:hAnsi="Times New Roman" w:cs="Times New Roman"/>
        </w:rPr>
        <w:t>.</w:t>
      </w:r>
      <w:proofErr w:type="gramEnd"/>
      <w:r w:rsidRPr="00633BF2">
        <w:rPr>
          <w:rFonts w:ascii="Times New Roman" w:hAnsi="Times New Roman" w:cs="Times New Roman"/>
        </w:rPr>
        <w:t xml:space="preserve"> Vol 1, No 1, Hal 26-31</w:t>
      </w:r>
    </w:p>
    <w:p w:rsidR="00633BF2" w:rsidRPr="00633BF2" w:rsidRDefault="00633BF2" w:rsidP="00633BF2">
      <w:pPr>
        <w:spacing w:line="276" w:lineRule="auto"/>
        <w:ind w:left="425" w:hanging="425"/>
        <w:jc w:val="both"/>
        <w:rPr>
          <w:rFonts w:ascii="Times New Roman" w:hAnsi="Times New Roman" w:cs="Times New Roman"/>
        </w:rPr>
      </w:pPr>
      <w:proofErr w:type="gramStart"/>
      <w:r w:rsidRPr="00633BF2">
        <w:rPr>
          <w:rFonts w:ascii="Times New Roman" w:eastAsia="Times New Roman" w:hAnsi="Times New Roman" w:cs="Times New Roman"/>
        </w:rPr>
        <w:t>Sadock, B.J., &amp; Kaplan, H.I. (1997).</w:t>
      </w:r>
      <w:proofErr w:type="gramEnd"/>
      <w:r w:rsidRPr="00633BF2">
        <w:rPr>
          <w:rFonts w:ascii="Times New Roman" w:eastAsia="Times New Roman" w:hAnsi="Times New Roman" w:cs="Times New Roman"/>
        </w:rPr>
        <w:t xml:space="preserve"> Sinopsis </w:t>
      </w:r>
      <w:proofErr w:type="gramStart"/>
      <w:r w:rsidRPr="00633BF2">
        <w:rPr>
          <w:rFonts w:ascii="Times New Roman" w:eastAsia="Times New Roman" w:hAnsi="Times New Roman" w:cs="Times New Roman"/>
        </w:rPr>
        <w:t>Psikiatri :</w:t>
      </w:r>
      <w:proofErr w:type="gramEnd"/>
      <w:r w:rsidRPr="00633BF2">
        <w:rPr>
          <w:rFonts w:ascii="Times New Roman" w:eastAsia="Times New Roman" w:hAnsi="Times New Roman" w:cs="Times New Roman"/>
        </w:rPr>
        <w:t xml:space="preserve"> Ilmu Pengetahuan Perilaku Psikiatri Klinis. Alih Bahasa. Bina Rupa Aksara. Jakarta</w:t>
      </w:r>
      <w:r w:rsidRPr="00633BF2">
        <w:rPr>
          <w:rFonts w:ascii="Times New Roman" w:hAnsi="Times New Roman" w:cs="Times New Roman"/>
        </w:rPr>
        <w:t>.</w:t>
      </w:r>
    </w:p>
    <w:p w:rsidR="00633BF2" w:rsidRPr="00633BF2" w:rsidRDefault="00633BF2" w:rsidP="00633BF2">
      <w:pPr>
        <w:spacing w:line="276" w:lineRule="auto"/>
        <w:ind w:left="425" w:hanging="425"/>
        <w:jc w:val="both"/>
        <w:rPr>
          <w:rFonts w:ascii="Times New Roman" w:hAnsi="Times New Roman" w:cs="Times New Roman"/>
        </w:rPr>
      </w:pPr>
      <w:proofErr w:type="gramStart"/>
      <w:r w:rsidRPr="00633BF2">
        <w:rPr>
          <w:rFonts w:ascii="Times New Roman" w:hAnsi="Times New Roman" w:cs="Times New Roman"/>
        </w:rPr>
        <w:t>Sani, F &amp; Todman, J. (2006).</w:t>
      </w:r>
      <w:proofErr w:type="gramEnd"/>
      <w:r w:rsidRPr="00633BF2">
        <w:rPr>
          <w:rFonts w:ascii="Times New Roman" w:hAnsi="Times New Roman" w:cs="Times New Roman"/>
        </w:rPr>
        <w:t xml:space="preserve"> Experimental Design and Statistics for Psychology A First Course. Australia: Blackwell Publishing</w:t>
      </w:r>
    </w:p>
    <w:p w:rsidR="00633BF2" w:rsidRPr="00633BF2" w:rsidRDefault="00633BF2" w:rsidP="00633BF2">
      <w:pPr>
        <w:spacing w:line="276" w:lineRule="auto"/>
        <w:ind w:left="425" w:hanging="425"/>
        <w:jc w:val="both"/>
        <w:rPr>
          <w:rFonts w:ascii="Times New Roman" w:hAnsi="Times New Roman" w:cs="Times New Roman"/>
          <w:lang w:val="id-ID"/>
        </w:rPr>
      </w:pPr>
      <w:r w:rsidRPr="00633BF2">
        <w:rPr>
          <w:rStyle w:val="Emphasis"/>
          <w:rFonts w:ascii="Times New Roman" w:hAnsi="Times New Roman" w:cs="Times New Roman"/>
          <w:bCs/>
          <w:i w:val="0"/>
          <w:iCs w:val="0"/>
          <w:shd w:val="clear" w:color="auto" w:fill="FFFFFF"/>
        </w:rPr>
        <w:t>Sarlito</w:t>
      </w:r>
      <w:r w:rsidRPr="00633BF2">
        <w:rPr>
          <w:rStyle w:val="Emphasis"/>
          <w:rFonts w:ascii="Times New Roman" w:hAnsi="Times New Roman" w:cs="Times New Roman"/>
          <w:bCs/>
          <w:i w:val="0"/>
          <w:iCs w:val="0"/>
          <w:shd w:val="clear" w:color="auto" w:fill="FFFFFF"/>
          <w:lang w:val="id-ID"/>
        </w:rPr>
        <w:t xml:space="preserve">, </w:t>
      </w:r>
      <w:r w:rsidRPr="00633BF2">
        <w:rPr>
          <w:rStyle w:val="Emphasis"/>
          <w:rFonts w:ascii="Times New Roman" w:hAnsi="Times New Roman" w:cs="Times New Roman"/>
          <w:bCs/>
          <w:i w:val="0"/>
          <w:iCs w:val="0"/>
          <w:shd w:val="clear" w:color="auto" w:fill="FFFFFF"/>
        </w:rPr>
        <w:t>Wirawan</w:t>
      </w:r>
      <w:r w:rsidRPr="00633BF2">
        <w:rPr>
          <w:rFonts w:ascii="Times New Roman" w:hAnsi="Times New Roman" w:cs="Times New Roman"/>
          <w:shd w:val="clear" w:color="auto" w:fill="FFFFFF"/>
        </w:rPr>
        <w:t xml:space="preserve">. </w:t>
      </w:r>
      <w:proofErr w:type="gramStart"/>
      <w:r w:rsidRPr="00633BF2">
        <w:rPr>
          <w:rFonts w:ascii="Times New Roman" w:hAnsi="Times New Roman" w:cs="Times New Roman"/>
          <w:shd w:val="clear" w:color="auto" w:fill="FFFFFF"/>
        </w:rPr>
        <w:t xml:space="preserve">(2004). </w:t>
      </w:r>
      <w:r w:rsidRPr="00633BF2">
        <w:rPr>
          <w:rFonts w:ascii="Times New Roman" w:hAnsi="Times New Roman" w:cs="Times New Roman"/>
          <w:i/>
          <w:shd w:val="clear" w:color="auto" w:fill="FFFFFF"/>
        </w:rPr>
        <w:t>Psikologi Remaja</w:t>
      </w:r>
      <w:r w:rsidRPr="00633BF2">
        <w:rPr>
          <w:rFonts w:ascii="Times New Roman" w:hAnsi="Times New Roman" w:cs="Times New Roman"/>
          <w:shd w:val="clear" w:color="auto" w:fill="FFFFFF"/>
        </w:rPr>
        <w:t>.</w:t>
      </w:r>
      <w:proofErr w:type="gramEnd"/>
      <w:r w:rsidRPr="00633BF2">
        <w:rPr>
          <w:rFonts w:ascii="Times New Roman" w:hAnsi="Times New Roman" w:cs="Times New Roman"/>
          <w:shd w:val="clear" w:color="auto" w:fill="FFFFFF"/>
        </w:rPr>
        <w:t xml:space="preserve"> Jakarta: RajaGrafindo persada</w:t>
      </w:r>
    </w:p>
    <w:p w:rsidR="00633BF2" w:rsidRPr="00633BF2" w:rsidRDefault="00633BF2" w:rsidP="00633BF2">
      <w:pPr>
        <w:spacing w:line="276" w:lineRule="auto"/>
        <w:ind w:left="425" w:hanging="425"/>
        <w:jc w:val="both"/>
        <w:rPr>
          <w:rFonts w:ascii="Times New Roman" w:hAnsi="Times New Roman" w:cs="Times New Roman"/>
        </w:rPr>
      </w:pPr>
      <w:r w:rsidRPr="00633BF2">
        <w:rPr>
          <w:rFonts w:ascii="Times New Roman" w:hAnsi="Times New Roman" w:cs="Times New Roman"/>
          <w:lang w:val="id-ID"/>
        </w:rPr>
        <w:t xml:space="preserve">Schultz, D. M. (1991). </w:t>
      </w:r>
      <w:r w:rsidRPr="00633BF2">
        <w:rPr>
          <w:rFonts w:ascii="Times New Roman" w:hAnsi="Times New Roman" w:cs="Times New Roman"/>
          <w:i/>
          <w:lang w:val="id-ID"/>
        </w:rPr>
        <w:t>Psikologi Pertumbuhan Model-Model Kepribadian Sehat</w:t>
      </w:r>
      <w:r w:rsidRPr="00633BF2">
        <w:rPr>
          <w:rFonts w:ascii="Times New Roman" w:hAnsi="Times New Roman" w:cs="Times New Roman"/>
          <w:lang w:val="id-ID"/>
        </w:rPr>
        <w:t>.Yogyakarta: Kanisius.</w:t>
      </w:r>
    </w:p>
    <w:p w:rsidR="00633BF2" w:rsidRPr="00633BF2" w:rsidRDefault="00633BF2" w:rsidP="00633BF2">
      <w:pPr>
        <w:spacing w:line="276" w:lineRule="auto"/>
        <w:ind w:left="425" w:hanging="425"/>
        <w:jc w:val="both"/>
        <w:rPr>
          <w:rFonts w:ascii="Times New Roman" w:hAnsi="Times New Roman" w:cs="Times New Roman"/>
        </w:rPr>
      </w:pPr>
      <w:proofErr w:type="gramStart"/>
      <w:r w:rsidRPr="00633BF2">
        <w:rPr>
          <w:rFonts w:ascii="Times New Roman" w:eastAsia="Times New Roman" w:hAnsi="Times New Roman" w:cs="Times New Roman"/>
        </w:rPr>
        <w:t>Singgih D. Gunarsa.</w:t>
      </w:r>
      <w:proofErr w:type="gramEnd"/>
      <w:r w:rsidRPr="00633BF2">
        <w:rPr>
          <w:rFonts w:ascii="Times New Roman" w:eastAsia="Times New Roman" w:hAnsi="Times New Roman" w:cs="Times New Roman"/>
        </w:rPr>
        <w:t xml:space="preserve"> </w:t>
      </w:r>
      <w:proofErr w:type="gramStart"/>
      <w:r w:rsidRPr="00633BF2">
        <w:rPr>
          <w:rFonts w:ascii="Times New Roman" w:eastAsia="Times New Roman" w:hAnsi="Times New Roman" w:cs="Times New Roman"/>
        </w:rPr>
        <w:t xml:space="preserve">(2004). </w:t>
      </w:r>
      <w:r w:rsidRPr="00633BF2">
        <w:rPr>
          <w:rFonts w:ascii="Times New Roman" w:eastAsia="Times New Roman" w:hAnsi="Times New Roman" w:cs="Times New Roman"/>
          <w:i/>
        </w:rPr>
        <w:t>Bunga Rampai Psikologis Perkembangan dari Anak Sampai Lanjut</w:t>
      </w:r>
      <w:r w:rsidRPr="00633BF2">
        <w:rPr>
          <w:rFonts w:ascii="Times New Roman" w:eastAsia="Times New Roman" w:hAnsi="Times New Roman" w:cs="Times New Roman"/>
        </w:rPr>
        <w:t>.</w:t>
      </w:r>
      <w:proofErr w:type="gramEnd"/>
      <w:r w:rsidRPr="00633BF2">
        <w:rPr>
          <w:rFonts w:ascii="Times New Roman" w:eastAsia="Times New Roman" w:hAnsi="Times New Roman" w:cs="Times New Roman"/>
        </w:rPr>
        <w:t xml:space="preserve"> </w:t>
      </w:r>
      <w:proofErr w:type="gramStart"/>
      <w:r w:rsidRPr="00633BF2">
        <w:rPr>
          <w:rFonts w:ascii="Times New Roman" w:eastAsia="Times New Roman" w:hAnsi="Times New Roman" w:cs="Times New Roman"/>
        </w:rPr>
        <w:t>Jakarta :PT.BPK</w:t>
      </w:r>
      <w:proofErr w:type="gramEnd"/>
      <w:r w:rsidRPr="00633BF2">
        <w:rPr>
          <w:rFonts w:ascii="Times New Roman" w:eastAsia="Times New Roman" w:hAnsi="Times New Roman" w:cs="Times New Roman"/>
        </w:rPr>
        <w:t xml:space="preserve"> Gunung Mulia</w:t>
      </w:r>
    </w:p>
    <w:p w:rsidR="00633BF2" w:rsidRPr="00633BF2" w:rsidRDefault="00633BF2" w:rsidP="00633BF2">
      <w:pPr>
        <w:spacing w:line="276" w:lineRule="auto"/>
        <w:ind w:left="425" w:hanging="425"/>
        <w:jc w:val="both"/>
        <w:rPr>
          <w:rFonts w:ascii="Times New Roman" w:hAnsi="Times New Roman" w:cs="Times New Roman"/>
          <w:lang w:val="id-ID"/>
        </w:rPr>
      </w:pPr>
      <w:r w:rsidRPr="00633BF2">
        <w:rPr>
          <w:rFonts w:ascii="Times New Roman" w:hAnsi="Times New Roman" w:cs="Times New Roman"/>
          <w:lang w:val="id-ID"/>
        </w:rPr>
        <w:t xml:space="preserve">Suadriman. (1999). DIY: Provinsi Lansia. </w:t>
      </w:r>
      <w:r w:rsidRPr="00633BF2">
        <w:rPr>
          <w:rFonts w:ascii="Times New Roman" w:hAnsi="Times New Roman" w:cs="Times New Roman"/>
          <w:i/>
          <w:lang w:val="id-ID"/>
        </w:rPr>
        <w:t>http://www.indomedia.com,</w:t>
      </w:r>
      <w:r w:rsidRPr="00633BF2">
        <w:rPr>
          <w:rFonts w:ascii="Times New Roman" w:hAnsi="Times New Roman" w:cs="Times New Roman"/>
          <w:lang w:val="id-ID"/>
        </w:rPr>
        <w:t xml:space="preserve"> diperoleh tanggal 25 Oktober 2020.</w:t>
      </w:r>
    </w:p>
    <w:p w:rsidR="00633BF2" w:rsidRPr="00633BF2" w:rsidRDefault="00633BF2" w:rsidP="00633BF2">
      <w:pPr>
        <w:spacing w:line="276" w:lineRule="auto"/>
        <w:ind w:left="425" w:hanging="425"/>
        <w:jc w:val="both"/>
        <w:rPr>
          <w:rFonts w:ascii="Times New Roman" w:hAnsi="Times New Roman" w:cs="Times New Roman"/>
        </w:rPr>
      </w:pPr>
      <w:r w:rsidRPr="00633BF2">
        <w:rPr>
          <w:rFonts w:ascii="Times New Roman" w:hAnsi="Times New Roman" w:cs="Times New Roman"/>
          <w:lang w:val="id-ID"/>
        </w:rPr>
        <w:t xml:space="preserve">Sudriman, S. (2011). </w:t>
      </w:r>
      <w:r w:rsidRPr="00633BF2">
        <w:rPr>
          <w:rFonts w:ascii="Times New Roman" w:hAnsi="Times New Roman" w:cs="Times New Roman"/>
          <w:i/>
          <w:lang w:val="id-ID"/>
        </w:rPr>
        <w:t xml:space="preserve">Psikologi Lanjut Usia. </w:t>
      </w:r>
      <w:r w:rsidRPr="00633BF2">
        <w:rPr>
          <w:rFonts w:ascii="Times New Roman" w:hAnsi="Times New Roman" w:cs="Times New Roman"/>
          <w:lang w:val="id-ID"/>
        </w:rPr>
        <w:t>Buku Ajar Keperawatan Gerontik. Yogyakarta: Universitas Gajah Mada.</w:t>
      </w:r>
    </w:p>
    <w:p w:rsidR="00633BF2" w:rsidRPr="00633BF2" w:rsidRDefault="00633BF2" w:rsidP="00633BF2">
      <w:pPr>
        <w:spacing w:line="276" w:lineRule="auto"/>
        <w:ind w:left="425" w:hanging="425"/>
        <w:jc w:val="both"/>
        <w:rPr>
          <w:rFonts w:ascii="Times New Roman" w:hAnsi="Times New Roman" w:cs="Times New Roman"/>
        </w:rPr>
      </w:pPr>
      <w:proofErr w:type="gramStart"/>
      <w:r w:rsidRPr="00633BF2">
        <w:rPr>
          <w:rFonts w:ascii="Times New Roman" w:hAnsi="Times New Roman" w:cs="Times New Roman"/>
        </w:rPr>
        <w:t>Sugiyono.</w:t>
      </w:r>
      <w:proofErr w:type="gramEnd"/>
      <w:r w:rsidRPr="00633BF2">
        <w:rPr>
          <w:rFonts w:ascii="Times New Roman" w:hAnsi="Times New Roman" w:cs="Times New Roman"/>
        </w:rPr>
        <w:t xml:space="preserve"> (2013) </w:t>
      </w:r>
      <w:r w:rsidRPr="00633BF2">
        <w:rPr>
          <w:rFonts w:ascii="Times New Roman" w:hAnsi="Times New Roman" w:cs="Times New Roman"/>
          <w:i/>
        </w:rPr>
        <w:t xml:space="preserve">Metode Penelitian Kualitatif dan R&amp;D. </w:t>
      </w:r>
      <w:r w:rsidRPr="00633BF2">
        <w:rPr>
          <w:rFonts w:ascii="Times New Roman" w:hAnsi="Times New Roman" w:cs="Times New Roman"/>
        </w:rPr>
        <w:t>Bandung: Alfabeta</w:t>
      </w:r>
    </w:p>
    <w:p w:rsidR="00633BF2" w:rsidRPr="00633BF2" w:rsidRDefault="00633BF2" w:rsidP="00633BF2">
      <w:pPr>
        <w:spacing w:line="276" w:lineRule="auto"/>
        <w:ind w:left="425" w:hanging="425"/>
        <w:jc w:val="both"/>
        <w:rPr>
          <w:rFonts w:ascii="Times New Roman" w:eastAsia="Times New Roman" w:hAnsi="Times New Roman" w:cs="Times New Roman"/>
        </w:rPr>
      </w:pPr>
      <w:proofErr w:type="gramStart"/>
      <w:r w:rsidRPr="00633BF2">
        <w:rPr>
          <w:rFonts w:ascii="Times New Roman" w:eastAsia="Times New Roman" w:hAnsi="Times New Roman" w:cs="Times New Roman"/>
        </w:rPr>
        <w:t>Suprapto, U. H. (2013).Konseling logoterapi untuk meningkatkan kebermaknaan hidup lansia</w:t>
      </w:r>
      <w:r w:rsidRPr="00633BF2">
        <w:rPr>
          <w:rFonts w:ascii="Times New Roman" w:eastAsia="Times New Roman" w:hAnsi="Times New Roman" w:cs="Times New Roman"/>
          <w:i/>
        </w:rPr>
        <w:t>.</w:t>
      </w:r>
      <w:proofErr w:type="gramEnd"/>
      <w:r w:rsidRPr="00633BF2">
        <w:rPr>
          <w:rFonts w:ascii="Times New Roman" w:eastAsia="Times New Roman" w:hAnsi="Times New Roman" w:cs="Times New Roman"/>
          <w:i/>
        </w:rPr>
        <w:t xml:space="preserve"> (www.ejournal.umm.ac.id/index.php/jspp/article</w:t>
      </w:r>
      <w:r w:rsidRPr="00633BF2">
        <w:rPr>
          <w:rFonts w:ascii="Times New Roman" w:eastAsia="Times New Roman" w:hAnsi="Times New Roman" w:cs="Times New Roman"/>
        </w:rPr>
        <w:t xml:space="preserve">). </w:t>
      </w:r>
      <w:proofErr w:type="gramStart"/>
      <w:r w:rsidRPr="00633BF2">
        <w:rPr>
          <w:rFonts w:ascii="Times New Roman" w:eastAsia="Times New Roman" w:hAnsi="Times New Roman" w:cs="Times New Roman"/>
        </w:rPr>
        <w:t>Diakses pada tanggal 10 Oktober 2021.</w:t>
      </w:r>
      <w:proofErr w:type="gramEnd"/>
    </w:p>
    <w:p w:rsidR="00633BF2" w:rsidRPr="00633BF2" w:rsidRDefault="00633BF2" w:rsidP="00633BF2">
      <w:pPr>
        <w:spacing w:line="276" w:lineRule="auto"/>
        <w:ind w:left="425" w:hanging="425"/>
        <w:jc w:val="both"/>
        <w:rPr>
          <w:rFonts w:ascii="Times New Roman" w:eastAsia="Times New Roman" w:hAnsi="Times New Roman" w:cs="Times New Roman"/>
        </w:rPr>
      </w:pPr>
      <w:r w:rsidRPr="00633BF2">
        <w:rPr>
          <w:rFonts w:ascii="Times New Roman" w:eastAsia="Times New Roman" w:hAnsi="Times New Roman" w:cs="Times New Roman"/>
        </w:rPr>
        <w:t>Stuart, G.W. &amp; Laraia, M.T</w:t>
      </w:r>
      <w:proofErr w:type="gramStart"/>
      <w:r w:rsidRPr="00633BF2">
        <w:rPr>
          <w:rFonts w:ascii="Times New Roman" w:eastAsia="Times New Roman" w:hAnsi="Times New Roman" w:cs="Times New Roman"/>
        </w:rPr>
        <w:t>.(</w:t>
      </w:r>
      <w:proofErr w:type="gramEnd"/>
      <w:r w:rsidRPr="00633BF2">
        <w:rPr>
          <w:rFonts w:ascii="Times New Roman" w:eastAsia="Times New Roman" w:hAnsi="Times New Roman" w:cs="Times New Roman"/>
        </w:rPr>
        <w:t>2005).</w:t>
      </w:r>
      <w:r w:rsidRPr="00633BF2">
        <w:rPr>
          <w:rFonts w:ascii="Times New Roman" w:eastAsia="Times New Roman" w:hAnsi="Times New Roman" w:cs="Times New Roman"/>
          <w:i/>
        </w:rPr>
        <w:t>Principles and practice of psychiatric nursing. (8thed.)</w:t>
      </w:r>
      <w:r w:rsidRPr="00633BF2">
        <w:rPr>
          <w:rFonts w:ascii="Times New Roman" w:eastAsia="Times New Roman" w:hAnsi="Times New Roman" w:cs="Times New Roman"/>
        </w:rPr>
        <w:t xml:space="preserve">. </w:t>
      </w:r>
      <w:proofErr w:type="gramStart"/>
      <w:r w:rsidRPr="00633BF2">
        <w:rPr>
          <w:rFonts w:ascii="Times New Roman" w:eastAsia="Times New Roman" w:hAnsi="Times New Roman" w:cs="Times New Roman"/>
        </w:rPr>
        <w:t>St.Louis :</w:t>
      </w:r>
      <w:proofErr w:type="gramEnd"/>
      <w:r w:rsidRPr="00633BF2">
        <w:rPr>
          <w:rFonts w:ascii="Times New Roman" w:eastAsia="Times New Roman" w:hAnsi="Times New Roman" w:cs="Times New Roman"/>
        </w:rPr>
        <w:t xml:space="preserve"> Mosby</w:t>
      </w:r>
    </w:p>
    <w:p w:rsidR="00633BF2" w:rsidRPr="00633BF2" w:rsidRDefault="00633BF2" w:rsidP="00633BF2">
      <w:pPr>
        <w:spacing w:line="276" w:lineRule="auto"/>
        <w:ind w:left="425" w:hanging="425"/>
        <w:jc w:val="both"/>
        <w:rPr>
          <w:rFonts w:ascii="Times New Roman" w:hAnsi="Times New Roman" w:cs="Times New Roman"/>
        </w:rPr>
      </w:pPr>
      <w:r w:rsidRPr="00633BF2">
        <w:rPr>
          <w:rFonts w:ascii="Times New Roman" w:hAnsi="Times New Roman" w:cs="Times New Roman"/>
          <w:lang w:val="id-ID"/>
        </w:rPr>
        <w:t xml:space="preserve">Trisnapati, K.E. dkk. (2012). Keefektifan Pelatihan Kebermaknaan Hidup Terhadap Penurunan Tingkat Depresi pada Lansia di Panti Werdha Dharma Bakti Surakarta. </w:t>
      </w:r>
      <w:r w:rsidRPr="00633BF2">
        <w:rPr>
          <w:rFonts w:ascii="Times New Roman" w:hAnsi="Times New Roman" w:cs="Times New Roman"/>
          <w:i/>
          <w:lang w:val="id-ID"/>
        </w:rPr>
        <w:t>Tesis</w:t>
      </w:r>
      <w:r w:rsidRPr="00633BF2">
        <w:rPr>
          <w:rFonts w:ascii="Times New Roman" w:hAnsi="Times New Roman" w:cs="Times New Roman"/>
          <w:lang w:val="id-ID"/>
        </w:rPr>
        <w:t>. Fakultas Psikologi: Universitas Sebelas Maret Surakarta.</w:t>
      </w:r>
    </w:p>
    <w:p w:rsidR="00633BF2" w:rsidRPr="00633BF2" w:rsidRDefault="00633BF2" w:rsidP="00633BF2">
      <w:pPr>
        <w:spacing w:line="276" w:lineRule="auto"/>
        <w:ind w:left="425" w:hanging="425"/>
        <w:jc w:val="both"/>
        <w:rPr>
          <w:rFonts w:ascii="Times New Roman" w:hAnsi="Times New Roman" w:cs="Times New Roman"/>
        </w:rPr>
      </w:pPr>
      <w:proofErr w:type="gramStart"/>
      <w:r w:rsidRPr="00633BF2">
        <w:rPr>
          <w:rFonts w:ascii="Times New Roman" w:hAnsi="Times New Roman" w:cs="Times New Roman"/>
        </w:rPr>
        <w:t>Ukus &amp; dkk.</w:t>
      </w:r>
      <w:proofErr w:type="gramEnd"/>
      <w:r w:rsidRPr="00633BF2">
        <w:rPr>
          <w:rFonts w:ascii="Times New Roman" w:hAnsi="Times New Roman" w:cs="Times New Roman"/>
        </w:rPr>
        <w:t xml:space="preserve"> (2015). Pengaruh Penerapan Logoterapi Terhadap Kebermaknaan Hidup pada Lansia di Badan Penyantunan Lanjut </w:t>
      </w:r>
      <w:proofErr w:type="gramStart"/>
      <w:r w:rsidRPr="00633BF2">
        <w:rPr>
          <w:rFonts w:ascii="Times New Roman" w:hAnsi="Times New Roman" w:cs="Times New Roman"/>
        </w:rPr>
        <w:t>Usia</w:t>
      </w:r>
      <w:proofErr w:type="gramEnd"/>
      <w:r w:rsidRPr="00633BF2">
        <w:rPr>
          <w:rFonts w:ascii="Times New Roman" w:hAnsi="Times New Roman" w:cs="Times New Roman"/>
        </w:rPr>
        <w:t xml:space="preserve"> Senjah Cerah Paniki Bawah Manado. </w:t>
      </w:r>
      <w:proofErr w:type="gramStart"/>
      <w:r w:rsidRPr="00633BF2">
        <w:rPr>
          <w:rFonts w:ascii="Times New Roman" w:hAnsi="Times New Roman" w:cs="Times New Roman"/>
          <w:i/>
        </w:rPr>
        <w:t>Ejournal keperawatan</w:t>
      </w:r>
      <w:r w:rsidRPr="00633BF2">
        <w:rPr>
          <w:rFonts w:ascii="Times New Roman" w:hAnsi="Times New Roman" w:cs="Times New Roman"/>
        </w:rPr>
        <w:t>.</w:t>
      </w:r>
      <w:proofErr w:type="gramEnd"/>
      <w:r w:rsidRPr="00633BF2">
        <w:rPr>
          <w:rFonts w:ascii="Times New Roman" w:hAnsi="Times New Roman" w:cs="Times New Roman"/>
        </w:rPr>
        <w:t xml:space="preserve"> </w:t>
      </w:r>
      <w:proofErr w:type="gramStart"/>
      <w:r w:rsidRPr="00633BF2">
        <w:rPr>
          <w:rFonts w:ascii="Times New Roman" w:hAnsi="Times New Roman" w:cs="Times New Roman"/>
        </w:rPr>
        <w:t>Vol 3, No 2.</w:t>
      </w:r>
      <w:proofErr w:type="gramEnd"/>
    </w:p>
    <w:p w:rsidR="00633BF2" w:rsidRPr="00633BF2" w:rsidRDefault="00633BF2" w:rsidP="00633BF2">
      <w:pPr>
        <w:spacing w:line="276" w:lineRule="auto"/>
        <w:ind w:left="425" w:hanging="425"/>
        <w:jc w:val="both"/>
        <w:rPr>
          <w:rFonts w:ascii="Times New Roman" w:hAnsi="Times New Roman" w:cs="Times New Roman"/>
        </w:rPr>
      </w:pPr>
      <w:r w:rsidRPr="00633BF2">
        <w:rPr>
          <w:rFonts w:ascii="Times New Roman" w:hAnsi="Times New Roman" w:cs="Times New Roman"/>
          <w:lang w:val="id-ID"/>
        </w:rPr>
        <w:t xml:space="preserve">Wahyuni, S. dkk. (2010). Pengaruh Logoterapi Terhadap Peningkatan Harga Diri Pada Lansia Dengan Harga Diri Rendah. </w:t>
      </w:r>
      <w:r w:rsidRPr="00633BF2">
        <w:rPr>
          <w:rFonts w:ascii="Times New Roman" w:hAnsi="Times New Roman" w:cs="Times New Roman"/>
          <w:i/>
          <w:lang w:val="id-ID"/>
        </w:rPr>
        <w:t>Jurnal Ners Indonesia</w:t>
      </w:r>
      <w:r w:rsidRPr="00633BF2">
        <w:rPr>
          <w:rFonts w:ascii="Times New Roman" w:hAnsi="Times New Roman" w:cs="Times New Roman"/>
          <w:lang w:val="id-ID"/>
        </w:rPr>
        <w:t>. Vol.1 No 1. September 2010.</w:t>
      </w:r>
    </w:p>
    <w:p w:rsidR="00633BF2" w:rsidRPr="00633BF2" w:rsidRDefault="00633BF2" w:rsidP="00633BF2">
      <w:pPr>
        <w:spacing w:line="276" w:lineRule="auto"/>
        <w:ind w:left="425" w:hanging="425"/>
        <w:jc w:val="both"/>
        <w:rPr>
          <w:rFonts w:ascii="Times New Roman" w:hAnsi="Times New Roman" w:cs="Times New Roman"/>
        </w:rPr>
      </w:pPr>
      <w:r w:rsidRPr="00633BF2">
        <w:rPr>
          <w:rFonts w:ascii="Times New Roman" w:eastAsia="Times New Roman" w:hAnsi="Times New Roman" w:cs="Times New Roman"/>
        </w:rPr>
        <w:t>Yaumil C. Agoes Achir</w:t>
      </w:r>
      <w:proofErr w:type="gramStart"/>
      <w:r w:rsidRPr="00633BF2">
        <w:rPr>
          <w:rFonts w:ascii="Times New Roman" w:eastAsia="Times New Roman" w:hAnsi="Times New Roman" w:cs="Times New Roman"/>
        </w:rPr>
        <w:t>.(</w:t>
      </w:r>
      <w:proofErr w:type="gramEnd"/>
      <w:r w:rsidRPr="00633BF2">
        <w:rPr>
          <w:rFonts w:ascii="Times New Roman" w:eastAsia="Times New Roman" w:hAnsi="Times New Roman" w:cs="Times New Roman"/>
        </w:rPr>
        <w:t xml:space="preserve">2001). </w:t>
      </w:r>
      <w:proofErr w:type="gramStart"/>
      <w:r w:rsidRPr="00633BF2">
        <w:rPr>
          <w:rFonts w:ascii="Times New Roman" w:eastAsia="Times New Roman" w:hAnsi="Times New Roman" w:cs="Times New Roman"/>
        </w:rPr>
        <w:t>“</w:t>
      </w:r>
      <w:r w:rsidRPr="00633BF2">
        <w:rPr>
          <w:rFonts w:ascii="Times New Roman" w:eastAsia="Times New Roman" w:hAnsi="Times New Roman" w:cs="Times New Roman"/>
          <w:i/>
        </w:rPr>
        <w:t>Problematik dansolusi Lansia Indonesia Menyongsong Abad Ke-21”</w:t>
      </w:r>
      <w:r w:rsidRPr="00633BF2">
        <w:rPr>
          <w:rFonts w:ascii="Times New Roman" w:eastAsia="Times New Roman" w:hAnsi="Times New Roman" w:cs="Times New Roman"/>
        </w:rPr>
        <w:t>Utami Munandar (Editor), Bunga Rampai Psikologi Perkembangan Pribadi dari Bayi Sampai Lanjut Usia.</w:t>
      </w:r>
      <w:proofErr w:type="gramEnd"/>
      <w:r w:rsidRPr="00633BF2">
        <w:rPr>
          <w:rFonts w:ascii="Times New Roman" w:eastAsia="Times New Roman" w:hAnsi="Times New Roman" w:cs="Times New Roman"/>
        </w:rPr>
        <w:t xml:space="preserve"> Jakarta: UI Press.</w:t>
      </w:r>
    </w:p>
    <w:p w:rsidR="00633BF2" w:rsidRPr="00633BF2" w:rsidRDefault="00633BF2" w:rsidP="00633BF2">
      <w:pPr>
        <w:spacing w:line="276" w:lineRule="auto"/>
        <w:ind w:left="425" w:hanging="425"/>
        <w:jc w:val="both"/>
        <w:rPr>
          <w:rFonts w:ascii="Times New Roman" w:hAnsi="Times New Roman" w:cs="Times New Roman"/>
          <w:lang w:val="id-ID"/>
        </w:rPr>
      </w:pPr>
      <w:r w:rsidRPr="00633BF2">
        <w:rPr>
          <w:rFonts w:ascii="Times New Roman" w:hAnsi="Times New Roman" w:cs="Times New Roman"/>
          <w:lang w:val="id-ID"/>
        </w:rPr>
        <w:t xml:space="preserve">Zanjiran, S. dkk. (2015). </w:t>
      </w:r>
      <w:proofErr w:type="gramStart"/>
      <w:r w:rsidRPr="00633BF2">
        <w:rPr>
          <w:rFonts w:ascii="Times New Roman" w:hAnsi="Times New Roman" w:cs="Times New Roman"/>
        </w:rPr>
        <w:t>The Effectiveness of Group Logotherapy on the Sense of Loneliness of Elderly Women Resident in Nursing Home</w:t>
      </w:r>
      <w:r w:rsidRPr="00633BF2">
        <w:rPr>
          <w:rFonts w:ascii="Times New Roman" w:hAnsi="Times New Roman" w:cs="Times New Roman"/>
          <w:lang w:val="id-ID"/>
        </w:rPr>
        <w:t>.</w:t>
      </w:r>
      <w:r w:rsidRPr="00633BF2">
        <w:rPr>
          <w:rFonts w:ascii="Times New Roman" w:hAnsi="Times New Roman" w:cs="Times New Roman"/>
          <w:i/>
        </w:rPr>
        <w:t>Knowledge &amp; Research in Applied Psychology</w:t>
      </w:r>
      <w:r w:rsidRPr="00633BF2">
        <w:rPr>
          <w:rFonts w:ascii="Times New Roman" w:hAnsi="Times New Roman" w:cs="Times New Roman"/>
          <w:i/>
          <w:lang w:val="id-ID"/>
        </w:rPr>
        <w:t>.</w:t>
      </w:r>
      <w:r w:rsidRPr="00633BF2">
        <w:rPr>
          <w:rFonts w:ascii="Times New Roman" w:hAnsi="Times New Roman" w:cs="Times New Roman"/>
        </w:rPr>
        <w:t>Vol 16.</w:t>
      </w:r>
      <w:proofErr w:type="gramEnd"/>
      <w:r w:rsidRPr="00633BF2">
        <w:rPr>
          <w:rFonts w:ascii="Times New Roman" w:hAnsi="Times New Roman" w:cs="Times New Roman"/>
        </w:rPr>
        <w:t xml:space="preserve"> No. 3 (Continuous No. 61</w:t>
      </w:r>
      <w:proofErr w:type="gramStart"/>
      <w:r w:rsidRPr="00633BF2">
        <w:rPr>
          <w:rFonts w:ascii="Times New Roman" w:hAnsi="Times New Roman" w:cs="Times New Roman"/>
        </w:rPr>
        <w:t>)-</w:t>
      </w:r>
      <w:proofErr w:type="gramEnd"/>
      <w:r w:rsidRPr="00633BF2">
        <w:rPr>
          <w:rFonts w:ascii="Times New Roman" w:hAnsi="Times New Roman" w:cs="Times New Roman"/>
        </w:rPr>
        <w:t xml:space="preserve"> Autumn 2015 PP: 60-67</w:t>
      </w:r>
      <w:r w:rsidRPr="00633BF2">
        <w:rPr>
          <w:rFonts w:ascii="Times New Roman" w:hAnsi="Times New Roman" w:cs="Times New Roman"/>
          <w:lang w:val="id-ID"/>
        </w:rPr>
        <w:t>.</w:t>
      </w:r>
    </w:p>
    <w:p w:rsidR="00633BF2" w:rsidRPr="00633BF2" w:rsidRDefault="00633BF2" w:rsidP="00633BF2">
      <w:pPr>
        <w:spacing w:line="276" w:lineRule="auto"/>
        <w:ind w:left="425" w:hanging="425"/>
        <w:jc w:val="both"/>
        <w:rPr>
          <w:rFonts w:ascii="Times New Roman" w:hAnsi="Times New Roman" w:cs="Times New Roman"/>
        </w:rPr>
      </w:pPr>
      <w:r w:rsidRPr="00633BF2">
        <w:rPr>
          <w:rFonts w:ascii="Times New Roman" w:hAnsi="Times New Roman" w:cs="Times New Roman"/>
          <w:lang w:val="id-ID"/>
        </w:rPr>
        <w:lastRenderedPageBreak/>
        <w:t xml:space="preserve">Zhang, J., dkk. (2019). </w:t>
      </w:r>
      <w:r w:rsidRPr="00633BF2">
        <w:rPr>
          <w:rFonts w:ascii="Times New Roman" w:hAnsi="Times New Roman" w:cs="Times New Roman"/>
        </w:rPr>
        <w:t>Relationship between meaning in life and death anxiety in the elderly: self-esteem as a mediator</w:t>
      </w:r>
      <w:r w:rsidRPr="00633BF2">
        <w:rPr>
          <w:rFonts w:ascii="Times New Roman" w:hAnsi="Times New Roman" w:cs="Times New Roman"/>
          <w:lang w:val="id-ID"/>
        </w:rPr>
        <w:t xml:space="preserve">. </w:t>
      </w:r>
      <w:r w:rsidRPr="00633BF2">
        <w:rPr>
          <w:rFonts w:ascii="Times New Roman" w:hAnsi="Times New Roman" w:cs="Times New Roman"/>
          <w:i/>
        </w:rPr>
        <w:t>Zhang et al. BMC Geriatrics</w:t>
      </w:r>
      <w:proofErr w:type="gramStart"/>
      <w:r w:rsidRPr="00633BF2">
        <w:rPr>
          <w:rFonts w:ascii="Times New Roman" w:hAnsi="Times New Roman" w:cs="Times New Roman"/>
          <w:lang w:val="id-ID"/>
        </w:rPr>
        <w:t>.</w:t>
      </w:r>
      <w:r w:rsidRPr="00633BF2">
        <w:rPr>
          <w:rFonts w:ascii="Times New Roman" w:hAnsi="Times New Roman" w:cs="Times New Roman"/>
        </w:rPr>
        <w:t>(</w:t>
      </w:r>
      <w:proofErr w:type="gramEnd"/>
      <w:r w:rsidRPr="00633BF2">
        <w:rPr>
          <w:rFonts w:ascii="Times New Roman" w:hAnsi="Times New Roman" w:cs="Times New Roman"/>
        </w:rPr>
        <w:t xml:space="preserve">2019) 19:308 </w:t>
      </w:r>
      <w:hyperlink r:id="rId5" w:history="1">
        <w:r w:rsidRPr="00633BF2">
          <w:rPr>
            <w:rStyle w:val="Hyperlink"/>
            <w:rFonts w:ascii="Times New Roman" w:hAnsi="Times New Roman" w:cs="Times New Roman"/>
            <w:color w:val="auto"/>
          </w:rPr>
          <w:t>https://doi.org/10.1186/s12877-019-1316-7</w:t>
        </w:r>
      </w:hyperlink>
    </w:p>
    <w:p w:rsidR="007325CA" w:rsidRPr="008D6DC0" w:rsidRDefault="007325CA" w:rsidP="008D6DC0">
      <w:pPr>
        <w:jc w:val="both"/>
        <w:rPr>
          <w:szCs w:val="20"/>
          <w:lang w:val="en-ID"/>
        </w:rPr>
      </w:pPr>
    </w:p>
    <w:sectPr w:rsidR="007325CA" w:rsidRPr="008D6DC0" w:rsidSect="0068091A">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103F"/>
    <w:multiLevelType w:val="hybridMultilevel"/>
    <w:tmpl w:val="D60062DE"/>
    <w:lvl w:ilvl="0" w:tplc="C7C201BC">
      <w:start w:val="1"/>
      <w:numFmt w:val="lowerLetter"/>
      <w:lvlText w:val="%1."/>
      <w:lvlJc w:val="left"/>
      <w:pPr>
        <w:ind w:left="1854" w:hanging="360"/>
      </w:pPr>
      <w:rPr>
        <w:rFonts w:ascii="Times New Roman" w:hAnsi="Times New Roman" w:hint="default"/>
        <w:b w:val="0"/>
        <w:i w:val="0"/>
        <w:sz w:val="24"/>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0E09289C"/>
    <w:multiLevelType w:val="hybridMultilevel"/>
    <w:tmpl w:val="197628AE"/>
    <w:lvl w:ilvl="0" w:tplc="0D74709C">
      <w:start w:val="1"/>
      <w:numFmt w:val="decimal"/>
      <w:lvlText w:val="[%1]"/>
      <w:lvlJc w:val="left"/>
      <w:pPr>
        <w:ind w:left="720" w:hanging="360"/>
      </w:pPr>
      <w:rPr>
        <w:rFonts w:ascii="Times New Roman" w:hAnsi="Times New Roman" w:hint="default"/>
        <w:b w:val="0"/>
        <w:i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D5A58"/>
    <w:multiLevelType w:val="hybridMultilevel"/>
    <w:tmpl w:val="60BCA868"/>
    <w:lvl w:ilvl="0" w:tplc="522CE10A">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4B7F88"/>
    <w:multiLevelType w:val="hybridMultilevel"/>
    <w:tmpl w:val="AB60EF24"/>
    <w:lvl w:ilvl="0" w:tplc="C7C201BC">
      <w:start w:val="1"/>
      <w:numFmt w:val="lowerLetter"/>
      <w:lvlText w:val="%1."/>
      <w:lvlJc w:val="left"/>
      <w:pPr>
        <w:ind w:left="1854" w:hanging="360"/>
      </w:pPr>
      <w:rPr>
        <w:rFonts w:ascii="Times New Roman" w:hAnsi="Times New Roman" w:hint="default"/>
        <w:b w:val="0"/>
        <w:i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1FF40DDA"/>
    <w:multiLevelType w:val="hybridMultilevel"/>
    <w:tmpl w:val="0BFACF8C"/>
    <w:lvl w:ilvl="0" w:tplc="DE724FA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28114DF0"/>
    <w:multiLevelType w:val="hybridMultilevel"/>
    <w:tmpl w:val="566AB112"/>
    <w:lvl w:ilvl="0" w:tplc="F588FFD6">
      <w:start w:val="1"/>
      <w:numFmt w:val="lowerLetter"/>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6">
    <w:nsid w:val="2AE66C20"/>
    <w:multiLevelType w:val="hybridMultilevel"/>
    <w:tmpl w:val="7CD45916"/>
    <w:lvl w:ilvl="0" w:tplc="ECAC1B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87776EA"/>
    <w:multiLevelType w:val="hybridMultilevel"/>
    <w:tmpl w:val="626E7F36"/>
    <w:lvl w:ilvl="0" w:tplc="BA421E8C">
      <w:start w:val="1"/>
      <w:numFmt w:val="decimal"/>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C6B07"/>
    <w:multiLevelType w:val="hybridMultilevel"/>
    <w:tmpl w:val="490A6C5A"/>
    <w:lvl w:ilvl="0" w:tplc="6A7CA2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02AAA"/>
    <w:multiLevelType w:val="hybridMultilevel"/>
    <w:tmpl w:val="CC4E592C"/>
    <w:lvl w:ilvl="0" w:tplc="C7C201BC">
      <w:start w:val="1"/>
      <w:numFmt w:val="lowerLetter"/>
      <w:lvlText w:val="%1."/>
      <w:lvlJc w:val="left"/>
      <w:pPr>
        <w:ind w:left="1854" w:hanging="360"/>
      </w:pPr>
      <w:rPr>
        <w:rFonts w:ascii="Times New Roman" w:hAnsi="Times New Roman" w:hint="default"/>
        <w:b w:val="0"/>
        <w:i w:val="0"/>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nsid w:val="44AB0E14"/>
    <w:multiLevelType w:val="hybridMultilevel"/>
    <w:tmpl w:val="25CC86DA"/>
    <w:lvl w:ilvl="0" w:tplc="9F060F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8273A69"/>
    <w:multiLevelType w:val="hybridMultilevel"/>
    <w:tmpl w:val="59DA6774"/>
    <w:lvl w:ilvl="0" w:tplc="6BB6A232">
      <w:start w:val="1"/>
      <w:numFmt w:val="decimal"/>
      <w:lvlText w:val="%1."/>
      <w:lvlJc w:val="left"/>
      <w:pPr>
        <w:ind w:left="2280" w:hanging="360"/>
      </w:pPr>
      <w:rPr>
        <w:i w:val="0"/>
      </w:rPr>
    </w:lvl>
    <w:lvl w:ilvl="1" w:tplc="38090019">
      <w:start w:val="1"/>
      <w:numFmt w:val="lowerLetter"/>
      <w:lvlText w:val="%2."/>
      <w:lvlJc w:val="left"/>
      <w:pPr>
        <w:ind w:left="3000" w:hanging="360"/>
      </w:pPr>
    </w:lvl>
    <w:lvl w:ilvl="2" w:tplc="3809001B">
      <w:start w:val="1"/>
      <w:numFmt w:val="lowerRoman"/>
      <w:lvlText w:val="%3."/>
      <w:lvlJc w:val="right"/>
      <w:pPr>
        <w:ind w:left="3720" w:hanging="180"/>
      </w:pPr>
    </w:lvl>
    <w:lvl w:ilvl="3" w:tplc="3809000F">
      <w:start w:val="1"/>
      <w:numFmt w:val="decimal"/>
      <w:lvlText w:val="%4."/>
      <w:lvlJc w:val="left"/>
      <w:pPr>
        <w:ind w:left="4440" w:hanging="360"/>
      </w:pPr>
    </w:lvl>
    <w:lvl w:ilvl="4" w:tplc="38090019">
      <w:start w:val="1"/>
      <w:numFmt w:val="lowerLetter"/>
      <w:lvlText w:val="%5."/>
      <w:lvlJc w:val="left"/>
      <w:pPr>
        <w:ind w:left="5160" w:hanging="360"/>
      </w:pPr>
    </w:lvl>
    <w:lvl w:ilvl="5" w:tplc="3809001B">
      <w:start w:val="1"/>
      <w:numFmt w:val="lowerRoman"/>
      <w:lvlText w:val="%6."/>
      <w:lvlJc w:val="right"/>
      <w:pPr>
        <w:ind w:left="5880" w:hanging="180"/>
      </w:pPr>
    </w:lvl>
    <w:lvl w:ilvl="6" w:tplc="3809000F">
      <w:start w:val="1"/>
      <w:numFmt w:val="decimal"/>
      <w:lvlText w:val="%7."/>
      <w:lvlJc w:val="left"/>
      <w:pPr>
        <w:ind w:left="6600" w:hanging="360"/>
      </w:pPr>
    </w:lvl>
    <w:lvl w:ilvl="7" w:tplc="38090019">
      <w:start w:val="1"/>
      <w:numFmt w:val="lowerLetter"/>
      <w:lvlText w:val="%8."/>
      <w:lvlJc w:val="left"/>
      <w:pPr>
        <w:ind w:left="7320" w:hanging="360"/>
      </w:pPr>
    </w:lvl>
    <w:lvl w:ilvl="8" w:tplc="3809001B">
      <w:start w:val="1"/>
      <w:numFmt w:val="lowerRoman"/>
      <w:lvlText w:val="%9."/>
      <w:lvlJc w:val="right"/>
      <w:pPr>
        <w:ind w:left="8040" w:hanging="180"/>
      </w:pPr>
    </w:lvl>
  </w:abstractNum>
  <w:abstractNum w:abstractNumId="12">
    <w:nsid w:val="4FC90AB8"/>
    <w:multiLevelType w:val="hybridMultilevel"/>
    <w:tmpl w:val="1D8CF944"/>
    <w:lvl w:ilvl="0" w:tplc="3082585C">
      <w:start w:val="1"/>
      <w:numFmt w:val="lowerLetter"/>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3C3F31"/>
    <w:multiLevelType w:val="hybridMultilevel"/>
    <w:tmpl w:val="6E7CED78"/>
    <w:lvl w:ilvl="0" w:tplc="C7DCFE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92F36F0"/>
    <w:multiLevelType w:val="hybridMultilevel"/>
    <w:tmpl w:val="018E1C50"/>
    <w:lvl w:ilvl="0" w:tplc="4F2824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AEF5596"/>
    <w:multiLevelType w:val="hybridMultilevel"/>
    <w:tmpl w:val="054EF64C"/>
    <w:lvl w:ilvl="0" w:tplc="52B68D44">
      <w:start w:val="1"/>
      <w:numFmt w:val="lowerLetter"/>
      <w:lvlText w:val="%1."/>
      <w:lvlJc w:val="left"/>
      <w:pPr>
        <w:ind w:left="1004" w:hanging="360"/>
      </w:pPr>
      <w:rPr>
        <w:rFonts w:ascii="Times New Roman" w:hAnsi="Times New Roman" w:hint="default"/>
        <w:b w:val="0"/>
        <w:i w:val="0"/>
        <w:sz w:val="20"/>
        <w:szCs w:val="2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5B9D5C84"/>
    <w:multiLevelType w:val="hybridMultilevel"/>
    <w:tmpl w:val="2D1C0DC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CBC6185"/>
    <w:multiLevelType w:val="multilevel"/>
    <w:tmpl w:val="DC622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2D23BB6"/>
    <w:multiLevelType w:val="hybridMultilevel"/>
    <w:tmpl w:val="0D502170"/>
    <w:lvl w:ilvl="0" w:tplc="475026E8">
      <w:start w:val="1"/>
      <w:numFmt w:val="decimal"/>
      <w:lvlText w:val="[%1]"/>
      <w:lvlJc w:val="left"/>
      <w:pPr>
        <w:ind w:left="720" w:hanging="360"/>
      </w:pPr>
      <w:rPr>
        <w:rFonts w:ascii="Times New Roman" w:hAnsi="Times New Roman" w:hint="default"/>
        <w:b w:val="0"/>
        <w:i w:val="0"/>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73A4CBE"/>
    <w:multiLevelType w:val="hybridMultilevel"/>
    <w:tmpl w:val="68A05012"/>
    <w:lvl w:ilvl="0" w:tplc="C7C201BC">
      <w:start w:val="1"/>
      <w:numFmt w:val="lowerLetter"/>
      <w:lvlText w:val="%1."/>
      <w:lvlJc w:val="left"/>
      <w:pPr>
        <w:ind w:left="1429" w:hanging="360"/>
      </w:pPr>
      <w:rPr>
        <w:rFonts w:ascii="Times New Roman" w:hAnsi="Times New Roman" w:hint="default"/>
        <w:b w:val="0"/>
        <w:i w:val="0"/>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3"/>
  </w:num>
  <w:num w:numId="2">
    <w:abstractNumId w:val="19"/>
  </w:num>
  <w:num w:numId="3">
    <w:abstractNumId w:val="9"/>
  </w:num>
  <w:num w:numId="4">
    <w:abstractNumId w:val="16"/>
  </w:num>
  <w:num w:numId="5">
    <w:abstractNumId w:val="12"/>
  </w:num>
  <w:num w:numId="6">
    <w:abstractNumId w:val="7"/>
  </w:num>
  <w:num w:numId="7">
    <w:abstractNumId w:val="1"/>
  </w:num>
  <w:num w:numId="8">
    <w:abstractNumId w:val="15"/>
  </w:num>
  <w:num w:numId="9">
    <w:abstractNumId w:val="4"/>
  </w:num>
  <w:num w:numId="10">
    <w:abstractNumId w:val="0"/>
  </w:num>
  <w:num w:numId="11">
    <w:abstractNumId w:val="18"/>
  </w:num>
  <w:num w:numId="12">
    <w:abstractNumId w:val="8"/>
  </w:num>
  <w:num w:numId="13">
    <w:abstractNumId w:val="13"/>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6"/>
  </w:num>
  <w:num w:numId="19">
    <w:abstractNumId w:val="14"/>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31F8E"/>
    <w:rsid w:val="00023049"/>
    <w:rsid w:val="00031F8E"/>
    <w:rsid w:val="000B301B"/>
    <w:rsid w:val="000B6062"/>
    <w:rsid w:val="00181298"/>
    <w:rsid w:val="001F3DFC"/>
    <w:rsid w:val="001F4692"/>
    <w:rsid w:val="00214284"/>
    <w:rsid w:val="00294D0E"/>
    <w:rsid w:val="00317C6E"/>
    <w:rsid w:val="00323843"/>
    <w:rsid w:val="00395F88"/>
    <w:rsid w:val="003D0956"/>
    <w:rsid w:val="00512D04"/>
    <w:rsid w:val="00534CAE"/>
    <w:rsid w:val="005562FA"/>
    <w:rsid w:val="00574856"/>
    <w:rsid w:val="00583FA4"/>
    <w:rsid w:val="00585A16"/>
    <w:rsid w:val="005A1743"/>
    <w:rsid w:val="006242A9"/>
    <w:rsid w:val="00633BF2"/>
    <w:rsid w:val="006359DA"/>
    <w:rsid w:val="00662549"/>
    <w:rsid w:val="0066353A"/>
    <w:rsid w:val="0068091A"/>
    <w:rsid w:val="007325CA"/>
    <w:rsid w:val="00746F1C"/>
    <w:rsid w:val="007B5994"/>
    <w:rsid w:val="007F68F3"/>
    <w:rsid w:val="0081539A"/>
    <w:rsid w:val="00876AB0"/>
    <w:rsid w:val="008B16B7"/>
    <w:rsid w:val="008D6DC0"/>
    <w:rsid w:val="0090370C"/>
    <w:rsid w:val="009363C2"/>
    <w:rsid w:val="009838BA"/>
    <w:rsid w:val="009E1632"/>
    <w:rsid w:val="00A00CE0"/>
    <w:rsid w:val="00A0718F"/>
    <w:rsid w:val="00A5304E"/>
    <w:rsid w:val="00A54EC3"/>
    <w:rsid w:val="00A56532"/>
    <w:rsid w:val="00AB7CDF"/>
    <w:rsid w:val="00B260BF"/>
    <w:rsid w:val="00BB0F32"/>
    <w:rsid w:val="00BB6915"/>
    <w:rsid w:val="00BE2E70"/>
    <w:rsid w:val="00BF23B9"/>
    <w:rsid w:val="00BF7D13"/>
    <w:rsid w:val="00CB5822"/>
    <w:rsid w:val="00D2684A"/>
    <w:rsid w:val="00D54451"/>
    <w:rsid w:val="00D75365"/>
    <w:rsid w:val="00D92C70"/>
    <w:rsid w:val="00DF6C51"/>
    <w:rsid w:val="00E51AC4"/>
    <w:rsid w:val="00E93F28"/>
    <w:rsid w:val="00F1100E"/>
    <w:rsid w:val="00F86B17"/>
    <w:rsid w:val="00FE3703"/>
    <w:rsid w:val="00FF26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18F"/>
  </w:style>
  <w:style w:type="paragraph" w:styleId="Heading1">
    <w:name w:val="heading 1"/>
    <w:basedOn w:val="Normal"/>
    <w:next w:val="Normal"/>
    <w:link w:val="Heading1Char"/>
    <w:uiPriority w:val="9"/>
    <w:qFormat/>
    <w:rsid w:val="001F4692"/>
    <w:pPr>
      <w:keepNext/>
      <w:keepLines/>
      <w:spacing w:before="240" w:after="0"/>
      <w:outlineLvl w:val="0"/>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8B16B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692"/>
    <w:rPr>
      <w:rFonts w:ascii="Calibri Light" w:eastAsia="Times New Roman" w:hAnsi="Calibri Light" w:cs="Times New Roman"/>
      <w:color w:val="2F5496"/>
      <w:sz w:val="32"/>
      <w:szCs w:val="32"/>
    </w:rPr>
  </w:style>
  <w:style w:type="paragraph" w:styleId="ListParagraph">
    <w:name w:val="List Paragraph"/>
    <w:aliases w:val="Body of text"/>
    <w:basedOn w:val="Normal"/>
    <w:link w:val="ListParagraphChar"/>
    <w:uiPriority w:val="34"/>
    <w:qFormat/>
    <w:rsid w:val="001F4692"/>
    <w:pPr>
      <w:spacing w:before="240" w:after="240" w:line="240" w:lineRule="auto"/>
      <w:ind w:left="720"/>
      <w:contextualSpacing/>
    </w:pPr>
    <w:rPr>
      <w:rFonts w:ascii="Times New Roman" w:eastAsia="Calibri" w:hAnsi="Times New Roman" w:cs="Times New Roman"/>
      <w:sz w:val="20"/>
    </w:rPr>
  </w:style>
  <w:style w:type="paragraph" w:styleId="Bibliography">
    <w:name w:val="Bibliography"/>
    <w:basedOn w:val="Normal"/>
    <w:next w:val="Normal"/>
    <w:uiPriority w:val="37"/>
    <w:unhideWhenUsed/>
    <w:rsid w:val="001F4692"/>
    <w:pPr>
      <w:spacing w:after="0" w:line="360" w:lineRule="auto"/>
    </w:pPr>
    <w:rPr>
      <w:rFonts w:ascii="Times New Roman" w:eastAsia="Calibri" w:hAnsi="Times New Roman" w:cs="Times New Roman"/>
      <w:sz w:val="24"/>
    </w:rPr>
  </w:style>
  <w:style w:type="table" w:styleId="TableGrid">
    <w:name w:val="Table Grid"/>
    <w:basedOn w:val="TableNormal"/>
    <w:uiPriority w:val="59"/>
    <w:rsid w:val="001F469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
    <w:name w:val="Light Shading"/>
    <w:basedOn w:val="TableNormal"/>
    <w:uiPriority w:val="60"/>
    <w:rsid w:val="001F4692"/>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1F4692"/>
    <w:rPr>
      <w:color w:val="0563C1"/>
      <w:u w:val="single"/>
    </w:rPr>
  </w:style>
  <w:style w:type="table" w:customStyle="1" w:styleId="PlainTable21">
    <w:name w:val="Plain Table 21"/>
    <w:basedOn w:val="TableNormal"/>
    <w:uiPriority w:val="42"/>
    <w:qFormat/>
    <w:rsid w:val="001F4692"/>
    <w:pPr>
      <w:spacing w:after="0" w:line="240" w:lineRule="auto"/>
    </w:pPr>
    <w:rPr>
      <w:rFonts w:ascii="Calibri" w:eastAsia="SimSun" w:hAnsi="Calibri" w:cs="Calibri"/>
      <w:sz w:val="20"/>
      <w:szCs w:val="20"/>
    </w:rPr>
    <w:tblPr>
      <w:tblBorders>
        <w:top w:val="single" w:sz="2" w:space="0" w:color="7F7F7F"/>
        <w:bottom w:val="single" w:sz="2" w:space="0" w:color="7F7F7F"/>
      </w:tblBorders>
      <w:tblCellMar>
        <w:top w:w="0" w:type="dxa"/>
        <w:left w:w="100" w:type="dxa"/>
        <w:bottom w:w="0" w:type="dxa"/>
        <w:right w:w="100" w:type="dxa"/>
      </w:tblCellMar>
    </w:tblPr>
    <w:tcPr>
      <w:tcBorders>
        <w:top w:val="single" w:sz="8" w:space="0" w:color="7F7F7F"/>
        <w:bottom w:val="single" w:sz="8" w:space="0" w:color="7F7F7F"/>
      </w:tcBorders>
    </w:tcPr>
    <w:tblStylePr w:type="firstRow">
      <w:rPr>
        <w:b/>
        <w:bCs/>
      </w:rPr>
      <w:tblPr/>
      <w:tcPr>
        <w:tcBorders>
          <w:bottom w:val="single" w:sz="2" w:space="0" w:color="7F7F7F"/>
        </w:tcBorders>
      </w:tcPr>
    </w:tblStylePr>
    <w:tblStylePr w:type="lastRow">
      <w:rPr>
        <w:b/>
        <w:bCs/>
      </w:rPr>
      <w:tblPr/>
      <w:tcPr>
        <w:tcBorders>
          <w:top w:val="single" w:sz="2" w:space="0" w:color="7F7F7F"/>
        </w:tcBorders>
      </w:tcPr>
    </w:tblStylePr>
    <w:tblStylePr w:type="firstCol">
      <w:rPr>
        <w:b/>
        <w:bCs/>
      </w:rPr>
    </w:tblStylePr>
    <w:tblStylePr w:type="lastCol">
      <w:rPr>
        <w:b/>
        <w:bCs/>
      </w:rPr>
    </w:tblStylePr>
    <w:tblStylePr w:type="band1Vert">
      <w:tblPr/>
      <w:tcPr>
        <w:tcBorders>
          <w:left w:val="single" w:sz="2" w:space="0" w:color="7F7F7F"/>
          <w:right w:val="single" w:sz="2" w:space="0" w:color="7F7F7F"/>
        </w:tcBorders>
      </w:tcPr>
    </w:tblStylePr>
    <w:tblStylePr w:type="band2Vert">
      <w:tblPr/>
      <w:tcPr>
        <w:tcBorders>
          <w:left w:val="single" w:sz="2" w:space="0" w:color="7F7F7F"/>
          <w:right w:val="single" w:sz="2" w:space="0" w:color="7F7F7F"/>
        </w:tcBorders>
      </w:tcPr>
    </w:tblStylePr>
    <w:tblStylePr w:type="band1Horz">
      <w:tblPr/>
      <w:tcPr>
        <w:tcBorders>
          <w:top w:val="single" w:sz="2" w:space="0" w:color="7F7F7F"/>
          <w:bottom w:val="single" w:sz="2" w:space="0" w:color="7F7F7F"/>
        </w:tcBorders>
      </w:tcPr>
    </w:tblStylePr>
  </w:style>
  <w:style w:type="table" w:customStyle="1" w:styleId="PlainTable211">
    <w:name w:val="Plain Table 211"/>
    <w:basedOn w:val="TableNormal"/>
    <w:uiPriority w:val="42"/>
    <w:qFormat/>
    <w:rsid w:val="005562FA"/>
    <w:pPr>
      <w:spacing w:after="0" w:line="240" w:lineRule="auto"/>
    </w:pPr>
    <w:rPr>
      <w:rFonts w:ascii="Calibri" w:eastAsia="SimSun" w:hAnsi="Calibri" w:cs="Calibri"/>
      <w:sz w:val="20"/>
      <w:szCs w:val="20"/>
    </w:rPr>
    <w:tblPr>
      <w:tblInd w:w="0" w:type="dxa"/>
      <w:tblBorders>
        <w:top w:val="single" w:sz="2" w:space="0" w:color="7F7F7F"/>
        <w:bottom w:val="single" w:sz="2" w:space="0" w:color="7F7F7F"/>
      </w:tblBorders>
      <w:tblCellMar>
        <w:top w:w="0" w:type="dxa"/>
        <w:left w:w="100" w:type="dxa"/>
        <w:bottom w:w="0" w:type="dxa"/>
        <w:right w:w="100" w:type="dxa"/>
      </w:tblCellMar>
    </w:tblPr>
    <w:tcPr>
      <w:tcBorders>
        <w:top w:val="single" w:sz="2" w:space="0" w:color="7F7F7F"/>
        <w:left w:val="nil"/>
        <w:bottom w:val="single" w:sz="2" w:space="0" w:color="7F7F7F"/>
        <w:right w:val="nil"/>
      </w:tcBorders>
    </w:tcPr>
    <w:tblStylePr w:type="firstRow">
      <w:rPr>
        <w:b/>
        <w:bCs/>
      </w:rPr>
      <w:tblPr/>
      <w:tcPr>
        <w:tcBorders>
          <w:bottom w:val="single" w:sz="2" w:space="0" w:color="7F7F7F"/>
        </w:tcBorders>
      </w:tcPr>
    </w:tblStylePr>
    <w:tblStylePr w:type="lastRow">
      <w:rPr>
        <w:b/>
        <w:bCs/>
      </w:rPr>
      <w:tblPr/>
      <w:tcPr>
        <w:tcBorders>
          <w:top w:val="single" w:sz="2" w:space="0" w:color="7F7F7F"/>
        </w:tcBorders>
      </w:tcPr>
    </w:tblStylePr>
    <w:tblStylePr w:type="firstCol">
      <w:rPr>
        <w:b/>
        <w:bCs/>
      </w:rPr>
    </w:tblStylePr>
    <w:tblStylePr w:type="lastCol">
      <w:rPr>
        <w:b/>
        <w:bCs/>
      </w:rPr>
    </w:tblStylePr>
    <w:tblStylePr w:type="band1Vert">
      <w:tblPr/>
      <w:tcPr>
        <w:tcBorders>
          <w:left w:val="single" w:sz="2" w:space="0" w:color="7F7F7F"/>
          <w:right w:val="single" w:sz="2" w:space="0" w:color="7F7F7F"/>
        </w:tcBorders>
      </w:tcPr>
    </w:tblStylePr>
    <w:tblStylePr w:type="band2Vert">
      <w:tblPr/>
      <w:tcPr>
        <w:tcBorders>
          <w:left w:val="single" w:sz="2" w:space="0" w:color="7F7F7F"/>
          <w:right w:val="single" w:sz="2" w:space="0" w:color="7F7F7F"/>
        </w:tcBorders>
      </w:tcPr>
    </w:tblStylePr>
    <w:tblStylePr w:type="band1Horz">
      <w:tblPr/>
      <w:tcPr>
        <w:tcBorders>
          <w:top w:val="single" w:sz="2" w:space="0" w:color="7F7F7F"/>
          <w:bottom w:val="single" w:sz="2" w:space="0" w:color="7F7F7F"/>
        </w:tcBorders>
      </w:tcPr>
    </w:tblStylePr>
  </w:style>
  <w:style w:type="paragraph" w:styleId="BalloonText">
    <w:name w:val="Balloon Text"/>
    <w:basedOn w:val="Normal"/>
    <w:link w:val="BalloonTextChar"/>
    <w:uiPriority w:val="99"/>
    <w:semiHidden/>
    <w:unhideWhenUsed/>
    <w:rsid w:val="00317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C6E"/>
    <w:rPr>
      <w:rFonts w:ascii="Tahoma" w:hAnsi="Tahoma" w:cs="Tahoma"/>
      <w:sz w:val="16"/>
      <w:szCs w:val="16"/>
    </w:rPr>
  </w:style>
  <w:style w:type="character" w:customStyle="1" w:styleId="ListParagraphChar">
    <w:name w:val="List Paragraph Char"/>
    <w:aliases w:val="Body of text Char"/>
    <w:link w:val="ListParagraph"/>
    <w:uiPriority w:val="34"/>
    <w:rsid w:val="008B16B7"/>
    <w:rPr>
      <w:rFonts w:ascii="Times New Roman" w:eastAsia="Calibri" w:hAnsi="Times New Roman" w:cs="Times New Roman"/>
      <w:sz w:val="20"/>
    </w:rPr>
  </w:style>
  <w:style w:type="paragraph" w:customStyle="1" w:styleId="141">
    <w:name w:val="1.4.1."/>
    <w:basedOn w:val="Heading3"/>
    <w:link w:val="141Char"/>
    <w:qFormat/>
    <w:rsid w:val="008B16B7"/>
    <w:pPr>
      <w:spacing w:before="440" w:after="240" w:line="240" w:lineRule="auto"/>
      <w:jc w:val="both"/>
    </w:pPr>
    <w:rPr>
      <w:rFonts w:ascii="Times New Roman" w:eastAsia="Times New Roman" w:hAnsi="Times New Roman" w:cs="Times New Roman"/>
      <w:color w:val="auto"/>
      <w:sz w:val="24"/>
      <w:szCs w:val="20"/>
    </w:rPr>
  </w:style>
  <w:style w:type="character" w:customStyle="1" w:styleId="141Char">
    <w:name w:val="1.4.1. Char"/>
    <w:link w:val="141"/>
    <w:rsid w:val="008B16B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uiPriority w:val="9"/>
    <w:semiHidden/>
    <w:rsid w:val="008B16B7"/>
    <w:rPr>
      <w:rFonts w:asciiTheme="majorHAnsi" w:eastAsiaTheme="majorEastAsia" w:hAnsiTheme="majorHAnsi" w:cstheme="majorBidi"/>
      <w:b/>
      <w:bCs/>
      <w:color w:val="5B9BD5" w:themeColor="accent1"/>
    </w:rPr>
  </w:style>
  <w:style w:type="character" w:styleId="Emphasis">
    <w:name w:val="Emphasis"/>
    <w:uiPriority w:val="20"/>
    <w:qFormat/>
    <w:rsid w:val="00633BF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86/s12877-019-131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3400</Words>
  <Characters>19385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2022-06-24T06:05:00Z</dcterms:created>
  <dcterms:modified xsi:type="dcterms:W3CDTF">2022-06-24T06:31:00Z</dcterms:modified>
</cp:coreProperties>
</file>