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D0870" w14:textId="2B0F6EE0" w:rsidR="0074137F" w:rsidRPr="00C26A2A" w:rsidRDefault="00B80B1B" w:rsidP="00B80B1B">
      <w:pPr>
        <w:rPr>
          <w:rFonts w:ascii="Arial" w:hAnsi="Arial" w:cs="Arial"/>
          <w:b/>
          <w:bCs/>
          <w:sz w:val="20"/>
          <w:szCs w:val="20"/>
        </w:rPr>
      </w:pPr>
      <w:r w:rsidRPr="00C26A2A">
        <w:rPr>
          <w:rFonts w:ascii="Arial" w:hAnsi="Arial" w:cs="Arial"/>
          <w:b/>
          <w:bCs/>
          <w:sz w:val="20"/>
          <w:szCs w:val="20"/>
        </w:rPr>
        <w:t xml:space="preserve">Tren Penelitian </w:t>
      </w:r>
      <w:proofErr w:type="spellStart"/>
      <w:r w:rsidRPr="00C26A2A">
        <w:rPr>
          <w:rFonts w:ascii="Arial" w:hAnsi="Arial" w:cs="Arial"/>
          <w:b/>
          <w:bCs/>
          <w:sz w:val="20"/>
          <w:szCs w:val="20"/>
        </w:rPr>
        <w:t>Reintegrasi</w:t>
      </w:r>
      <w:proofErr w:type="spellEnd"/>
      <w:r w:rsidRPr="00C26A2A">
        <w:rPr>
          <w:rFonts w:ascii="Arial" w:hAnsi="Arial" w:cs="Arial"/>
          <w:b/>
          <w:bCs/>
          <w:sz w:val="20"/>
          <w:szCs w:val="20"/>
        </w:rPr>
        <w:t xml:space="preserve"> Sosial Pada Klien </w:t>
      </w:r>
      <w:proofErr w:type="spellStart"/>
      <w:r w:rsidRPr="00C26A2A">
        <w:rPr>
          <w:rFonts w:ascii="Arial" w:hAnsi="Arial" w:cs="Arial"/>
          <w:b/>
          <w:bCs/>
          <w:sz w:val="20"/>
          <w:szCs w:val="20"/>
        </w:rPr>
        <w:t>Pemasyarakatan</w:t>
      </w:r>
      <w:proofErr w:type="spellEnd"/>
      <w:r w:rsidRPr="00C26A2A">
        <w:rPr>
          <w:rFonts w:ascii="Arial" w:hAnsi="Arial" w:cs="Arial"/>
          <w:b/>
          <w:bCs/>
          <w:sz w:val="20"/>
          <w:szCs w:val="20"/>
        </w:rPr>
        <w:t xml:space="preserve">: </w:t>
      </w:r>
      <w:proofErr w:type="spellStart"/>
      <w:r w:rsidRPr="00C26A2A">
        <w:rPr>
          <w:rFonts w:ascii="Arial" w:hAnsi="Arial" w:cs="Arial"/>
          <w:b/>
          <w:bCs/>
          <w:sz w:val="20"/>
          <w:szCs w:val="20"/>
        </w:rPr>
        <w:t>Analisis</w:t>
      </w:r>
      <w:proofErr w:type="spellEnd"/>
      <w:r w:rsidRPr="00C26A2A">
        <w:rPr>
          <w:rFonts w:ascii="Arial" w:hAnsi="Arial" w:cs="Arial"/>
          <w:b/>
          <w:bCs/>
          <w:sz w:val="20"/>
          <w:szCs w:val="20"/>
        </w:rPr>
        <w:t xml:space="preserve"> </w:t>
      </w:r>
      <w:proofErr w:type="spellStart"/>
      <w:r w:rsidRPr="00C26A2A">
        <w:rPr>
          <w:rFonts w:ascii="Arial" w:hAnsi="Arial" w:cs="Arial"/>
          <w:b/>
          <w:bCs/>
          <w:sz w:val="20"/>
          <w:szCs w:val="20"/>
        </w:rPr>
        <w:t>Bibliometrik</w:t>
      </w:r>
      <w:proofErr w:type="spellEnd"/>
    </w:p>
    <w:p w14:paraId="2AE9721A" w14:textId="77777777" w:rsidR="0074137F" w:rsidRPr="00C26A2A" w:rsidRDefault="0074137F">
      <w:pPr>
        <w:tabs>
          <w:tab w:val="left" w:pos="2714"/>
        </w:tabs>
        <w:spacing w:after="0"/>
        <w:jc w:val="both"/>
        <w:rPr>
          <w:rFonts w:ascii="Arial" w:eastAsia="Arial" w:hAnsi="Arial" w:cs="Arial"/>
          <w:sz w:val="20"/>
          <w:szCs w:val="20"/>
        </w:rPr>
      </w:pPr>
    </w:p>
    <w:p w14:paraId="58CB18E0" w14:textId="3BA4E4EF" w:rsidR="0074137F" w:rsidRPr="00C26A2A" w:rsidRDefault="00B80B1B">
      <w:pPr>
        <w:tabs>
          <w:tab w:val="left" w:pos="2714"/>
        </w:tabs>
        <w:spacing w:after="0"/>
        <w:jc w:val="both"/>
        <w:rPr>
          <w:rFonts w:ascii="Arial" w:eastAsia="Arial" w:hAnsi="Arial" w:cs="Arial"/>
          <w:b/>
          <w:sz w:val="20"/>
          <w:szCs w:val="20"/>
        </w:rPr>
      </w:pPr>
      <w:bookmarkStart w:id="0" w:name="_heading=h.gjdgxs" w:colFirst="0" w:colLast="0"/>
      <w:bookmarkEnd w:id="0"/>
      <w:r w:rsidRPr="00C26A2A">
        <w:rPr>
          <w:rFonts w:ascii="Arial" w:eastAsia="Arial" w:hAnsi="Arial" w:cs="Arial"/>
          <w:b/>
          <w:sz w:val="20"/>
          <w:szCs w:val="20"/>
        </w:rPr>
        <w:t>Wanodya Kusumastuti</w:t>
      </w:r>
      <w:r w:rsidR="00AC5663" w:rsidRPr="00C26A2A">
        <w:rPr>
          <w:rFonts w:ascii="Arial" w:eastAsia="Arial" w:hAnsi="Arial" w:cs="Arial"/>
          <w:b/>
          <w:sz w:val="20"/>
          <w:szCs w:val="20"/>
          <w:vertAlign w:val="superscript"/>
        </w:rPr>
        <w:t xml:space="preserve">1 </w:t>
      </w:r>
    </w:p>
    <w:p w14:paraId="02862385" w14:textId="1DDC7B14" w:rsidR="0074137F" w:rsidRPr="00C26A2A" w:rsidRDefault="00B80B1B">
      <w:pPr>
        <w:tabs>
          <w:tab w:val="left" w:pos="2714"/>
        </w:tabs>
        <w:spacing w:after="0"/>
        <w:jc w:val="both"/>
        <w:rPr>
          <w:rFonts w:ascii="Arial" w:eastAsia="Arial" w:hAnsi="Arial" w:cs="Arial"/>
          <w:sz w:val="20"/>
          <w:szCs w:val="20"/>
        </w:rPr>
      </w:pPr>
      <w:r w:rsidRPr="00C26A2A">
        <w:rPr>
          <w:rFonts w:ascii="Arial" w:eastAsia="Arial" w:hAnsi="Arial" w:cs="Arial"/>
          <w:sz w:val="20"/>
          <w:szCs w:val="20"/>
        </w:rPr>
        <w:t>Fakultas Psikologi</w:t>
      </w:r>
      <w:r w:rsidR="00AC5663" w:rsidRPr="00C26A2A">
        <w:rPr>
          <w:rFonts w:ascii="Arial" w:eastAsia="Arial" w:hAnsi="Arial" w:cs="Arial"/>
          <w:sz w:val="20"/>
          <w:szCs w:val="20"/>
        </w:rPr>
        <w:t xml:space="preserve">, </w:t>
      </w:r>
      <w:r w:rsidRPr="00C26A2A">
        <w:rPr>
          <w:rFonts w:ascii="Arial" w:eastAsia="Arial" w:hAnsi="Arial" w:cs="Arial"/>
          <w:sz w:val="20"/>
          <w:szCs w:val="20"/>
        </w:rPr>
        <w:t>Universitas Muhammadiyah Surakarta</w:t>
      </w:r>
    </w:p>
    <w:p w14:paraId="2E6A7B85" w14:textId="27EDD7F7" w:rsidR="00B80B1B" w:rsidRPr="00C26A2A" w:rsidRDefault="00B80B1B">
      <w:pPr>
        <w:tabs>
          <w:tab w:val="left" w:pos="2714"/>
        </w:tabs>
        <w:spacing w:after="0"/>
        <w:jc w:val="both"/>
        <w:rPr>
          <w:rFonts w:ascii="Arial" w:eastAsia="Arial" w:hAnsi="Arial" w:cs="Arial"/>
          <w:sz w:val="20"/>
          <w:szCs w:val="20"/>
        </w:rPr>
      </w:pPr>
      <w:r w:rsidRPr="00C26A2A">
        <w:rPr>
          <w:rFonts w:ascii="Arial" w:eastAsia="Arial" w:hAnsi="Arial" w:cs="Arial"/>
          <w:sz w:val="20"/>
          <w:szCs w:val="20"/>
        </w:rPr>
        <w:t>Fakultas Ilmu Sosial, Universitas Muhammadiyah Purworejo</w:t>
      </w:r>
    </w:p>
    <w:p w14:paraId="6F0D4622" w14:textId="31E10915" w:rsidR="0074137F" w:rsidRPr="00C26A2A" w:rsidRDefault="00B96FF5">
      <w:pPr>
        <w:tabs>
          <w:tab w:val="left" w:pos="2714"/>
        </w:tabs>
        <w:spacing w:after="0"/>
        <w:jc w:val="both"/>
        <w:rPr>
          <w:rFonts w:ascii="Arial" w:eastAsia="Arial" w:hAnsi="Arial" w:cs="Arial"/>
          <w:sz w:val="20"/>
          <w:szCs w:val="20"/>
        </w:rPr>
      </w:pPr>
      <w:hyperlink r:id="rId9" w:history="1">
        <w:r w:rsidRPr="005D1E69">
          <w:rPr>
            <w:rStyle w:val="Hyperlink"/>
            <w:rFonts w:ascii="Arial" w:eastAsia="Arial" w:hAnsi="Arial" w:cs="Arial"/>
            <w:sz w:val="20"/>
            <w:szCs w:val="20"/>
          </w:rPr>
          <w:t>f109240002@student.ums.ac.id</w:t>
        </w:r>
      </w:hyperlink>
    </w:p>
    <w:p w14:paraId="6B48759F" w14:textId="77777777" w:rsidR="0074137F" w:rsidRPr="00C26A2A" w:rsidRDefault="0074137F">
      <w:pPr>
        <w:tabs>
          <w:tab w:val="left" w:pos="2714"/>
        </w:tabs>
        <w:spacing w:after="0"/>
        <w:jc w:val="both"/>
        <w:rPr>
          <w:rFonts w:ascii="Arial" w:eastAsia="Arial" w:hAnsi="Arial" w:cs="Arial"/>
          <w:sz w:val="20"/>
          <w:szCs w:val="20"/>
        </w:rPr>
      </w:pPr>
    </w:p>
    <w:p w14:paraId="55D53B7D" w14:textId="6FB5CA9F" w:rsidR="0074137F" w:rsidRPr="00C26A2A" w:rsidRDefault="00AE7CEB">
      <w:pPr>
        <w:tabs>
          <w:tab w:val="left" w:pos="2714"/>
        </w:tabs>
        <w:spacing w:after="0"/>
        <w:jc w:val="both"/>
        <w:rPr>
          <w:rFonts w:ascii="Arial" w:eastAsia="Arial" w:hAnsi="Arial" w:cs="Arial"/>
          <w:b/>
          <w:sz w:val="20"/>
          <w:szCs w:val="20"/>
        </w:rPr>
      </w:pPr>
      <w:r w:rsidRPr="00C26A2A">
        <w:rPr>
          <w:rFonts w:ascii="Arial" w:eastAsia="Arial" w:hAnsi="Arial" w:cs="Arial"/>
          <w:b/>
          <w:sz w:val="20"/>
          <w:szCs w:val="20"/>
        </w:rPr>
        <w:t>Muhammad Japar</w:t>
      </w:r>
      <w:r w:rsidR="00AC5663" w:rsidRPr="00C26A2A">
        <w:rPr>
          <w:rFonts w:ascii="Arial" w:eastAsia="Arial" w:hAnsi="Arial" w:cs="Arial"/>
          <w:b/>
          <w:sz w:val="20"/>
          <w:szCs w:val="20"/>
          <w:vertAlign w:val="superscript"/>
        </w:rPr>
        <w:t>2</w:t>
      </w:r>
    </w:p>
    <w:p w14:paraId="21721340" w14:textId="77777777" w:rsidR="00AE7CEB" w:rsidRPr="00C26A2A" w:rsidRDefault="00AE7CEB" w:rsidP="00AE7CEB">
      <w:pPr>
        <w:tabs>
          <w:tab w:val="left" w:pos="2714"/>
        </w:tabs>
        <w:spacing w:after="0"/>
        <w:jc w:val="both"/>
        <w:rPr>
          <w:rFonts w:ascii="Arial" w:eastAsia="Arial" w:hAnsi="Arial" w:cs="Arial"/>
          <w:sz w:val="20"/>
          <w:szCs w:val="20"/>
        </w:rPr>
      </w:pPr>
      <w:r w:rsidRPr="00C26A2A">
        <w:rPr>
          <w:rFonts w:ascii="Arial" w:eastAsia="Arial" w:hAnsi="Arial" w:cs="Arial"/>
          <w:sz w:val="20"/>
          <w:szCs w:val="20"/>
        </w:rPr>
        <w:t>Fakultas Psikologi, Universitas Muhammadiyah Surakarta</w:t>
      </w:r>
    </w:p>
    <w:p w14:paraId="2CB54A01" w14:textId="021FF6D2" w:rsidR="00C26A2A" w:rsidRPr="00C26A2A" w:rsidRDefault="001642FE" w:rsidP="00C26A2A">
      <w:pPr>
        <w:spacing w:line="240" w:lineRule="auto"/>
        <w:ind w:right="49"/>
        <w:rPr>
          <w:rFonts w:ascii="Arial" w:hAnsi="Arial" w:cs="Arial"/>
          <w:i/>
          <w:iCs/>
          <w:color w:val="404040" w:themeColor="text1" w:themeTint="BF"/>
          <w:sz w:val="20"/>
          <w:szCs w:val="20"/>
          <w:lang w:val="id-ID"/>
        </w:rPr>
      </w:pPr>
      <w:hyperlink r:id="rId10" w:history="1">
        <w:r w:rsidR="00C26A2A" w:rsidRPr="00C26A2A">
          <w:rPr>
            <w:rStyle w:val="Hyperlink"/>
            <w:rFonts w:ascii="Arial" w:hAnsi="Arial" w:cs="Arial"/>
            <w:color w:val="4040FF" w:themeColor="hyperlink" w:themeTint="BF"/>
            <w:sz w:val="20"/>
            <w:szCs w:val="20"/>
          </w:rPr>
          <w:t>mj873@ums.ac.id</w:t>
        </w:r>
      </w:hyperlink>
    </w:p>
    <w:p w14:paraId="5639C186" w14:textId="48F1BEC2" w:rsidR="0074137F" w:rsidRPr="00C26A2A" w:rsidRDefault="0074137F">
      <w:pPr>
        <w:tabs>
          <w:tab w:val="left" w:pos="2714"/>
        </w:tabs>
        <w:spacing w:after="0"/>
        <w:jc w:val="both"/>
        <w:rPr>
          <w:rFonts w:ascii="Arial" w:eastAsia="Arial" w:hAnsi="Arial" w:cs="Arial"/>
          <w:sz w:val="20"/>
          <w:szCs w:val="20"/>
        </w:rPr>
      </w:pPr>
    </w:p>
    <w:p w14:paraId="31E8F0B0" w14:textId="3B84F986" w:rsidR="00AE7CEB" w:rsidRPr="00C26A2A" w:rsidRDefault="00AE7CEB" w:rsidP="00AE7CEB">
      <w:pPr>
        <w:tabs>
          <w:tab w:val="left" w:pos="2714"/>
        </w:tabs>
        <w:spacing w:after="0"/>
        <w:jc w:val="both"/>
        <w:rPr>
          <w:rFonts w:ascii="Arial" w:eastAsia="Arial" w:hAnsi="Arial" w:cs="Arial"/>
          <w:b/>
          <w:sz w:val="20"/>
          <w:szCs w:val="20"/>
        </w:rPr>
      </w:pPr>
      <w:proofErr w:type="spellStart"/>
      <w:r w:rsidRPr="00C26A2A">
        <w:rPr>
          <w:rFonts w:ascii="Arial" w:eastAsia="Arial" w:hAnsi="Arial" w:cs="Arial"/>
          <w:b/>
          <w:sz w:val="20"/>
          <w:szCs w:val="20"/>
        </w:rPr>
        <w:t>Wiwien</w:t>
      </w:r>
      <w:proofErr w:type="spellEnd"/>
      <w:r w:rsidRPr="00C26A2A">
        <w:rPr>
          <w:rFonts w:ascii="Arial" w:eastAsia="Arial" w:hAnsi="Arial" w:cs="Arial"/>
          <w:b/>
          <w:sz w:val="20"/>
          <w:szCs w:val="20"/>
        </w:rPr>
        <w:t xml:space="preserve"> Dinar Pratisti</w:t>
      </w:r>
      <w:r w:rsidRPr="00C26A2A">
        <w:rPr>
          <w:rFonts w:ascii="Arial" w:eastAsia="Arial" w:hAnsi="Arial" w:cs="Arial"/>
          <w:b/>
          <w:sz w:val="20"/>
          <w:szCs w:val="20"/>
          <w:vertAlign w:val="superscript"/>
        </w:rPr>
        <w:t>3</w:t>
      </w:r>
    </w:p>
    <w:p w14:paraId="44647D00" w14:textId="77777777" w:rsidR="006A4CC2" w:rsidRDefault="00AE7CEB" w:rsidP="00AE7CEB">
      <w:pPr>
        <w:tabs>
          <w:tab w:val="left" w:pos="2714"/>
        </w:tabs>
        <w:spacing w:after="0"/>
        <w:jc w:val="both"/>
        <w:rPr>
          <w:rFonts w:ascii="Arial" w:eastAsia="Arial" w:hAnsi="Arial" w:cs="Arial"/>
          <w:sz w:val="20"/>
          <w:szCs w:val="20"/>
        </w:rPr>
      </w:pPr>
      <w:r w:rsidRPr="00C26A2A">
        <w:rPr>
          <w:rFonts w:ascii="Arial" w:eastAsia="Arial" w:hAnsi="Arial" w:cs="Arial"/>
          <w:sz w:val="20"/>
          <w:szCs w:val="20"/>
        </w:rPr>
        <w:t>Fakultas Psikologi, Universitas Muhammadiyah Surakarta</w:t>
      </w:r>
    </w:p>
    <w:p w14:paraId="36FE7C2F" w14:textId="70749AD3" w:rsidR="00C26A2A" w:rsidRPr="006A4CC2" w:rsidRDefault="00C26A2A" w:rsidP="00AE7CEB">
      <w:pPr>
        <w:tabs>
          <w:tab w:val="left" w:pos="2714"/>
        </w:tabs>
        <w:spacing w:after="0"/>
        <w:jc w:val="both"/>
        <w:rPr>
          <w:rStyle w:val="Hyperlink"/>
          <w:rFonts w:ascii="Arial" w:eastAsia="Arial" w:hAnsi="Arial" w:cs="Arial"/>
          <w:color w:val="auto"/>
          <w:sz w:val="20"/>
          <w:szCs w:val="20"/>
          <w:u w:val="none"/>
        </w:rPr>
      </w:pPr>
      <w:r w:rsidRPr="00C26A2A">
        <w:rPr>
          <w:rFonts w:ascii="Arial" w:eastAsia="Cambria" w:hAnsi="Arial" w:cs="Arial"/>
          <w:bCs/>
          <w:i/>
          <w:iCs/>
          <w:color w:val="404040" w:themeColor="text1" w:themeTint="BF"/>
          <w:sz w:val="20"/>
          <w:szCs w:val="20"/>
        </w:rPr>
        <w:t xml:space="preserve"> </w:t>
      </w:r>
      <w:hyperlink r:id="rId11" w:history="1">
        <w:r w:rsidRPr="00C26A2A">
          <w:rPr>
            <w:rStyle w:val="Hyperlink"/>
            <w:rFonts w:ascii="Arial" w:hAnsi="Arial" w:cs="Arial"/>
            <w:sz w:val="20"/>
            <w:szCs w:val="20"/>
            <w14:textFill>
              <w14:solidFill>
                <w14:srgbClr w14:val="0000FF">
                  <w14:lumMod w14:val="75000"/>
                  <w14:lumOff w14:val="25000"/>
                </w14:srgbClr>
              </w14:solidFill>
            </w14:textFill>
          </w:rPr>
          <w:t>wdp206@ums.ac.id</w:t>
        </w:r>
      </w:hyperlink>
    </w:p>
    <w:p w14:paraId="2B7F7EA2" w14:textId="1FD8A721" w:rsidR="006A4CC2" w:rsidRDefault="006A4CC2" w:rsidP="00AE7CEB">
      <w:pPr>
        <w:tabs>
          <w:tab w:val="left" w:pos="2714"/>
        </w:tabs>
        <w:spacing w:after="0"/>
        <w:jc w:val="both"/>
        <w:rPr>
          <w:rFonts w:ascii="Arial" w:eastAsia="Arial" w:hAnsi="Arial" w:cs="Arial"/>
          <w:sz w:val="20"/>
          <w:szCs w:val="20"/>
        </w:rPr>
      </w:pPr>
      <w:r>
        <w:rPr>
          <w:rFonts w:ascii="Arial" w:eastAsia="Arial" w:hAnsi="Arial" w:cs="Arial"/>
          <w:sz w:val="20"/>
          <w:szCs w:val="20"/>
        </w:rPr>
        <w:t>*Corresponding Author</w:t>
      </w:r>
    </w:p>
    <w:p w14:paraId="559063A5" w14:textId="1F4B95CC" w:rsidR="003D44E2" w:rsidRDefault="003D44E2" w:rsidP="00AE7CEB">
      <w:pPr>
        <w:tabs>
          <w:tab w:val="left" w:pos="2714"/>
        </w:tabs>
        <w:spacing w:after="0"/>
        <w:jc w:val="both"/>
        <w:rPr>
          <w:rFonts w:ascii="Arial" w:eastAsia="Arial" w:hAnsi="Arial" w:cs="Arial"/>
          <w:sz w:val="20"/>
          <w:szCs w:val="20"/>
        </w:rPr>
      </w:pPr>
    </w:p>
    <w:p w14:paraId="36317ACE" w14:textId="72576357" w:rsidR="003D44E2" w:rsidRPr="003D44E2" w:rsidRDefault="003D44E2" w:rsidP="003D44E2">
      <w:pPr>
        <w:tabs>
          <w:tab w:val="left" w:pos="2714"/>
        </w:tabs>
        <w:spacing w:after="0"/>
        <w:jc w:val="both"/>
        <w:rPr>
          <w:rFonts w:ascii="Arial" w:eastAsia="Arial" w:hAnsi="Arial" w:cs="Arial"/>
          <w:b/>
          <w:sz w:val="20"/>
          <w:szCs w:val="20"/>
          <w:vertAlign w:val="superscript"/>
        </w:rPr>
      </w:pPr>
      <w:r>
        <w:rPr>
          <w:rFonts w:ascii="Arial" w:eastAsia="Arial" w:hAnsi="Arial" w:cs="Arial"/>
          <w:b/>
          <w:sz w:val="20"/>
          <w:szCs w:val="20"/>
        </w:rPr>
        <w:t>Eny Purwandari</w:t>
      </w:r>
      <w:r>
        <w:rPr>
          <w:rFonts w:ascii="Arial" w:eastAsia="Arial" w:hAnsi="Arial" w:cs="Arial"/>
          <w:b/>
          <w:sz w:val="20"/>
          <w:szCs w:val="20"/>
          <w:vertAlign w:val="superscript"/>
        </w:rPr>
        <w:t>4</w:t>
      </w:r>
    </w:p>
    <w:p w14:paraId="5DC70EDC" w14:textId="77777777" w:rsidR="003D44E2" w:rsidRDefault="003D44E2" w:rsidP="003D44E2">
      <w:pPr>
        <w:tabs>
          <w:tab w:val="left" w:pos="2714"/>
        </w:tabs>
        <w:spacing w:after="0"/>
        <w:jc w:val="both"/>
        <w:rPr>
          <w:rFonts w:ascii="Arial" w:eastAsia="Arial" w:hAnsi="Arial" w:cs="Arial"/>
          <w:sz w:val="20"/>
          <w:szCs w:val="20"/>
        </w:rPr>
      </w:pPr>
      <w:r w:rsidRPr="00C26A2A">
        <w:rPr>
          <w:rFonts w:ascii="Arial" w:eastAsia="Arial" w:hAnsi="Arial" w:cs="Arial"/>
          <w:sz w:val="20"/>
          <w:szCs w:val="20"/>
        </w:rPr>
        <w:t>Fakultas Psikologi, Universitas Muhammadiyah Surakarta</w:t>
      </w:r>
    </w:p>
    <w:p w14:paraId="46F83B21" w14:textId="748F5090" w:rsidR="003D44E2" w:rsidRDefault="001642FE" w:rsidP="00AE7CEB">
      <w:pPr>
        <w:tabs>
          <w:tab w:val="left" w:pos="2714"/>
        </w:tabs>
        <w:spacing w:after="0"/>
        <w:jc w:val="both"/>
        <w:rPr>
          <w:rFonts w:ascii="Arial" w:eastAsia="Cambria" w:hAnsi="Arial" w:cs="Arial"/>
          <w:bCs/>
          <w:color w:val="404040" w:themeColor="text1" w:themeTint="BF"/>
          <w:sz w:val="20"/>
          <w:szCs w:val="20"/>
        </w:rPr>
      </w:pPr>
      <w:hyperlink r:id="rId12" w:history="1">
        <w:r w:rsidR="003D44E2" w:rsidRPr="00286D7B">
          <w:rPr>
            <w:rStyle w:val="Hyperlink"/>
            <w:rFonts w:ascii="Arial" w:eastAsia="Cambria" w:hAnsi="Arial" w:cs="Arial"/>
            <w:bCs/>
            <w:sz w:val="20"/>
            <w:szCs w:val="20"/>
          </w:rPr>
          <w:t>ep271@ums.ac.id</w:t>
        </w:r>
      </w:hyperlink>
    </w:p>
    <w:p w14:paraId="7D2FE81F" w14:textId="77777777" w:rsidR="00AE7CEB" w:rsidRPr="0066177B" w:rsidRDefault="00AE7CEB">
      <w:pPr>
        <w:tabs>
          <w:tab w:val="left" w:pos="2714"/>
        </w:tabs>
        <w:spacing w:after="0"/>
        <w:jc w:val="both"/>
        <w:rPr>
          <w:rFonts w:ascii="Arial" w:eastAsia="Arial" w:hAnsi="Arial" w:cs="Arial"/>
          <w:sz w:val="20"/>
          <w:szCs w:val="20"/>
        </w:rPr>
      </w:pPr>
    </w:p>
    <w:p w14:paraId="00C213EA" w14:textId="32F9D810" w:rsidR="0074137F" w:rsidRPr="0066177B" w:rsidRDefault="00AC5663">
      <w:pPr>
        <w:spacing w:after="0"/>
        <w:jc w:val="both"/>
        <w:rPr>
          <w:rFonts w:ascii="Arial" w:eastAsia="Arial" w:hAnsi="Arial" w:cs="Arial"/>
          <w:b/>
          <w:sz w:val="20"/>
          <w:szCs w:val="20"/>
        </w:rPr>
      </w:pPr>
      <w:r w:rsidRPr="0066177B">
        <w:rPr>
          <w:rFonts w:ascii="Arial" w:eastAsia="Arial" w:hAnsi="Arial" w:cs="Arial"/>
          <w:b/>
          <w:sz w:val="20"/>
          <w:szCs w:val="20"/>
        </w:rPr>
        <w:t xml:space="preserve">Abstract </w:t>
      </w:r>
    </w:p>
    <w:p w14:paraId="35E2B362" w14:textId="77777777" w:rsidR="00E1003F" w:rsidRPr="0066177B" w:rsidRDefault="00E1003F">
      <w:pPr>
        <w:spacing w:after="0"/>
        <w:jc w:val="both"/>
        <w:rPr>
          <w:rFonts w:ascii="Arial" w:eastAsia="Arial" w:hAnsi="Arial" w:cs="Arial"/>
          <w:b/>
          <w:sz w:val="20"/>
          <w:szCs w:val="20"/>
        </w:rPr>
      </w:pPr>
    </w:p>
    <w:p w14:paraId="71184715" w14:textId="60E3887C" w:rsidR="00E1003F" w:rsidRPr="00AE7CEB" w:rsidRDefault="00E1003F" w:rsidP="00E1003F">
      <w:pPr>
        <w:tabs>
          <w:tab w:val="left" w:pos="2714"/>
        </w:tabs>
        <w:spacing w:after="0"/>
        <w:jc w:val="both"/>
        <w:rPr>
          <w:rFonts w:ascii="Arial" w:eastAsia="Arial" w:hAnsi="Arial" w:cs="Arial"/>
          <w:i/>
          <w:iCs/>
          <w:sz w:val="20"/>
          <w:szCs w:val="20"/>
        </w:rPr>
      </w:pPr>
      <w:r w:rsidRPr="0066177B">
        <w:rPr>
          <w:rFonts w:ascii="Arial" w:eastAsia="Arial" w:hAnsi="Arial" w:cs="Arial"/>
          <w:sz w:val="20"/>
          <w:szCs w:val="20"/>
        </w:rPr>
        <w:t xml:space="preserve">The high number of recidivism cases is a form of evaluation of the failure of the reintegration process of correctional clients. This study aims to determine the study of reintegration in correctional clients so that further research can be conducted. The research method used is bibliometric analysis using </w:t>
      </w:r>
      <w:proofErr w:type="spellStart"/>
      <w:r w:rsidRPr="0066177B">
        <w:rPr>
          <w:rFonts w:ascii="Arial" w:eastAsia="Arial" w:hAnsi="Arial" w:cs="Arial"/>
          <w:sz w:val="20"/>
          <w:szCs w:val="20"/>
        </w:rPr>
        <w:t>Vosviewer</w:t>
      </w:r>
      <w:proofErr w:type="spellEnd"/>
      <w:r w:rsidRPr="0066177B">
        <w:rPr>
          <w:rFonts w:ascii="Arial" w:eastAsia="Arial" w:hAnsi="Arial" w:cs="Arial"/>
          <w:sz w:val="20"/>
          <w:szCs w:val="20"/>
        </w:rPr>
        <w:t xml:space="preserve"> on published articles indexed by Scopus based on searches from 2000-2024. The results of the study showed that a journal search on the scopus.com site with the keywords (reentry OR resettlement OR reintegration*) AND (</w:t>
      </w:r>
      <w:proofErr w:type="spellStart"/>
      <w:r w:rsidRPr="0066177B">
        <w:rPr>
          <w:rFonts w:ascii="Arial" w:eastAsia="Arial" w:hAnsi="Arial" w:cs="Arial"/>
          <w:sz w:val="20"/>
          <w:szCs w:val="20"/>
        </w:rPr>
        <w:t>recidivi</w:t>
      </w:r>
      <w:proofErr w:type="spellEnd"/>
      <w:r w:rsidRPr="0066177B">
        <w:rPr>
          <w:rFonts w:ascii="Arial" w:eastAsia="Arial" w:hAnsi="Arial" w:cs="Arial"/>
          <w:sz w:val="20"/>
          <w:szCs w:val="20"/>
        </w:rPr>
        <w:t xml:space="preserve"> OR recidivism*) AND (prisoners OR incarceration OR incarcerated*) obtained 524 journals. Then reduced based on the following aspects, namely (1) English and open access, (2) Scopus-indexed scientific articles, (3) research in 2000-2024, (4) subject areas in the fields of Social, Health and Psychology. Based on the results of the </w:t>
      </w:r>
      <w:proofErr w:type="spellStart"/>
      <w:r w:rsidRPr="0066177B">
        <w:rPr>
          <w:rFonts w:ascii="Arial" w:eastAsia="Arial" w:hAnsi="Arial" w:cs="Arial"/>
          <w:sz w:val="20"/>
          <w:szCs w:val="20"/>
        </w:rPr>
        <w:t>Vosviewer</w:t>
      </w:r>
      <w:proofErr w:type="spellEnd"/>
      <w:r w:rsidRPr="0066177B">
        <w:rPr>
          <w:rFonts w:ascii="Arial" w:eastAsia="Arial" w:hAnsi="Arial" w:cs="Arial"/>
          <w:sz w:val="20"/>
          <w:szCs w:val="20"/>
        </w:rPr>
        <w:t xml:space="preserve"> analysis using the co-author method, it shows that the country with the highest reintegration research is America with 390 Scopus-indexed journals. This shows that research interest in the topic of reintegration is very high, followed by Australia and England and other European countries. From the author's context, there are 10 authors who show high frequency in their research, but there are only four authors who are connected to each other. This shows the lack of significant collaboration between authors. In addition, there are several potential variables for further research, </w:t>
      </w:r>
      <w:r w:rsidRPr="00AE7CEB">
        <w:rPr>
          <w:rFonts w:ascii="Arial" w:eastAsia="Arial" w:hAnsi="Arial" w:cs="Arial"/>
          <w:sz w:val="20"/>
          <w:szCs w:val="20"/>
        </w:rPr>
        <w:t xml:space="preserve">namely mental health, well-being, </w:t>
      </w:r>
      <w:r w:rsidR="00AE7CEB" w:rsidRPr="00AE7CEB">
        <w:rPr>
          <w:rFonts w:ascii="Arial" w:eastAsia="Arial" w:hAnsi="Arial" w:cs="Arial"/>
          <w:sz w:val="20"/>
          <w:szCs w:val="20"/>
        </w:rPr>
        <w:t xml:space="preserve">quality of life, self-efficacy, dan </w:t>
      </w:r>
      <w:r w:rsidR="00AE7CEB" w:rsidRPr="00AE7CEB">
        <w:rPr>
          <w:rFonts w:ascii="Arial" w:eastAsia="Arial" w:hAnsi="Arial" w:cs="Arial"/>
          <w:i/>
          <w:iCs/>
          <w:sz w:val="20"/>
          <w:szCs w:val="20"/>
        </w:rPr>
        <w:t>support system.</w:t>
      </w:r>
    </w:p>
    <w:p w14:paraId="4B6BE3F2" w14:textId="77777777" w:rsidR="00E1003F" w:rsidRPr="00F13700" w:rsidRDefault="00E1003F" w:rsidP="00E1003F">
      <w:pPr>
        <w:tabs>
          <w:tab w:val="left" w:pos="2714"/>
        </w:tabs>
        <w:spacing w:after="0"/>
        <w:jc w:val="both"/>
        <w:rPr>
          <w:rFonts w:ascii="Arial" w:eastAsia="Arial" w:hAnsi="Arial" w:cs="Arial"/>
          <w:color w:val="FF0000"/>
          <w:sz w:val="20"/>
          <w:szCs w:val="20"/>
        </w:rPr>
      </w:pPr>
    </w:p>
    <w:p w14:paraId="20BA1D0F" w14:textId="051491C3" w:rsidR="0074137F" w:rsidRPr="0066177B" w:rsidRDefault="00E1003F" w:rsidP="00E1003F">
      <w:pPr>
        <w:tabs>
          <w:tab w:val="left" w:pos="2714"/>
        </w:tabs>
        <w:spacing w:after="0"/>
        <w:jc w:val="both"/>
        <w:rPr>
          <w:rFonts w:ascii="Arial" w:eastAsia="Arial" w:hAnsi="Arial" w:cs="Arial"/>
          <w:sz w:val="20"/>
          <w:szCs w:val="20"/>
        </w:rPr>
      </w:pPr>
      <w:r w:rsidRPr="0066177B">
        <w:rPr>
          <w:rFonts w:ascii="Arial" w:eastAsia="Arial" w:hAnsi="Arial" w:cs="Arial"/>
          <w:b/>
          <w:bCs/>
          <w:sz w:val="20"/>
          <w:szCs w:val="20"/>
        </w:rPr>
        <w:t>Keywords:</w:t>
      </w:r>
      <w:r w:rsidRPr="0066177B">
        <w:rPr>
          <w:rFonts w:ascii="Arial" w:eastAsia="Arial" w:hAnsi="Arial" w:cs="Arial"/>
          <w:sz w:val="20"/>
          <w:szCs w:val="20"/>
        </w:rPr>
        <w:t xml:space="preserve"> Bibliometrics, Reintegration, Correctional Clients</w:t>
      </w:r>
    </w:p>
    <w:p w14:paraId="76D20EDE" w14:textId="18E8A21F" w:rsidR="0074137F" w:rsidRPr="0066177B" w:rsidRDefault="0074137F" w:rsidP="00E1003F">
      <w:pPr>
        <w:ind w:right="54"/>
        <w:rPr>
          <w:rFonts w:ascii="Arial" w:eastAsia="Arial" w:hAnsi="Arial" w:cs="Arial"/>
          <w:sz w:val="20"/>
          <w:szCs w:val="20"/>
        </w:rPr>
      </w:pPr>
    </w:p>
    <w:p w14:paraId="2FA030CA" w14:textId="6FBC3DD2" w:rsidR="00E1003F" w:rsidRPr="0066177B" w:rsidRDefault="00E1003F" w:rsidP="00E1003F">
      <w:pPr>
        <w:ind w:right="54"/>
        <w:rPr>
          <w:rFonts w:ascii="Arial" w:eastAsia="Arial" w:hAnsi="Arial" w:cs="Arial"/>
          <w:b/>
          <w:bCs/>
          <w:sz w:val="20"/>
          <w:szCs w:val="20"/>
        </w:rPr>
      </w:pPr>
      <w:r w:rsidRPr="0066177B">
        <w:rPr>
          <w:rFonts w:ascii="Arial" w:eastAsia="Arial" w:hAnsi="Arial" w:cs="Arial"/>
          <w:b/>
          <w:bCs/>
          <w:sz w:val="20"/>
          <w:szCs w:val="20"/>
        </w:rPr>
        <w:t>Abstract</w:t>
      </w:r>
    </w:p>
    <w:p w14:paraId="2526CEFC" w14:textId="56BB7D57" w:rsidR="00E1003F" w:rsidRPr="0066177B" w:rsidRDefault="00E1003F" w:rsidP="00E1003F">
      <w:pPr>
        <w:jc w:val="both"/>
        <w:rPr>
          <w:rFonts w:ascii="Arial" w:hAnsi="Arial" w:cs="Arial"/>
          <w:i/>
          <w:iCs/>
          <w:sz w:val="20"/>
          <w:szCs w:val="20"/>
        </w:rPr>
      </w:pPr>
      <w:proofErr w:type="spellStart"/>
      <w:r w:rsidRPr="0066177B">
        <w:rPr>
          <w:rFonts w:ascii="Arial" w:hAnsi="Arial" w:cs="Arial"/>
          <w:sz w:val="20"/>
          <w:szCs w:val="20"/>
        </w:rPr>
        <w:lastRenderedPageBreak/>
        <w:t>Tingginya</w:t>
      </w:r>
      <w:proofErr w:type="spellEnd"/>
      <w:r w:rsidRPr="0066177B">
        <w:rPr>
          <w:rFonts w:ascii="Arial" w:hAnsi="Arial" w:cs="Arial"/>
          <w:sz w:val="20"/>
          <w:szCs w:val="20"/>
        </w:rPr>
        <w:t xml:space="preserve"> </w:t>
      </w:r>
      <w:proofErr w:type="spellStart"/>
      <w:r w:rsidRPr="0066177B">
        <w:rPr>
          <w:rFonts w:ascii="Arial" w:hAnsi="Arial" w:cs="Arial"/>
          <w:sz w:val="20"/>
          <w:szCs w:val="20"/>
        </w:rPr>
        <w:t>kasus</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menjadi </w:t>
      </w:r>
      <w:proofErr w:type="spellStart"/>
      <w:r w:rsidRPr="0066177B">
        <w:rPr>
          <w:rFonts w:ascii="Arial" w:hAnsi="Arial" w:cs="Arial"/>
          <w:sz w:val="20"/>
          <w:szCs w:val="20"/>
        </w:rPr>
        <w:t>bentuk</w:t>
      </w:r>
      <w:proofErr w:type="spellEnd"/>
      <w:r w:rsidRPr="0066177B">
        <w:rPr>
          <w:rFonts w:ascii="Arial" w:hAnsi="Arial" w:cs="Arial"/>
          <w:sz w:val="20"/>
          <w:szCs w:val="20"/>
        </w:rPr>
        <w:t xml:space="preserve"> evaluasi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proofErr w:type="spellStart"/>
      <w:r w:rsidRPr="0066177B">
        <w:rPr>
          <w:rFonts w:ascii="Arial" w:hAnsi="Arial" w:cs="Arial"/>
          <w:sz w:val="20"/>
          <w:szCs w:val="20"/>
        </w:rPr>
        <w:t>kegagalan</w:t>
      </w:r>
      <w:proofErr w:type="spellEnd"/>
      <w:r w:rsidRPr="0066177B">
        <w:rPr>
          <w:rFonts w:ascii="Arial" w:hAnsi="Arial" w:cs="Arial"/>
          <w:sz w:val="20"/>
          <w:szCs w:val="20"/>
        </w:rPr>
        <w:t xml:space="preserve">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Penelitian ini </w:t>
      </w:r>
      <w:proofErr w:type="spellStart"/>
      <w:r w:rsidRPr="0066177B">
        <w:rPr>
          <w:rFonts w:ascii="Arial" w:hAnsi="Arial" w:cs="Arial"/>
          <w:sz w:val="20"/>
          <w:szCs w:val="20"/>
        </w:rPr>
        <w:t>bertujuan</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mengetahui</w:t>
      </w:r>
      <w:proofErr w:type="spellEnd"/>
      <w:r w:rsidRPr="0066177B">
        <w:rPr>
          <w:rFonts w:ascii="Arial" w:hAnsi="Arial" w:cs="Arial"/>
          <w:sz w:val="20"/>
          <w:szCs w:val="20"/>
        </w:rPr>
        <w:t xml:space="preserve"> </w:t>
      </w:r>
      <w:proofErr w:type="spellStart"/>
      <w:r w:rsidRPr="0066177B">
        <w:rPr>
          <w:rFonts w:ascii="Arial" w:hAnsi="Arial" w:cs="Arial"/>
          <w:sz w:val="20"/>
          <w:szCs w:val="20"/>
        </w:rPr>
        <w:t>kajian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dilakukan penelitian </w:t>
      </w:r>
      <w:proofErr w:type="spellStart"/>
      <w:r w:rsidRPr="0066177B">
        <w:rPr>
          <w:rFonts w:ascii="Arial" w:hAnsi="Arial" w:cs="Arial"/>
          <w:sz w:val="20"/>
          <w:szCs w:val="20"/>
        </w:rPr>
        <w:t>lanjutan</w:t>
      </w:r>
      <w:proofErr w:type="spellEnd"/>
      <w:r w:rsidRPr="0066177B">
        <w:rPr>
          <w:rFonts w:ascii="Arial" w:hAnsi="Arial" w:cs="Arial"/>
          <w:sz w:val="20"/>
          <w:szCs w:val="20"/>
        </w:rPr>
        <w:t xml:space="preserve">. Metode penelitian yang digunakan adalah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bibliometik</w:t>
      </w:r>
      <w:proofErr w:type="spellEnd"/>
      <w:r w:rsidRPr="0066177B">
        <w:rPr>
          <w:rFonts w:ascii="Arial" w:hAnsi="Arial" w:cs="Arial"/>
          <w:sz w:val="20"/>
          <w:szCs w:val="20"/>
        </w:rPr>
        <w:t xml:space="preserve">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pada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publikasi yang </w:t>
      </w:r>
      <w:proofErr w:type="spellStart"/>
      <w:r w:rsidRPr="0066177B">
        <w:rPr>
          <w:rFonts w:ascii="Arial" w:hAnsi="Arial" w:cs="Arial"/>
          <w:sz w:val="20"/>
          <w:szCs w:val="20"/>
        </w:rPr>
        <w:t>terindeks</w:t>
      </w:r>
      <w:proofErr w:type="spellEnd"/>
      <w:r w:rsidRPr="0066177B">
        <w:rPr>
          <w:rFonts w:ascii="Arial" w:hAnsi="Arial" w:cs="Arial"/>
          <w:sz w:val="20"/>
          <w:szCs w:val="20"/>
        </w:rPr>
        <w:t xml:space="preserve"> Scopus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w:t>
      </w:r>
      <w:proofErr w:type="spellStart"/>
      <w:r w:rsidRPr="0066177B">
        <w:rPr>
          <w:rFonts w:ascii="Arial" w:hAnsi="Arial" w:cs="Arial"/>
          <w:sz w:val="20"/>
          <w:szCs w:val="20"/>
        </w:rPr>
        <w:t>penelusuran</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tahun 2000-2024. Hasil penelitian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w:t>
      </w:r>
      <w:proofErr w:type="spellStart"/>
      <w:r w:rsidRPr="0066177B">
        <w:rPr>
          <w:rFonts w:ascii="Arial" w:hAnsi="Arial" w:cs="Arial"/>
          <w:sz w:val="20"/>
          <w:szCs w:val="20"/>
        </w:rPr>
        <w:t>penelusuran</w:t>
      </w:r>
      <w:proofErr w:type="spellEnd"/>
      <w:r w:rsidRPr="0066177B">
        <w:rPr>
          <w:rFonts w:ascii="Arial" w:hAnsi="Arial" w:cs="Arial"/>
          <w:sz w:val="20"/>
          <w:szCs w:val="20"/>
        </w:rPr>
        <w:t xml:space="preserve"> jurnal di situs scopus.com dengan kata kunci (reentry OR resettlement OR reintegration*) AND (</w:t>
      </w:r>
      <w:proofErr w:type="spellStart"/>
      <w:r w:rsidRPr="0066177B">
        <w:rPr>
          <w:rFonts w:ascii="Arial" w:hAnsi="Arial" w:cs="Arial"/>
          <w:sz w:val="20"/>
          <w:szCs w:val="20"/>
        </w:rPr>
        <w:t>recidivi</w:t>
      </w:r>
      <w:proofErr w:type="spellEnd"/>
      <w:r w:rsidRPr="0066177B">
        <w:rPr>
          <w:rFonts w:ascii="Arial" w:hAnsi="Arial" w:cs="Arial"/>
          <w:sz w:val="20"/>
          <w:szCs w:val="20"/>
        </w:rPr>
        <w:t xml:space="preserve"> OR recidivism*) AND (prisoners OR incarceration OR incarcerated*) mendapatkan 524 jurnal. </w:t>
      </w:r>
      <w:proofErr w:type="spellStart"/>
      <w:r w:rsidRPr="0066177B">
        <w:rPr>
          <w:rFonts w:ascii="Arial" w:hAnsi="Arial" w:cs="Arial"/>
          <w:sz w:val="20"/>
          <w:szCs w:val="20"/>
        </w:rPr>
        <w:t>Kemudian</w:t>
      </w:r>
      <w:proofErr w:type="spellEnd"/>
      <w:r w:rsidRPr="0066177B">
        <w:rPr>
          <w:rFonts w:ascii="Arial" w:hAnsi="Arial" w:cs="Arial"/>
          <w:sz w:val="20"/>
          <w:szCs w:val="20"/>
        </w:rPr>
        <w:t xml:space="preserve"> </w:t>
      </w:r>
      <w:proofErr w:type="spellStart"/>
      <w:r w:rsidRPr="0066177B">
        <w:rPr>
          <w:rFonts w:ascii="Arial" w:hAnsi="Arial" w:cs="Arial"/>
          <w:sz w:val="20"/>
          <w:szCs w:val="20"/>
        </w:rPr>
        <w:t>direduksi</w:t>
      </w:r>
      <w:proofErr w:type="spellEnd"/>
      <w:r w:rsidRPr="0066177B">
        <w:rPr>
          <w:rFonts w:ascii="Arial" w:hAnsi="Arial" w:cs="Arial"/>
          <w:sz w:val="20"/>
          <w:szCs w:val="20"/>
        </w:rPr>
        <w:t xml:space="preserve">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w:t>
      </w:r>
      <w:proofErr w:type="spellStart"/>
      <w:r w:rsidRPr="0066177B">
        <w:rPr>
          <w:rFonts w:ascii="Arial" w:hAnsi="Arial" w:cs="Arial"/>
          <w:sz w:val="20"/>
          <w:szCs w:val="20"/>
        </w:rPr>
        <w:t>aspek</w:t>
      </w:r>
      <w:proofErr w:type="spellEnd"/>
      <w:r w:rsidRPr="0066177B">
        <w:rPr>
          <w:rFonts w:ascii="Arial" w:hAnsi="Arial" w:cs="Arial"/>
          <w:sz w:val="20"/>
          <w:szCs w:val="20"/>
        </w:rPr>
        <w:t xml:space="preserve"> </w:t>
      </w:r>
      <w:proofErr w:type="spellStart"/>
      <w:r w:rsidRPr="0066177B">
        <w:rPr>
          <w:rFonts w:ascii="Arial" w:hAnsi="Arial" w:cs="Arial"/>
          <w:sz w:val="20"/>
          <w:szCs w:val="20"/>
        </w:rPr>
        <w:t>berikut</w:t>
      </w:r>
      <w:proofErr w:type="spellEnd"/>
      <w:r w:rsidRPr="0066177B">
        <w:rPr>
          <w:rFonts w:ascii="Arial" w:hAnsi="Arial" w:cs="Arial"/>
          <w:sz w:val="20"/>
          <w:szCs w:val="20"/>
        </w:rPr>
        <w:t xml:space="preserve"> ini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(1) </w:t>
      </w:r>
      <w:proofErr w:type="spellStart"/>
      <w:r w:rsidRPr="0066177B">
        <w:rPr>
          <w:rFonts w:ascii="Arial" w:hAnsi="Arial" w:cs="Arial"/>
          <w:sz w:val="20"/>
          <w:szCs w:val="20"/>
        </w:rPr>
        <w:t>bahasa</w:t>
      </w:r>
      <w:proofErr w:type="spellEnd"/>
      <w:r w:rsidRPr="0066177B">
        <w:rPr>
          <w:rFonts w:ascii="Arial" w:hAnsi="Arial" w:cs="Arial"/>
          <w:sz w:val="20"/>
          <w:szCs w:val="20"/>
        </w:rPr>
        <w:t xml:space="preserve"> Inggris dan </w:t>
      </w:r>
      <w:r w:rsidRPr="0066177B">
        <w:rPr>
          <w:rFonts w:ascii="Arial" w:hAnsi="Arial" w:cs="Arial"/>
          <w:i/>
          <w:iCs/>
          <w:sz w:val="20"/>
          <w:szCs w:val="20"/>
        </w:rPr>
        <w:t>open access</w:t>
      </w:r>
      <w:r w:rsidRPr="0066177B">
        <w:rPr>
          <w:rFonts w:ascii="Arial" w:hAnsi="Arial" w:cs="Arial"/>
          <w:sz w:val="20"/>
          <w:szCs w:val="20"/>
        </w:rPr>
        <w:t xml:space="preserve">, (2)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ilmiah </w:t>
      </w:r>
      <w:proofErr w:type="spellStart"/>
      <w:r w:rsidRPr="0066177B">
        <w:rPr>
          <w:rFonts w:ascii="Arial" w:hAnsi="Arial" w:cs="Arial"/>
          <w:sz w:val="20"/>
          <w:szCs w:val="20"/>
        </w:rPr>
        <w:t>terindeks</w:t>
      </w:r>
      <w:proofErr w:type="spellEnd"/>
      <w:r w:rsidRPr="0066177B">
        <w:rPr>
          <w:rFonts w:ascii="Arial" w:hAnsi="Arial" w:cs="Arial"/>
          <w:sz w:val="20"/>
          <w:szCs w:val="20"/>
        </w:rPr>
        <w:t xml:space="preserve"> Scopus, (3) penelitian pada tahun 2000-2024, (4) </w:t>
      </w:r>
      <w:r w:rsidRPr="0066177B">
        <w:rPr>
          <w:rFonts w:ascii="Arial" w:hAnsi="Arial" w:cs="Arial"/>
          <w:i/>
          <w:iCs/>
          <w:sz w:val="20"/>
          <w:szCs w:val="20"/>
        </w:rPr>
        <w:t xml:space="preserve">subject area </w:t>
      </w:r>
      <w:r w:rsidRPr="0066177B">
        <w:rPr>
          <w:rFonts w:ascii="Arial" w:hAnsi="Arial" w:cs="Arial"/>
          <w:sz w:val="20"/>
          <w:szCs w:val="20"/>
        </w:rPr>
        <w:t xml:space="preserve">bidang ilmu Sosial, Kesehatan dan Psikologi.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hasil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metode</w:t>
      </w:r>
      <w:proofErr w:type="spellEnd"/>
      <w:r w:rsidRPr="0066177B">
        <w:rPr>
          <w:rFonts w:ascii="Arial" w:hAnsi="Arial" w:cs="Arial"/>
          <w:sz w:val="20"/>
          <w:szCs w:val="20"/>
        </w:rPr>
        <w:t xml:space="preserve"> </w:t>
      </w:r>
      <w:r w:rsidRPr="0066177B">
        <w:rPr>
          <w:rFonts w:ascii="Arial" w:hAnsi="Arial" w:cs="Arial"/>
          <w:i/>
          <w:iCs/>
          <w:sz w:val="20"/>
          <w:szCs w:val="20"/>
        </w:rPr>
        <w:t>co-author</w:t>
      </w:r>
      <w:r w:rsidRPr="0066177B">
        <w:rPr>
          <w:rFonts w:ascii="Arial" w:hAnsi="Arial" w:cs="Arial"/>
          <w:sz w:val="20"/>
          <w:szCs w:val="20"/>
        </w:rPr>
        <w:t xml:space="preserve">,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negara dengan penelitian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proofErr w:type="spellStart"/>
      <w:r w:rsidRPr="0066177B">
        <w:rPr>
          <w:rFonts w:ascii="Arial" w:hAnsi="Arial" w:cs="Arial"/>
          <w:sz w:val="20"/>
          <w:szCs w:val="20"/>
        </w:rPr>
        <w:t>tertinggi</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Amerika dengan 3</w:t>
      </w:r>
      <w:r w:rsidR="0066177B" w:rsidRPr="0066177B">
        <w:rPr>
          <w:rFonts w:ascii="Arial" w:hAnsi="Arial" w:cs="Arial"/>
          <w:sz w:val="20"/>
          <w:szCs w:val="20"/>
        </w:rPr>
        <w:t>49</w:t>
      </w:r>
      <w:r w:rsidRPr="0066177B">
        <w:rPr>
          <w:rFonts w:ascii="Arial" w:hAnsi="Arial" w:cs="Arial"/>
          <w:sz w:val="20"/>
          <w:szCs w:val="20"/>
        </w:rPr>
        <w:t xml:space="preserve"> jurnal </w:t>
      </w:r>
      <w:proofErr w:type="spellStart"/>
      <w:r w:rsidRPr="0066177B">
        <w:rPr>
          <w:rFonts w:ascii="Arial" w:hAnsi="Arial" w:cs="Arial"/>
          <w:sz w:val="20"/>
          <w:szCs w:val="20"/>
        </w:rPr>
        <w:t>terindex</w:t>
      </w:r>
      <w:proofErr w:type="spellEnd"/>
      <w:r w:rsidRPr="0066177B">
        <w:rPr>
          <w:rFonts w:ascii="Arial" w:hAnsi="Arial" w:cs="Arial"/>
          <w:sz w:val="20"/>
          <w:szCs w:val="20"/>
        </w:rPr>
        <w:t xml:space="preserve"> Scopus. Hal ini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bawah minat riset pada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sangat </w:t>
      </w:r>
      <w:proofErr w:type="spellStart"/>
      <w:r w:rsidRPr="0066177B">
        <w:rPr>
          <w:rFonts w:ascii="Arial" w:hAnsi="Arial" w:cs="Arial"/>
          <w:sz w:val="20"/>
          <w:szCs w:val="20"/>
        </w:rPr>
        <w:t>tinggi</w:t>
      </w:r>
      <w:proofErr w:type="spellEnd"/>
      <w:r w:rsidRPr="0066177B">
        <w:rPr>
          <w:rFonts w:ascii="Arial" w:hAnsi="Arial" w:cs="Arial"/>
          <w:sz w:val="20"/>
          <w:szCs w:val="20"/>
        </w:rPr>
        <w:t xml:space="preserve">, </w:t>
      </w:r>
      <w:proofErr w:type="spellStart"/>
      <w:r w:rsidRPr="0066177B">
        <w:rPr>
          <w:rFonts w:ascii="Arial" w:hAnsi="Arial" w:cs="Arial"/>
          <w:sz w:val="20"/>
          <w:szCs w:val="20"/>
        </w:rPr>
        <w:t>diikuti</w:t>
      </w:r>
      <w:proofErr w:type="spellEnd"/>
      <w:r w:rsidRPr="0066177B">
        <w:rPr>
          <w:rFonts w:ascii="Arial" w:hAnsi="Arial" w:cs="Arial"/>
          <w:sz w:val="20"/>
          <w:szCs w:val="20"/>
        </w:rPr>
        <w:t xml:space="preserve"> oleh negara Australia dan Inggris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negara </w:t>
      </w:r>
      <w:proofErr w:type="spellStart"/>
      <w:r w:rsidRPr="0066177B">
        <w:rPr>
          <w:rFonts w:ascii="Arial" w:hAnsi="Arial" w:cs="Arial"/>
          <w:sz w:val="20"/>
          <w:szCs w:val="20"/>
        </w:rPr>
        <w:t>Eropa</w:t>
      </w:r>
      <w:proofErr w:type="spellEnd"/>
      <w:r w:rsidRPr="0066177B">
        <w:rPr>
          <w:rFonts w:ascii="Arial" w:hAnsi="Arial" w:cs="Arial"/>
          <w:sz w:val="20"/>
          <w:szCs w:val="20"/>
        </w:rPr>
        <w:t xml:space="preserve"> yang lain. Dari </w:t>
      </w:r>
      <w:proofErr w:type="spellStart"/>
      <w:r w:rsidRPr="0066177B">
        <w:rPr>
          <w:rFonts w:ascii="Arial" w:hAnsi="Arial" w:cs="Arial"/>
          <w:sz w:val="20"/>
          <w:szCs w:val="20"/>
        </w:rPr>
        <w:t>konteks</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10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yang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w:t>
      </w:r>
      <w:proofErr w:type="spellStart"/>
      <w:r w:rsidRPr="0066177B">
        <w:rPr>
          <w:rFonts w:ascii="Arial" w:hAnsi="Arial" w:cs="Arial"/>
          <w:sz w:val="20"/>
          <w:szCs w:val="20"/>
        </w:rPr>
        <w:t>frekuensi</w:t>
      </w:r>
      <w:proofErr w:type="spellEnd"/>
      <w:r w:rsidRPr="0066177B">
        <w:rPr>
          <w:rFonts w:ascii="Arial" w:hAnsi="Arial" w:cs="Arial"/>
          <w:sz w:val="20"/>
          <w:szCs w:val="20"/>
        </w:rPr>
        <w:t xml:space="preserve"> </w:t>
      </w:r>
      <w:proofErr w:type="spellStart"/>
      <w:r w:rsidRPr="0066177B">
        <w:rPr>
          <w:rFonts w:ascii="Arial" w:hAnsi="Arial" w:cs="Arial"/>
          <w:sz w:val="20"/>
          <w:szCs w:val="20"/>
        </w:rPr>
        <w:t>tinggi</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penelitiannya</w:t>
      </w:r>
      <w:proofErr w:type="spellEnd"/>
      <w:r w:rsidRPr="0066177B">
        <w:rPr>
          <w:rFonts w:ascii="Arial" w:hAnsi="Arial" w:cs="Arial"/>
          <w:sz w:val="20"/>
          <w:szCs w:val="20"/>
        </w:rPr>
        <w:t xml:space="preserve">, namun </w:t>
      </w:r>
      <w:proofErr w:type="spellStart"/>
      <w:r w:rsidRPr="0066177B">
        <w:rPr>
          <w:rFonts w:ascii="Arial" w:hAnsi="Arial" w:cs="Arial"/>
          <w:sz w:val="20"/>
          <w:szCs w:val="20"/>
        </w:rPr>
        <w:t>hanya</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w:t>
      </w:r>
      <w:proofErr w:type="spellStart"/>
      <w:r w:rsidRPr="0066177B">
        <w:rPr>
          <w:rFonts w:ascii="Arial" w:hAnsi="Arial" w:cs="Arial"/>
          <w:sz w:val="20"/>
          <w:szCs w:val="20"/>
        </w:rPr>
        <w:t>empat</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yang saling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Hal ini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w:t>
      </w:r>
      <w:proofErr w:type="spellStart"/>
      <w:r w:rsidRPr="0066177B">
        <w:rPr>
          <w:rFonts w:ascii="Arial" w:hAnsi="Arial" w:cs="Arial"/>
          <w:sz w:val="20"/>
          <w:szCs w:val="20"/>
        </w:rPr>
        <w:t>kurangnya</w:t>
      </w:r>
      <w:proofErr w:type="spellEnd"/>
      <w:r w:rsidRPr="0066177B">
        <w:rPr>
          <w:rFonts w:ascii="Arial" w:hAnsi="Arial" w:cs="Arial"/>
          <w:sz w:val="20"/>
          <w:szCs w:val="20"/>
        </w:rPr>
        <w:t xml:space="preserve"> </w:t>
      </w:r>
      <w:proofErr w:type="spellStart"/>
      <w:r w:rsidRPr="0066177B">
        <w:rPr>
          <w:rFonts w:ascii="Arial" w:hAnsi="Arial" w:cs="Arial"/>
          <w:sz w:val="20"/>
          <w:szCs w:val="20"/>
        </w:rPr>
        <w:t>signifikansi</w:t>
      </w:r>
      <w:proofErr w:type="spellEnd"/>
      <w:r w:rsidRPr="0066177B">
        <w:rPr>
          <w:rFonts w:ascii="Arial" w:hAnsi="Arial" w:cs="Arial"/>
          <w:sz w:val="20"/>
          <w:szCs w:val="20"/>
        </w:rPr>
        <w:t xml:space="preserve"> kolaborasi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Selain </w:t>
      </w:r>
      <w:proofErr w:type="spellStart"/>
      <w:r w:rsidRPr="0066177B">
        <w:rPr>
          <w:rFonts w:ascii="Arial" w:hAnsi="Arial" w:cs="Arial"/>
          <w:sz w:val="20"/>
          <w:szCs w:val="20"/>
        </w:rPr>
        <w:t>itu</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beberapa </w:t>
      </w:r>
      <w:proofErr w:type="spellStart"/>
      <w:r w:rsidRPr="0066177B">
        <w:rPr>
          <w:rFonts w:ascii="Arial" w:hAnsi="Arial" w:cs="Arial"/>
          <w:sz w:val="20"/>
          <w:szCs w:val="20"/>
        </w:rPr>
        <w:t>variabel</w:t>
      </w:r>
      <w:proofErr w:type="spellEnd"/>
      <w:r w:rsidRPr="0066177B">
        <w:rPr>
          <w:rFonts w:ascii="Arial" w:hAnsi="Arial" w:cs="Arial"/>
          <w:sz w:val="20"/>
          <w:szCs w:val="20"/>
        </w:rPr>
        <w:t xml:space="preserve"> </w:t>
      </w:r>
      <w:proofErr w:type="spellStart"/>
      <w:r w:rsidRPr="0066177B">
        <w:rPr>
          <w:rFonts w:ascii="Arial" w:hAnsi="Arial" w:cs="Arial"/>
          <w:sz w:val="20"/>
          <w:szCs w:val="20"/>
        </w:rPr>
        <w:t>potensial</w:t>
      </w:r>
      <w:proofErr w:type="spellEnd"/>
      <w:r w:rsidRPr="0066177B">
        <w:rPr>
          <w:rFonts w:ascii="Arial" w:hAnsi="Arial" w:cs="Arial"/>
          <w:sz w:val="20"/>
          <w:szCs w:val="20"/>
        </w:rPr>
        <w:t xml:space="preserve"> untuk dilakukan penelitian </w:t>
      </w:r>
      <w:proofErr w:type="spellStart"/>
      <w:r w:rsidRPr="0066177B">
        <w:rPr>
          <w:rFonts w:ascii="Arial" w:hAnsi="Arial" w:cs="Arial"/>
          <w:sz w:val="20"/>
          <w:szCs w:val="20"/>
        </w:rPr>
        <w:t>lanjutan</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r w:rsidRPr="0066177B">
        <w:rPr>
          <w:rFonts w:ascii="Arial" w:hAnsi="Arial" w:cs="Arial"/>
          <w:i/>
          <w:iCs/>
          <w:sz w:val="20"/>
          <w:szCs w:val="20"/>
        </w:rPr>
        <w:t xml:space="preserve">mental health, </w:t>
      </w:r>
      <w:proofErr w:type="spellStart"/>
      <w:r w:rsidRPr="0066177B">
        <w:rPr>
          <w:rFonts w:ascii="Arial" w:hAnsi="Arial" w:cs="Arial"/>
          <w:i/>
          <w:iCs/>
          <w:sz w:val="20"/>
          <w:szCs w:val="20"/>
        </w:rPr>
        <w:t>well being</w:t>
      </w:r>
      <w:proofErr w:type="spellEnd"/>
      <w:r w:rsidRPr="0066177B">
        <w:rPr>
          <w:rFonts w:ascii="Arial" w:hAnsi="Arial" w:cs="Arial"/>
          <w:i/>
          <w:iCs/>
          <w:sz w:val="20"/>
          <w:szCs w:val="20"/>
        </w:rPr>
        <w:t xml:space="preserve">, </w:t>
      </w:r>
      <w:proofErr w:type="spellStart"/>
      <w:r w:rsidRPr="0066177B">
        <w:rPr>
          <w:rFonts w:ascii="Arial" w:hAnsi="Arial" w:cs="Arial"/>
          <w:i/>
          <w:iCs/>
          <w:sz w:val="20"/>
          <w:szCs w:val="20"/>
        </w:rPr>
        <w:t>resiliensi</w:t>
      </w:r>
      <w:proofErr w:type="spellEnd"/>
      <w:r w:rsidRPr="0066177B">
        <w:rPr>
          <w:rFonts w:ascii="Arial" w:hAnsi="Arial" w:cs="Arial"/>
          <w:i/>
          <w:iCs/>
          <w:sz w:val="20"/>
          <w:szCs w:val="20"/>
        </w:rPr>
        <w:t xml:space="preserve">, </w:t>
      </w:r>
      <w:r w:rsidRPr="0066177B">
        <w:rPr>
          <w:rFonts w:ascii="Arial" w:hAnsi="Arial" w:cs="Arial"/>
          <w:sz w:val="20"/>
          <w:szCs w:val="20"/>
        </w:rPr>
        <w:t xml:space="preserve">dan </w:t>
      </w:r>
      <w:r w:rsidRPr="0066177B">
        <w:rPr>
          <w:rFonts w:ascii="Arial" w:hAnsi="Arial" w:cs="Arial"/>
          <w:i/>
          <w:iCs/>
          <w:sz w:val="20"/>
          <w:szCs w:val="20"/>
        </w:rPr>
        <w:t>coping behavior.</w:t>
      </w:r>
    </w:p>
    <w:p w14:paraId="5CDF6D8A" w14:textId="79BC6E4D" w:rsidR="00E1003F" w:rsidRPr="0066177B" w:rsidRDefault="00E1003F" w:rsidP="00E1003F">
      <w:pPr>
        <w:pStyle w:val="BodyText"/>
        <w:spacing w:before="160"/>
        <w:jc w:val="both"/>
        <w:rPr>
          <w:rFonts w:ascii="Arial" w:hAnsi="Arial" w:cs="Arial"/>
          <w:sz w:val="20"/>
          <w:szCs w:val="20"/>
        </w:rPr>
      </w:pPr>
      <w:r w:rsidRPr="0066177B">
        <w:rPr>
          <w:rFonts w:ascii="Arial" w:hAnsi="Arial" w:cs="Arial"/>
          <w:b/>
          <w:bCs/>
          <w:sz w:val="20"/>
          <w:szCs w:val="20"/>
        </w:rPr>
        <w:t xml:space="preserve">Kata Kunci: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p>
    <w:p w14:paraId="239C9BCD" w14:textId="77777777" w:rsidR="00E1003F" w:rsidRPr="0066177B" w:rsidRDefault="00E1003F" w:rsidP="00E1003F">
      <w:pPr>
        <w:ind w:right="54"/>
        <w:rPr>
          <w:rFonts w:ascii="Arial" w:eastAsia="Arial" w:hAnsi="Arial" w:cs="Arial"/>
          <w:b/>
          <w:bCs/>
          <w:sz w:val="20"/>
          <w:szCs w:val="20"/>
        </w:rPr>
      </w:pPr>
    </w:p>
    <w:p w14:paraId="7391609E" w14:textId="77777777" w:rsidR="0074137F" w:rsidRPr="0066177B" w:rsidRDefault="00AC5663">
      <w:pPr>
        <w:spacing w:after="0"/>
        <w:jc w:val="both"/>
        <w:rPr>
          <w:rFonts w:ascii="Arial" w:eastAsia="Arial" w:hAnsi="Arial" w:cs="Arial"/>
          <w:b/>
          <w:color w:val="000000"/>
          <w:sz w:val="20"/>
          <w:szCs w:val="20"/>
        </w:rPr>
      </w:pPr>
      <w:r w:rsidRPr="0066177B">
        <w:rPr>
          <w:rFonts w:ascii="Arial" w:eastAsia="Arial" w:hAnsi="Arial" w:cs="Arial"/>
          <w:b/>
          <w:sz w:val="20"/>
          <w:szCs w:val="20"/>
        </w:rPr>
        <w:t>INTRODUCTION</w:t>
      </w:r>
    </w:p>
    <w:p w14:paraId="74C7E4C0" w14:textId="77777777" w:rsidR="00954A47" w:rsidRPr="0066177B" w:rsidRDefault="00954A47" w:rsidP="00954A47">
      <w:pPr>
        <w:spacing w:line="360" w:lineRule="auto"/>
        <w:ind w:firstLine="720"/>
        <w:jc w:val="both"/>
        <w:rPr>
          <w:rFonts w:ascii="Arial" w:hAnsi="Arial" w:cs="Arial"/>
          <w:sz w:val="20"/>
          <w:szCs w:val="20"/>
        </w:rPr>
      </w:pPr>
      <w:proofErr w:type="spellStart"/>
      <w:r w:rsidRPr="0066177B">
        <w:rPr>
          <w:rFonts w:ascii="Arial" w:hAnsi="Arial" w:cs="Arial"/>
          <w:sz w:val="20"/>
          <w:szCs w:val="20"/>
        </w:rPr>
        <w:t>Tingginya</w:t>
      </w:r>
      <w:proofErr w:type="spellEnd"/>
      <w:r w:rsidRPr="0066177B">
        <w:rPr>
          <w:rFonts w:ascii="Arial" w:hAnsi="Arial" w:cs="Arial"/>
          <w:sz w:val="20"/>
          <w:szCs w:val="20"/>
        </w:rPr>
        <w:t xml:space="preserve"> </w:t>
      </w:r>
      <w:proofErr w:type="spellStart"/>
      <w:r w:rsidRPr="0066177B">
        <w:rPr>
          <w:rFonts w:ascii="Arial" w:hAnsi="Arial" w:cs="Arial"/>
          <w:sz w:val="20"/>
          <w:szCs w:val="20"/>
        </w:rPr>
        <w:t>tingkat</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dipengaruhi</w:t>
      </w:r>
      <w:proofErr w:type="spellEnd"/>
      <w:r w:rsidRPr="0066177B">
        <w:rPr>
          <w:rFonts w:ascii="Arial" w:hAnsi="Arial" w:cs="Arial"/>
          <w:sz w:val="20"/>
          <w:szCs w:val="20"/>
        </w:rPr>
        <w:t xml:space="preserve"> oleh </w:t>
      </w:r>
      <w:proofErr w:type="spellStart"/>
      <w:r w:rsidRPr="0066177B">
        <w:rPr>
          <w:rFonts w:ascii="Arial" w:hAnsi="Arial" w:cs="Arial"/>
          <w:sz w:val="20"/>
          <w:szCs w:val="20"/>
        </w:rPr>
        <w:t>kegagalan</w:t>
      </w:r>
      <w:proofErr w:type="spellEnd"/>
      <w:r w:rsidRPr="0066177B">
        <w:rPr>
          <w:rFonts w:ascii="Arial" w:hAnsi="Arial" w:cs="Arial"/>
          <w:sz w:val="20"/>
          <w:szCs w:val="20"/>
        </w:rPr>
        <w:t xml:space="preserve"> dalam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atau </w:t>
      </w:r>
      <w:proofErr w:type="spellStart"/>
      <w:r w:rsidRPr="0066177B">
        <w:rPr>
          <w:rFonts w:ascii="Arial" w:hAnsi="Arial" w:cs="Arial"/>
          <w:sz w:val="20"/>
          <w:szCs w:val="20"/>
        </w:rPr>
        <w:t>kurangnya</w:t>
      </w:r>
      <w:proofErr w:type="spellEnd"/>
      <w:r w:rsidRPr="0066177B">
        <w:rPr>
          <w:rFonts w:ascii="Arial" w:hAnsi="Arial" w:cs="Arial"/>
          <w:sz w:val="20"/>
          <w:szCs w:val="20"/>
        </w:rPr>
        <w:t xml:space="preserve"> persiapan dalam proses </w:t>
      </w:r>
      <w:proofErr w:type="spellStart"/>
      <w:r w:rsidRPr="0066177B">
        <w:rPr>
          <w:rFonts w:ascii="Arial" w:hAnsi="Arial" w:cs="Arial"/>
          <w:sz w:val="20"/>
          <w:szCs w:val="20"/>
        </w:rPr>
        <w:t>pembebasan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{"citationItems":[{"id":"ITEM-1","itemData":{"DOI":"10.1080/1068316X.2011.640634","ISSN":"1068316X","abstract":"Even when motivated to desist from crime, many high-risk offenders fail quickly following release from prison. One cause may be a lack of preparation for release. Recent research with child-sex offenders has demonstrated that men who avoided reconvictions not only had better plans made for life on parole prior to their release, but plan quality also added significant incremental validity to the prediction of recidivism after controlling for both static and dynamic measures of risk. This study examined release planning in high-risk violent prisoners in an intensive cognitive-behavioural rehabilitation programme. We compared the predictive validity of plan quality with three well-validated risk assessment instruments. Men who were reconvicted had significantly higher scores on all three risk instruments and significantly poorer plans, but plan quality did not significantly improve prediction when risk was controlled. Plan quality was also significantly poorer in men who were reimprisoned, and did significantly improve prediction over and above each risk prediction instrument. Findings suggest that higher quality release plans may protect offenders from being quickly reimprisoned, despite high levels of assessed criminal risk, and that enhancing resources put into release planning may lead to improved parole outcomes. © 2013 Copyright Taylor and Francis Group, LLC.","author":[{"dropping-particle":"","family":"Dickson","given":"Sophie R.","non-dropping-particle":"","parse-names":false,"suffix":""},{"dropping-particle":"","family":"Polaschek","given":"Devon L.L.","non-dropping-particle":"","parse-names":false,"suffix":""},{"dropping-particle":"","family":"Casey","given":"Allanah R.","non-dropping-particle":"","parse-names":false,"suffix":""}],"container-title":"Psychology, Crime and Law","id":"ITEM-1","issue":"4","issued":{"date-parts":[["2013"]]},"language":"English","note":"Export Date: 29 November 2024; Cited By: 25; Correspondence Address: D. L. L. Polaschek; School of Psychology, Victoria University of Wellington, Wellington, New Zealand; email: devon.polaschek@vuw.ac.nz","page":"371-389","publisher-place":"School of Psychology, Victoria University of Wellington, Wellington, New Zealand","title":"Can the quality of high-risk violent prisoners' release plans predict recidivism following intensive rehabilitation? A comparison with risk assessment instruments","type":"article-journal","volume":"19"},"uris":["http://www.mendeley.com/documents/?uuid=9a954167-5b3b-46d1-bc43-a961419bb23e"]}],"mendeley":{"formattedCitation":"(Dickson et al., 2013)","plainTextFormattedCitation":"(Dickson et al., 2013)","previouslyFormattedCitation":"(Dickson et al., 2013)"},"properties":{"noteIndex":0},"schema":"https://github.com/citation-style-language/schema/raw/master/csl-citation.json"}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(Dickson et al., 2013)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penelitian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{"citationItems":[{"id":"ITEM-1","itemData":{"DOI":"10.1177/0093854818774384","ISSN":"15523594","abstract":"Men and women exiting the correctional system represent a population at high risk for mental health problems, and the body of research on the mental health needs of former prisoners is growing. These mental health problems pose challenges for individuals at every stage of the criminal justice process, from arrest to incarceration to reentry and reintegration. This article examines the mental health status and gender differences among a sample of 352 men and women leaving confinement and the role that mental health problems played in shaping their reentry outcomes using data collected between 2002 and 2005. In the year after leaving prison, men and women with mental health problems reported worse health indicators and less satisfactory social factors, such as employment, housing, and family support. The article concludes with a discussion of recommendations for improved policy and practice for assisting former prisoners with mental health problems during reintegration.","author":[{"dropping-particle":"","family":"Bakken","given":"Nicholas W.","non-dropping-particle":"","parse-names":false,"suffix":""},{"dropping-particle":"","family":"Visher","given":"Christy A.","non-dropping-particle":"","parse-names":false,"suffix":""}],"container-title":"Criminal Justice and Behavior","id":"ITEM-1","issue":"8","issued":{"date-parts":[["2018"]]},"language":"English","note":"Export Date: 15 November 2024; Cited By: 24; Correspondence Address: N.W. Bakken; University of Wisconsin–La Crosse, Department of Sociology, La Crosse, 1725 State St., 54601, United States; email: nbakken@uwlax.edu; CODEN: CJBHA","page":"1121-1135","publisher":"SAGE Publications Inc.","publisher-place":"University of Wisconsin–La Crosse, United States","title":"Successful Reintegration and Mental Health: An Examination of Gender Differences Among Reentering Offenders","type":"article-journal","volume":"45"},"uris":["http://www.mendeley.com/documents/?uuid=04569f47-7afb-4556-995c-310613f9d37c"]}],"mendeley":{"formattedCitation":"(Bakken &amp; Visher, 2018)","manualFormatting":"Bakken &amp; Visher (2018)","plainTextFormattedCitation":"(Bakken &amp; Visher, 2018)","previouslyFormattedCitation":"(Bakken &amp; Visher, 2018)"},"properties":{"noteIndex":0},"schema":"https://github.com/citation-style-language/schema/raw/master/csl-citation.json"}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Bakken &amp; Visher (2018)</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menjelaskan</w:t>
      </w:r>
      <w:proofErr w:type="spellEnd"/>
      <w:r w:rsidRPr="0066177B">
        <w:rPr>
          <w:rFonts w:ascii="Arial" w:hAnsi="Arial" w:cs="Arial"/>
          <w:sz w:val="20"/>
          <w:szCs w:val="20"/>
        </w:rPr>
        <w:t xml:space="preserve"> bahwa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mengalami</w:t>
      </w:r>
      <w:proofErr w:type="spellEnd"/>
      <w:r w:rsidRPr="0066177B">
        <w:rPr>
          <w:rFonts w:ascii="Arial" w:hAnsi="Arial" w:cs="Arial"/>
          <w:sz w:val="20"/>
          <w:szCs w:val="20"/>
        </w:rPr>
        <w:t xml:space="preserve"> masalah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selama menjalani masa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melaporkan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mengalami</w:t>
      </w:r>
      <w:proofErr w:type="spellEnd"/>
      <w:r w:rsidRPr="0066177B">
        <w:rPr>
          <w:rFonts w:ascii="Arial" w:hAnsi="Arial" w:cs="Arial"/>
          <w:sz w:val="20"/>
          <w:szCs w:val="20"/>
        </w:rPr>
        <w:t xml:space="preserve"> gangguan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relasi</w:t>
      </w:r>
      <w:proofErr w:type="spellEnd"/>
      <w:r w:rsidRPr="0066177B">
        <w:rPr>
          <w:rFonts w:ascii="Arial" w:hAnsi="Arial" w:cs="Arial"/>
          <w:sz w:val="20"/>
          <w:szCs w:val="20"/>
        </w:rPr>
        <w:t xml:space="preserve"> sosial yang kurang </w:t>
      </w:r>
      <w:proofErr w:type="spellStart"/>
      <w:r w:rsidRPr="0066177B">
        <w:rPr>
          <w:rFonts w:ascii="Arial" w:hAnsi="Arial" w:cs="Arial"/>
          <w:sz w:val="20"/>
          <w:szCs w:val="20"/>
        </w:rPr>
        <w:t>menyenangkan</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sulit mendapatkan pekerjaan, </w:t>
      </w:r>
      <w:proofErr w:type="spellStart"/>
      <w:r w:rsidRPr="0066177B">
        <w:rPr>
          <w:rFonts w:ascii="Arial" w:hAnsi="Arial" w:cs="Arial"/>
          <w:sz w:val="20"/>
          <w:szCs w:val="20"/>
        </w:rPr>
        <w:t>kehilangan</w:t>
      </w:r>
      <w:proofErr w:type="spellEnd"/>
      <w:r w:rsidRPr="0066177B">
        <w:rPr>
          <w:rFonts w:ascii="Arial" w:hAnsi="Arial" w:cs="Arial"/>
          <w:sz w:val="20"/>
          <w:szCs w:val="20"/>
        </w:rPr>
        <w:t xml:space="preserve"> rumah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perpisahan</w:t>
      </w:r>
      <w:proofErr w:type="spellEnd"/>
      <w:r w:rsidRPr="0066177B">
        <w:rPr>
          <w:rFonts w:ascii="Arial" w:hAnsi="Arial" w:cs="Arial"/>
          <w:sz w:val="20"/>
          <w:szCs w:val="20"/>
        </w:rPr>
        <w:t xml:space="preserve"> dengan pasangan, tidak </w:t>
      </w:r>
      <w:proofErr w:type="spellStart"/>
      <w:r w:rsidRPr="0066177B">
        <w:rPr>
          <w:rFonts w:ascii="Arial" w:hAnsi="Arial" w:cs="Arial"/>
          <w:sz w:val="20"/>
          <w:szCs w:val="20"/>
        </w:rPr>
        <w:t>adanya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keluarga, </w:t>
      </w:r>
      <w:proofErr w:type="spellStart"/>
      <w:r w:rsidRPr="0066177B">
        <w:rPr>
          <w:rFonts w:ascii="Arial" w:hAnsi="Arial" w:cs="Arial"/>
          <w:sz w:val="20"/>
          <w:szCs w:val="20"/>
        </w:rPr>
        <w:t>kekhawatiran</w:t>
      </w:r>
      <w:proofErr w:type="spellEnd"/>
      <w:r w:rsidRPr="0066177B">
        <w:rPr>
          <w:rFonts w:ascii="Arial" w:hAnsi="Arial" w:cs="Arial"/>
          <w:sz w:val="20"/>
          <w:szCs w:val="20"/>
        </w:rPr>
        <w:t xml:space="preserve"> terkait </w:t>
      </w:r>
      <w:proofErr w:type="spellStart"/>
      <w:r w:rsidRPr="0066177B">
        <w:rPr>
          <w:rFonts w:ascii="Arial" w:hAnsi="Arial" w:cs="Arial"/>
          <w:sz w:val="20"/>
          <w:szCs w:val="20"/>
        </w:rPr>
        <w:t>hak</w:t>
      </w:r>
      <w:proofErr w:type="spellEnd"/>
      <w:r w:rsidRPr="0066177B">
        <w:rPr>
          <w:rFonts w:ascii="Arial" w:hAnsi="Arial" w:cs="Arial"/>
          <w:sz w:val="20"/>
          <w:szCs w:val="20"/>
        </w:rPr>
        <w:t xml:space="preserve"> </w:t>
      </w:r>
      <w:proofErr w:type="spellStart"/>
      <w:r w:rsidRPr="0066177B">
        <w:rPr>
          <w:rFonts w:ascii="Arial" w:hAnsi="Arial" w:cs="Arial"/>
          <w:sz w:val="20"/>
          <w:szCs w:val="20"/>
        </w:rPr>
        <w:t>pemenuhan</w:t>
      </w:r>
      <w:proofErr w:type="spellEnd"/>
      <w:r w:rsidRPr="0066177B">
        <w:rPr>
          <w:rFonts w:ascii="Arial" w:hAnsi="Arial" w:cs="Arial"/>
          <w:sz w:val="20"/>
          <w:szCs w:val="20"/>
        </w:rPr>
        <w:t xml:space="preserve"> kebutuhan dasar dan layanan sosial yang terbatas dalam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{"citationItems":[{"id":"ITEM-1","itemData":{"DOI":"10.1007/s10597-024-01389-x","ISSN":"15732789","abstract":"Little is known about the factors and circumstances that relate to how incarcerated individuals with serious mental illness (SMI) view their own needs upon reentry and their ability to meet them. In this study, 101 imprisoned adults with SMI rated their level of concern over meeting their basic needs and obtaining services following incarceration. Greater reentry concern was predicted by anticipated barriers to psychological care and increased psychological distress. When participants were asked what factors concerned them most, 51% identified housing, 41% financial concerns, and 39% obtaining services. The extent level of concern related to recidivism (rearrest during the 6-month follow-up post-release) was also examined; no significant relationship was observed. Findings align with prior research, suggesting that there should be less emphasis on convincing individuals of the value of mental health care and a greater focus on how to help them meet other demands that may prevent them from seeking such services.","author":[{"dropping-particle":"","family":"Applegarth","given":"D. Michael","non-dropping-particle":"","parse-names":false,"suffix":""},{"dropping-particle":"","family":"Abrams","given":"Laura S.","non-dropping-particle":"","parse-names":false,"suffix":""},{"dropping-particle":"","family":"Farabee","given":"David J.","non-dropping-particle":"","parse-names":false,"suffix":""}],"container-title":"Community Mental Health Journal","id":"ITEM-1","issued":{"date-parts":[["2024"]]},"language":"English","note":"Export Date: 29 November 2024; Cited By: 0; Correspondence Address: D.M. Applegarth; School of Social Work, University at Buffalo, Amherst, 623 Baldy Hall, 14260, United States; email: dapplega@buffalo.edu; CODEN: CMHJA","publisher":"Springer","publisher-place":"School of Social Work, University at Buffalo, 623 Baldy Hall, Amherst, 14260, NY, United States","title":"Exploring Reentry Concerns of Incarcerated Individuals with Severe Mental Illness","type":"article-journal"},"uris":["http://www.mendeley.com/documents/?uuid=2f7905dc-7f52-42c3-bd4d-142f14520a94"]}],"mendeley":{"formattedCitation":"(Applegarth et al., 2024)","plainTextFormattedCitation":"(Applegarth et al., 2024)","previouslyFormattedCitation":"(Applegarth et al., 2024)"},"properties":{"noteIndex":0},"schema":"https://github.com/citation-style-language/schema/raw/master/csl-citation.json"}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(Applegarth et al., 2024)</w:t>
      </w:r>
      <w:r w:rsidRPr="0066177B">
        <w:rPr>
          <w:rFonts w:ascii="Arial" w:hAnsi="Arial" w:cs="Arial"/>
          <w:sz w:val="20"/>
          <w:szCs w:val="20"/>
        </w:rPr>
        <w:fldChar w:fldCharType="end"/>
      </w:r>
      <w:r w:rsidRPr="0066177B">
        <w:rPr>
          <w:rFonts w:ascii="Arial" w:hAnsi="Arial" w:cs="Arial"/>
          <w:sz w:val="20"/>
          <w:szCs w:val="20"/>
        </w:rPr>
        <w:t xml:space="preserve">. Gangguan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w:t>
      </w:r>
      <w:proofErr w:type="spellStart"/>
      <w:r w:rsidRPr="0066177B">
        <w:rPr>
          <w:rFonts w:ascii="Arial" w:hAnsi="Arial" w:cs="Arial"/>
          <w:sz w:val="20"/>
          <w:szCs w:val="20"/>
        </w:rPr>
        <w:t>dialami</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lemahnya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menyebabkan</w:t>
      </w:r>
      <w:proofErr w:type="spellEnd"/>
      <w:r w:rsidRPr="0066177B">
        <w:rPr>
          <w:rFonts w:ascii="Arial" w:hAnsi="Arial" w:cs="Arial"/>
          <w:sz w:val="20"/>
          <w:szCs w:val="20"/>
        </w:rPr>
        <w:t xml:space="preserve"> </w:t>
      </w:r>
      <w:proofErr w:type="spellStart"/>
      <w:r w:rsidRPr="0066177B">
        <w:rPr>
          <w:rFonts w:ascii="Arial" w:hAnsi="Arial" w:cs="Arial"/>
          <w:sz w:val="20"/>
          <w:szCs w:val="20"/>
        </w:rPr>
        <w:t>tingginya</w:t>
      </w:r>
      <w:proofErr w:type="spellEnd"/>
      <w:r w:rsidRPr="0066177B">
        <w:rPr>
          <w:rFonts w:ascii="Arial" w:hAnsi="Arial" w:cs="Arial"/>
          <w:sz w:val="20"/>
          <w:szCs w:val="20"/>
        </w:rPr>
        <w:t xml:space="preserve"> </w:t>
      </w:r>
      <w:proofErr w:type="spellStart"/>
      <w:r w:rsidRPr="0066177B">
        <w:rPr>
          <w:rFonts w:ascii="Arial" w:hAnsi="Arial" w:cs="Arial"/>
          <w:sz w:val="20"/>
          <w:szCs w:val="20"/>
        </w:rPr>
        <w:t>angka</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{"citationItems":[{"id":"ITEM-1","itemData":{"DOI":"10.1111/1745-9125.12213","ISSN":"17459125","abstract":"During the last few decades, criminologists have identified several adult roles and statuses, including employment, positive family relations, and economic stability, as critical for promoting successful reintegration and desistance. Very few researchers, however, have investigated the conditions that serve to bring about these transitions and successes crucial for behavior change. As a complement to a burgeoning amount of literature on the impact of incarceration on health, we emphasize the reverse: Health has important implications for reentry outcomes and reincarceration. Informed by multiple disciplines, we advance a health-based model of desistance in which both mental and physical dimensions of health affect life chances in the employment and family realms and ultimately recidivism. Investigating this issue with longitudinal data from the Serious and Violent Offender Reentry Initiative (SVORI) and structural equation models, we find overall support for the health-based model of desistance. Our results indicate several significant pathways through which both manifestations of health influence employment, family conflict, financial problems, and crime and reincarceration. The findings highlight the need for implementation of correctional and transitional policies to improve health among the incarcerated and avert health-related reentry failures.","author":[{"dropping-particle":"","family":"Link","given":"Nathan W.","non-dropping-particle":"","parse-names":false,"suffix":""},{"dropping-particle":"","family":"Ward","given":"Jeffrey T.","non-dropping-particle":"","parse-names":false,"suffix":""},{"dropping-particle":"","family":"Stansfield","given":"Richard","non-dropping-particle":"","parse-names":false,"suffix":""}],"container-title":"Criminology","id":"ITEM-1","issue":"3","issued":{"date-parts":[["2019"]]},"language":"English","note":"Export Date: 09 November 2024; Cited By: 94; Correspondence Address: N.W. Link; Department of Sociology, Anthropology, &amp;amp; Criminal Justice, Rutgers University—Camden, United States; email: nathan.link@rutgers.edu","page":"544-573","publisher":"Blackwell Publishing Inc.","publisher-place":"Department of Sociology, Anthropology, &amp; Criminal Justice, Rutgers University—Camden, United States","title":"Consequences of mental and physical health for reentry and recidivism: Toward a health-based model of desistance*","type":"article-journal","volume":"57"},"uris":["http://www.mendeley.com/documents/?uuid=fed1e586-6085-4abe-a443-730859f8510c"]}],"mendeley":{"formattedCitation":"(Link et al., 2019)","plainTextFormattedCitation":"(Link et al., 2019)","previouslyFormattedCitation":"(Link et al., 2019)"},"properties":{"noteIndex":0},"schema":"https://github.com/citation-style-language/schema/raw/master/csl-citation.json"}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(Link et al., 2019)</w:t>
      </w:r>
      <w:r w:rsidRPr="0066177B">
        <w:rPr>
          <w:rFonts w:ascii="Arial" w:hAnsi="Arial" w:cs="Arial"/>
          <w:sz w:val="20"/>
          <w:szCs w:val="20"/>
        </w:rPr>
        <w:fldChar w:fldCharType="end"/>
      </w:r>
      <w:r w:rsidRPr="0066177B">
        <w:rPr>
          <w:rFonts w:ascii="Arial" w:hAnsi="Arial" w:cs="Arial"/>
          <w:sz w:val="20"/>
          <w:szCs w:val="20"/>
        </w:rPr>
        <w:t xml:space="preserve">. Kondisi tersebut </w:t>
      </w:r>
      <w:proofErr w:type="spellStart"/>
      <w:r w:rsidRPr="0066177B">
        <w:rPr>
          <w:rFonts w:ascii="Arial" w:hAnsi="Arial" w:cs="Arial"/>
          <w:sz w:val="20"/>
          <w:szCs w:val="20"/>
        </w:rPr>
        <w:t>tampak</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proofErr w:type="spellStart"/>
      <w:r w:rsidRPr="0066177B">
        <w:rPr>
          <w:rFonts w:ascii="Arial" w:hAnsi="Arial" w:cs="Arial"/>
          <w:sz w:val="20"/>
          <w:szCs w:val="20"/>
        </w:rPr>
        <w:t>minimnya</w:t>
      </w:r>
      <w:proofErr w:type="spellEnd"/>
      <w:r w:rsidRPr="0066177B">
        <w:rPr>
          <w:rFonts w:ascii="Arial" w:hAnsi="Arial" w:cs="Arial"/>
          <w:sz w:val="20"/>
          <w:szCs w:val="20"/>
        </w:rPr>
        <w:t xml:space="preserve"> kesempatan untuk </w:t>
      </w:r>
      <w:proofErr w:type="spellStart"/>
      <w:r w:rsidRPr="0066177B">
        <w:rPr>
          <w:rFonts w:ascii="Arial" w:hAnsi="Arial" w:cs="Arial"/>
          <w:sz w:val="20"/>
          <w:szCs w:val="20"/>
        </w:rPr>
        <w:t>mengakses</w:t>
      </w:r>
      <w:proofErr w:type="spellEnd"/>
      <w:r w:rsidRPr="0066177B">
        <w:rPr>
          <w:rFonts w:ascii="Arial" w:hAnsi="Arial" w:cs="Arial"/>
          <w:sz w:val="20"/>
          <w:szCs w:val="20"/>
        </w:rPr>
        <w:t xml:space="preserve"> layanan pekerjaan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kurangnya</w:t>
      </w:r>
      <w:proofErr w:type="spellEnd"/>
      <w:r w:rsidRPr="0066177B">
        <w:rPr>
          <w:rFonts w:ascii="Arial" w:hAnsi="Arial" w:cs="Arial"/>
          <w:sz w:val="20"/>
          <w:szCs w:val="20"/>
        </w:rPr>
        <w:t xml:space="preserve"> rasa </w:t>
      </w:r>
      <w:proofErr w:type="spellStart"/>
      <w:r w:rsidRPr="0066177B">
        <w:rPr>
          <w:rFonts w:ascii="Arial" w:hAnsi="Arial" w:cs="Arial"/>
          <w:sz w:val="20"/>
          <w:szCs w:val="20"/>
        </w:rPr>
        <w:t>percaya</w:t>
      </w:r>
      <w:proofErr w:type="spellEnd"/>
      <w:r w:rsidRPr="0066177B">
        <w:rPr>
          <w:rFonts w:ascii="Arial" w:hAnsi="Arial" w:cs="Arial"/>
          <w:sz w:val="20"/>
          <w:szCs w:val="20"/>
        </w:rPr>
        <w:t xml:space="preserve"> diri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{"citationItems":[{"id":"ITEM-1","itemData":{"DOI":"10.1002/ajs4.197","ISSN":"18394655","abstract":"Research has consistently shown that gaining employment after release helps to reduce recidivism, but also that people who have been in prison face many barriers to finding secure employment. This article presents qualitative data from the experiences of 11 people who had been released from prison in the Australian Capital Territory. We focus on the challenges these participants encountered with obtaining employment post-release, including not having access to suitable housing, criminal background checks, managing post-release commitments (such as attending substance abuse rehabilitation appointments) and a lack of confidence in approaching potential employers. Consequently, we recommend that policymakers ensure that there is a dedicated specialised employment team within the custodial environment providing individualised support for both unsentenced and sentenced people, both while they are incarcerated and post-release.","author":[{"dropping-particle":"","family":"Doyle","given":"Caroline","non-dropping-particle":"","parse-names":false,"suffix":""},{"dropping-particle":"","family":"Yates","given":"Sophie","non-dropping-particle":"","parse-names":false,"suffix":""},{"dropping-particle":"","family":"Bartels","given":"Lorana","non-dropping-particle":"","parse-names":false,"suffix":""},{"dropping-particle":"","family":"Hopkins","given":"Anthony","non-dropping-particle":"","parse-names":false,"suffix":""},{"dropping-particle":"","family":"Taylor","given":"Helen","non-dropping-particle":"","parse-names":false,"suffix":""}],"container-title":"Australian Journal of Social Issues","id":"ITEM-1","issue":"3","issued":{"date-parts":[["2022"]]},"language":"English","note":"Export Date: 15 November 2024; Cited By: 2; Correspondence Address: C. Doyle; Public Service Research Group, School of Business, UNSW Canberra, Canberra, Australia; email: c.doyle@adfa.edu.au","page":"627-643","publisher":"John Wiley and Sons Inc","publisher-place":"Public Service Research Group, School of Business, UNSW Canberra, Canberra, ACT, Australia","title":"‘If I don't get a job in six months' time, I can see myself being back in there’: Post-prison employment experiences of people in Canberra","type":"article-journal","volume":"57"},"uris":["http://www.mendeley.com/documents/?uuid=e0b850f0-d6e8-4344-b625-e957a144b5e5"]}],"mendeley":{"formattedCitation":"(Doyle et al., 2022)","plainTextFormattedCitation":"(Doyle et al., 2022)","previouslyFormattedCitation":"(Doyle et al., 2022)"},"properties":{"noteIndex":0},"schema":"https://github.com/citation-style-language/schema/raw/master/csl-citation.json"}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(Doyle et al., 2022)</w:t>
      </w:r>
      <w:r w:rsidRPr="0066177B">
        <w:rPr>
          <w:rFonts w:ascii="Arial" w:hAnsi="Arial" w:cs="Arial"/>
          <w:sz w:val="20"/>
          <w:szCs w:val="20"/>
        </w:rPr>
        <w:fldChar w:fldCharType="end"/>
      </w:r>
      <w:r w:rsidRPr="0066177B">
        <w:rPr>
          <w:rFonts w:ascii="Arial" w:hAnsi="Arial" w:cs="Arial"/>
          <w:sz w:val="20"/>
          <w:szCs w:val="20"/>
        </w:rPr>
        <w:t xml:space="preserve">, tidak mendapatkan tempat tinggal yang </w:t>
      </w:r>
      <w:proofErr w:type="spellStart"/>
      <w:r w:rsidRPr="0066177B">
        <w:rPr>
          <w:rFonts w:ascii="Arial" w:hAnsi="Arial" w:cs="Arial"/>
          <w:sz w:val="20"/>
          <w:szCs w:val="20"/>
        </w:rPr>
        <w:t>layak</w:t>
      </w:r>
      <w:proofErr w:type="spellEnd"/>
      <w:r w:rsidRPr="0066177B">
        <w:rPr>
          <w:rFonts w:ascii="Arial" w:hAnsi="Arial" w:cs="Arial"/>
          <w:sz w:val="20"/>
          <w:szCs w:val="20"/>
        </w:rPr>
        <w:t xml:space="preserve">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penolakan</w:t>
      </w:r>
      <w:proofErr w:type="spellEnd"/>
      <w:r w:rsidRPr="0066177B">
        <w:rPr>
          <w:rFonts w:ascii="Arial" w:hAnsi="Arial" w:cs="Arial"/>
          <w:sz w:val="20"/>
          <w:szCs w:val="20"/>
        </w:rPr>
        <w:t xml:space="preserve">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meningkatkan</w:t>
      </w:r>
      <w:proofErr w:type="spellEnd"/>
      <w:r w:rsidRPr="0066177B">
        <w:rPr>
          <w:rFonts w:ascii="Arial" w:hAnsi="Arial" w:cs="Arial"/>
          <w:sz w:val="20"/>
          <w:szCs w:val="20"/>
        </w:rPr>
        <w:t xml:space="preserve"> </w:t>
      </w:r>
      <w:proofErr w:type="spellStart"/>
      <w:r w:rsidRPr="0066177B">
        <w:rPr>
          <w:rFonts w:ascii="Arial" w:hAnsi="Arial" w:cs="Arial"/>
          <w:sz w:val="20"/>
          <w:szCs w:val="20"/>
        </w:rPr>
        <w:t>angka</w:t>
      </w:r>
      <w:proofErr w:type="spellEnd"/>
      <w:r w:rsidRPr="0066177B">
        <w:rPr>
          <w:rFonts w:ascii="Arial" w:hAnsi="Arial" w:cs="Arial"/>
          <w:sz w:val="20"/>
          <w:szCs w:val="20"/>
        </w:rPr>
        <w:t xml:space="preserve"> </w:t>
      </w:r>
      <w:proofErr w:type="spellStart"/>
      <w:r w:rsidRPr="0066177B">
        <w:rPr>
          <w:rFonts w:ascii="Arial" w:hAnsi="Arial" w:cs="Arial"/>
          <w:sz w:val="20"/>
          <w:szCs w:val="20"/>
        </w:rPr>
        <w:t>tunawisma</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{"citationItems":[{"id":"ITEM-1","itemData":{"DOI":"10.1007/s12103-023-09734-8","ISSN":"19361351","abstract":"Research suggests a number of barriers to successful reentry for justice-involved individuals, even after a short period of detention in jail. The challenges are well-documented, with housing being one of the most salient needs returning citizens face (Lutze et al., 2014; O’Brien, 2001; Roman and Travis, 2004). Estimates of housing instability and homelessness vary widely (Metraux &amp; Culhane, 2006; Schlay &amp; Rossi, 1992) as those incarcerated and those who are homeless are considered “hard-to-reach” populations (Umamaheswar, 2018). This is important as housing instability can have direct consequences for reoffending behavior, and stable housing has been shown to reduce recidivism (Bobashev et al., 2009; Lutze et al., 2014; Metraux &amp; Culhane, 2004; Steiner et al., 2015). The current study employs a unique sample of male and female inmates in a jail reentry program to examine the prevalence of housing instability and the circumstances that led to said housing issues. This study fills a gap in the previous literature by making a distinction among those who are more stably housed, precariously housed, and literally homeless. We discuss the consequences of housing instability as well as important policy implications for this population.","author":[{"dropping-particle":"","family":"Reece","given":"Beverly","non-dropping-particle":"","parse-names":false,"suffix":""},{"dropping-particle":"","family":"Link","given":"Tanja","non-dropping-particle":"","parse-names":false,"suffix":""}],"container-title":"American Journal of Criminal Justice","id":"ITEM-1","issue":"4","issued":{"date-parts":[["2023"]]},"language":"English","note":"Export Date: 15 November 2024; Cited By: 1; Correspondence Address: B. Reece; Department of Sociology &amp;amp; Criminal Justice, Kennesaw State University, Kennesaw, 402 Bartow Ave MD 2204, 30144, United States; email: breece11@kennesaw.edu","page":"1008-1027","publisher":"Springer","publisher-place":"Department of Sociology &amp; Criminal Justice, Kennesaw State University, 402 Bartow Ave MD 2204, Kennesaw, 30144, GA, United States","title":"There’s No Place Like Home: Importance of Housing Stability for Reentry","type":"article-journal","volume":"48"},"uris":["http://www.mendeley.com/documents/?uuid=06c8fd49-0c0d-466d-bd92-f3e5ac76ca01"]}],"mendeley":{"formattedCitation":"(Reece &amp; Link, 2023)","plainTextFormattedCitation":"(Reece &amp; Link, 2023)","previouslyFormattedCitation":"(Reece &amp; Link, 2023)"},"properties":{"noteIndex":0},"schema":"https://github.com/citation-style-language/schema/raw/master/csl-citation.json"}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(Reece &amp; Link, 2023)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kurangnya</w:t>
      </w:r>
      <w:proofErr w:type="spellEnd"/>
      <w:r w:rsidRPr="0066177B">
        <w:rPr>
          <w:rFonts w:ascii="Arial" w:hAnsi="Arial" w:cs="Arial"/>
          <w:sz w:val="20"/>
          <w:szCs w:val="20"/>
        </w:rPr>
        <w:t xml:space="preserve"> akses layanan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w:t>
      </w:r>
      <w:proofErr w:type="spellStart"/>
      <w:r w:rsidRPr="0066177B">
        <w:rPr>
          <w:rFonts w:ascii="Arial" w:hAnsi="Arial" w:cs="Arial"/>
          <w:sz w:val="20"/>
          <w:szCs w:val="20"/>
        </w:rPr>
        <w:t>berbasis</w:t>
      </w:r>
      <w:proofErr w:type="spellEnd"/>
      <w:r w:rsidRPr="0066177B">
        <w:rPr>
          <w:rFonts w:ascii="Arial" w:hAnsi="Arial" w:cs="Arial"/>
          <w:sz w:val="20"/>
          <w:szCs w:val="20"/>
        </w:rPr>
        <w:t xml:space="preserve">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{"citationItems":[{"id":"ITEM-1","itemData":{"DOI":"10.1007/s10464-010-9345-6","ISSN":"00910562","PMID":"20865315","abstract":"The purpose of the paper is to discuss the formidable challenges to community reentry and reintegration faced by U. S. prison inmates with serious mental illness and to describe various strategies for improving transitional services for these individuals. We review epidemiologic data supporting the high prevalence of severe mental illness in U. S. prisons as well as the historical factors underlying the criminalization of the mentally ill. The importance and challenges of providing adequate psychiatric care for mentally ill prisoners during their incarceration are discussed. We also review the numerous psychosocial and economic challenges confronting these individuals upon their release from prison, such as unemployment and vulnerability to homelessness, as well as specific barriers they may encounter in attempting to access community-based mental health services. We follow with a discussion of some of the more promising strategies for improving the transition of the mentally ill from prison to the community. In the final sections, we review the evidence for a relationship between serious mental illness and recidivism and briefly discuss emerging alternatives to incarceration of the mentally ill. © 2010 Society for Community Research and Action.","author":[{"dropping-particle":"","family":"Baillargeon","given":"Jacques","non-dropping-particle":"","parse-names":false,"suffix":""},{"dropping-particle":"","family":"Hoge","given":"Stephen K.","non-dropping-particle":"","parse-names":false,"suffix":""},{"dropping-particle":"V.","family":"Penn","given":"Joseph","non-dropping-particle":"","parse-names":false,"suffix":""}],"container-title":"American Journal of Community Psychology","id":"ITEM-1","issue":"3","issued":{"date-parts":[["2010"]]},"language":"English","note":"Export Date: 29 November 2024; Cited By: 107; Correspondence Address: J. Baillargeon; Department of Preventive Medicine and Community Health and Division of Correctional Managed Care, University of Texas Medical Branch, Galveston, TX 77555, 301 University Blvd., United States; email: jbaillar@utmb.edu; CODEN: AJCPC","page":"361-375","publisher-place":"Department of Preventive Medicine and Community Health and Division of Correctional Managed Care, University of Texas Medical Branch, Galveston, TX 77555, 301 University Blvd., United States","title":"Addressing the Challenge of Community Reentry Among Released Inmates with Serious Mental Illness","type":"article-journal","volume":"46"},"uris":["http://www.mendeley.com/documents/?uuid=3792e561-bc89-4108-a703-d99386c6b8eb"]}],"mendeley":{"formattedCitation":"(Baillargeon et al., 2010)","plainTextFormattedCitation":"(Baillargeon et al., 2010)","previouslyFormattedCitation":"(Baillargeon et al., 2010)"},"properties":{"noteIndex":0},"schema":"https://github.com/citation-style-language/schema/raw/master/csl-citation.json"}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(Baillargeon et al., 2010)</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kurangnya</w:t>
      </w:r>
      <w:proofErr w:type="spellEnd"/>
      <w:r w:rsidRPr="0066177B">
        <w:rPr>
          <w:rFonts w:ascii="Arial" w:hAnsi="Arial" w:cs="Arial"/>
          <w:sz w:val="20"/>
          <w:szCs w:val="20"/>
        </w:rPr>
        <w:t xml:space="preserve"> program pendampingan </w:t>
      </w:r>
      <w:proofErr w:type="spellStart"/>
      <w:r w:rsidRPr="0066177B">
        <w:rPr>
          <w:rFonts w:ascii="Arial" w:hAnsi="Arial" w:cs="Arial"/>
          <w:sz w:val="20"/>
          <w:szCs w:val="20"/>
        </w:rPr>
        <w:t>berbasis</w:t>
      </w:r>
      <w:proofErr w:type="spellEnd"/>
      <w:r w:rsidRPr="0066177B">
        <w:rPr>
          <w:rFonts w:ascii="Arial" w:hAnsi="Arial" w:cs="Arial"/>
          <w:sz w:val="20"/>
          <w:szCs w:val="20"/>
        </w:rPr>
        <w:t xml:space="preserve"> agama yang belum </w:t>
      </w:r>
      <w:proofErr w:type="spellStart"/>
      <w:r w:rsidRPr="0066177B">
        <w:rPr>
          <w:rFonts w:ascii="Arial" w:hAnsi="Arial" w:cs="Arial"/>
          <w:sz w:val="20"/>
          <w:szCs w:val="20"/>
        </w:rPr>
        <w:t>menyentuh</w:t>
      </w:r>
      <w:proofErr w:type="spellEnd"/>
      <w:r w:rsidRPr="0066177B">
        <w:rPr>
          <w:rFonts w:ascii="Arial" w:hAnsi="Arial" w:cs="Arial"/>
          <w:sz w:val="20"/>
          <w:szCs w:val="20"/>
        </w:rPr>
        <w:t xml:space="preserve"> </w:t>
      </w:r>
      <w:proofErr w:type="spellStart"/>
      <w:r w:rsidRPr="0066177B">
        <w:rPr>
          <w:rFonts w:ascii="Arial" w:hAnsi="Arial" w:cs="Arial"/>
          <w:sz w:val="20"/>
          <w:szCs w:val="20"/>
        </w:rPr>
        <w:t>sisi</w:t>
      </w:r>
      <w:proofErr w:type="spellEnd"/>
      <w:r w:rsidRPr="0066177B">
        <w:rPr>
          <w:rFonts w:ascii="Arial" w:hAnsi="Arial" w:cs="Arial"/>
          <w:sz w:val="20"/>
          <w:szCs w:val="20"/>
        </w:rPr>
        <w:t xml:space="preserve"> spiritual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{"citationItems":[{"id":"ITEM-1","itemData":{"DOI":"10.1016/j.jcrimjus.2006.05.002","ISSN":"00472352","abstract":"Prisoner reentry constitutes one of the central criminal justice challenges confronting U.S. society. Coinciding with this emerging social problem has been increased policymaker interest in faith-based programs to improve outcomes for vulnerable populations, including released prisoners. Critical questions about the nature and effects of faith-based reentry programs remain largely unaddressed, however: (1) What is a \"faith-based\" program? (2) How does or could such a program reduce recidivism and improve other behavioral outcomes among released offenders? (3) What is the evidence concerning the impacts of faith-based reentry programs? (4) What are critical implementation issues that may affect the operations and impacts of such programs? This article examines each of these questions and identifies critical conceptual, theoretical, and research gaps in the literature. It highlights that the term \"faith-based\" is used inconsistently, that the precise causal relationship, if any, between various measures of faith and crime remains in question, and that few rigorous evaluations of faith-based reentry programs exist. It then discusses recommendations for improving knowledge and practice. © 2006 Elsevier Ltd. All rights reserved.","author":[{"dropping-particle":"","family":"Mears","given":"Daniel P.","non-dropping-particle":"","parse-names":false,"suffix":""},{"dropping-particle":"","family":"Roman","given":"Caterina G.","non-dropping-particle":"","parse-names":false,"suffix":""},{"dropping-particle":"","family":"Wolff","given":"Ashley","non-dropping-particle":"","parse-names":false,"suffix":""},{"dropping-particle":"","family":"Buck","given":"Janeen","non-dropping-particle":"","parse-names":false,"suffix":""}],"container-title":"Journal of Criminal Justice","id":"ITEM-1","issue":"4","issued":{"date-parts":[["2006"]]},"language":"English","note":"Export Date: 29 November 2024; Cited By: 46; Correspondence Address: D.P. Mears; College of Criminology and Criminal Justice, Florida State University, Tallahassee, FL 32306-1127, 634 West Call Street, United States; email: dmears@fsu.edu; CODEN: JCJUD","page":"351-367","publisher-place":"College of Criminology and Criminal Justice, Florida State University, Tallahassee, FL 32306-1127, 634 West Call Street, United States","title":"Faith-based efforts to improve prisoner reentry: Assessing the logic and evidence","type":"article-journal","volume":"34"},"uris":["http://www.mendeley.com/documents/?uuid=548d4c1a-2c14-4d4e-965e-9b73853936b8"]}],"mendeley":{"formattedCitation":"(Mears et al., 2006)","plainTextFormattedCitation":"(Mears et al., 2006)","previouslyFormattedCitation":"(Mears et al., 2006)"},"properties":{"noteIndex":0},"schema":"https://github.com/citation-style-language/schema/raw/master/csl-citation.json"}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(Mears et al., 2006)</w:t>
      </w:r>
      <w:r w:rsidRPr="0066177B">
        <w:rPr>
          <w:rFonts w:ascii="Arial" w:hAnsi="Arial" w:cs="Arial"/>
          <w:sz w:val="20"/>
          <w:szCs w:val="20"/>
        </w:rPr>
        <w:fldChar w:fldCharType="end"/>
      </w:r>
      <w:r w:rsidRPr="0066177B">
        <w:rPr>
          <w:rFonts w:ascii="Arial" w:hAnsi="Arial" w:cs="Arial"/>
          <w:sz w:val="20"/>
          <w:szCs w:val="20"/>
        </w:rPr>
        <w:t xml:space="preserve">. Beberapa </w:t>
      </w:r>
      <w:proofErr w:type="spellStart"/>
      <w:r w:rsidRPr="0066177B">
        <w:rPr>
          <w:rFonts w:ascii="Arial" w:hAnsi="Arial" w:cs="Arial"/>
          <w:sz w:val="20"/>
          <w:szCs w:val="20"/>
        </w:rPr>
        <w:t>kajian</w:t>
      </w:r>
      <w:proofErr w:type="spellEnd"/>
      <w:r w:rsidRPr="0066177B">
        <w:rPr>
          <w:rFonts w:ascii="Arial" w:hAnsi="Arial" w:cs="Arial"/>
          <w:sz w:val="20"/>
          <w:szCs w:val="20"/>
        </w:rPr>
        <w:t xml:space="preserve"> dan temuan penelitian tersebut menjadi kendala dalam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Perlu </w:t>
      </w:r>
      <w:proofErr w:type="spellStart"/>
      <w:r w:rsidRPr="0066177B">
        <w:rPr>
          <w:rFonts w:ascii="Arial" w:hAnsi="Arial" w:cs="Arial"/>
          <w:sz w:val="20"/>
          <w:szCs w:val="20"/>
        </w:rPr>
        <w:t>adanya</w:t>
      </w:r>
      <w:proofErr w:type="spellEnd"/>
      <w:r w:rsidRPr="0066177B">
        <w:rPr>
          <w:rFonts w:ascii="Arial" w:hAnsi="Arial" w:cs="Arial"/>
          <w:sz w:val="20"/>
          <w:szCs w:val="20"/>
        </w:rPr>
        <w:t xml:space="preserve"> </w:t>
      </w:r>
      <w:r w:rsidRPr="0066177B">
        <w:rPr>
          <w:rFonts w:ascii="Arial" w:hAnsi="Arial" w:cs="Arial"/>
          <w:sz w:val="20"/>
          <w:szCs w:val="20"/>
        </w:rPr>
        <w:lastRenderedPageBreak/>
        <w:t xml:space="preserve">program yang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dan </w:t>
      </w:r>
      <w:proofErr w:type="spellStart"/>
      <w:r w:rsidRPr="0066177B">
        <w:rPr>
          <w:rFonts w:ascii="Arial" w:hAnsi="Arial" w:cs="Arial"/>
          <w:sz w:val="20"/>
          <w:szCs w:val="20"/>
        </w:rPr>
        <w:t>berkelanjutan</w:t>
      </w:r>
      <w:proofErr w:type="spellEnd"/>
      <w:r w:rsidRPr="0066177B">
        <w:rPr>
          <w:rFonts w:ascii="Arial" w:hAnsi="Arial" w:cs="Arial"/>
          <w:sz w:val="20"/>
          <w:szCs w:val="20"/>
        </w:rPr>
        <w:t xml:space="preserve"> bagi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selama mereka menjalani masa </w:t>
      </w:r>
      <w:proofErr w:type="spellStart"/>
      <w:r w:rsidRPr="0066177B">
        <w:rPr>
          <w:rFonts w:ascii="Arial" w:hAnsi="Arial" w:cs="Arial"/>
          <w:sz w:val="20"/>
          <w:szCs w:val="20"/>
        </w:rPr>
        <w:t>tahanan</w:t>
      </w:r>
      <w:proofErr w:type="spellEnd"/>
      <w:r w:rsidRPr="0066177B">
        <w:rPr>
          <w:rFonts w:ascii="Arial" w:hAnsi="Arial" w:cs="Arial"/>
          <w:sz w:val="20"/>
          <w:szCs w:val="20"/>
        </w:rPr>
        <w:t xml:space="preserve"> di </w:t>
      </w:r>
      <w:proofErr w:type="spellStart"/>
      <w:r w:rsidRPr="0066177B">
        <w:rPr>
          <w:rFonts w:ascii="Arial" w:hAnsi="Arial" w:cs="Arial"/>
          <w:sz w:val="20"/>
          <w:szCs w:val="20"/>
        </w:rPr>
        <w:t>penjara</w:t>
      </w:r>
      <w:proofErr w:type="spellEnd"/>
      <w:r w:rsidRPr="0066177B">
        <w:rPr>
          <w:rFonts w:ascii="Arial" w:hAnsi="Arial" w:cs="Arial"/>
          <w:sz w:val="20"/>
          <w:szCs w:val="20"/>
        </w:rPr>
        <w:t xml:space="preserve"> dan saat masa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{"citationItems":[{"id":"ITEM-1","itemData":{"DOI":"10.1086/681554","ISSN":"01923234","abstract":"Only in the past decade has prisoner reentry been \"discovered\" and become a central policy concern in the United States. This is due in part to the sheer number of released inmates (more than 600, 000 annually) and in part to a movement that has defined the issue as \"reentry.\" A growing number of programs have been created in prisons and the community. Implementing them effectively, however, poses substantial challenges. A wide diversity of programs fall under the rubric and only a limited number of rigorous evaluations have been conducted. Research suggests that, overall, reentry services reduce recidivism, but program effects are heterogeneous and at times criminogenic. Effective programs tend to be consistent with the risk-needresponsivity model. A sustained effort to evaluate carefully designed programs rigorously is needed and may require development of a \"criminology of reentry.\" More needs to be understood about why recidivism rates are high in the first year after reentry, why some offenders have late-onset failure, whether who comes home matters, and how stigma and other collateral consequences of conviction can be managed.","author":[{"dropping-particle":"","family":"Jonson","given":"Cheryl Lero","non-dropping-particle":"","parse-names":false,"suffix":""},{"dropping-particle":"","family":"Cullen","given":"Francis T.","non-dropping-particle":"","parse-names":false,"suffix":""}],"container-title":"Crime and Justice","id":"ITEM-1","issue":"1","issued":{"date-parts":[["2015"]]},"language":"English","note":"Export Date: 15 November 2024; Cited By: 102","page":"517-575","publisher":"University of Chicago Press","publisher-place":"Department of Criminal Justice, Xavier University, United States","title":"Prisoner reentry programs","type":"article-journal","volume":"44"},"uris":["http://www.mendeley.com/documents/?uuid=569698d9-a972-4e2c-838b-b074ce208f95"]}],"mendeley":{"formattedCitation":"(Jonson &amp; Cullen, 2015)","plainTextFormattedCitation":"(Jonson &amp; Cullen, 2015)","previouslyFormattedCitation":"(Jonson &amp; Cullen, 2015)"},"properties":{"noteIndex":0},"schema":"https://github.com/citation-style-language/schema/raw/master/csl-citation.json"}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(Jonson &amp; Cullen, 2015)</w:t>
      </w:r>
      <w:r w:rsidRPr="0066177B">
        <w:rPr>
          <w:rFonts w:ascii="Arial" w:hAnsi="Arial" w:cs="Arial"/>
          <w:sz w:val="20"/>
          <w:szCs w:val="20"/>
        </w:rPr>
        <w:fldChar w:fldCharType="end"/>
      </w:r>
      <w:r w:rsidRPr="0066177B">
        <w:rPr>
          <w:rFonts w:ascii="Arial" w:hAnsi="Arial" w:cs="Arial"/>
          <w:sz w:val="20"/>
          <w:szCs w:val="20"/>
        </w:rPr>
        <w:t xml:space="preserve">. </w:t>
      </w:r>
    </w:p>
    <w:p w14:paraId="339F9B87" w14:textId="77777777" w:rsidR="00954A47" w:rsidRPr="0066177B" w:rsidRDefault="00954A47" w:rsidP="00954A47">
      <w:pPr>
        <w:spacing w:line="360" w:lineRule="auto"/>
        <w:ind w:firstLine="720"/>
        <w:jc w:val="both"/>
        <w:rPr>
          <w:rFonts w:ascii="Arial" w:hAnsi="Arial" w:cs="Arial"/>
          <w:sz w:val="20"/>
          <w:szCs w:val="20"/>
        </w:rPr>
      </w:pPr>
      <w:proofErr w:type="spellStart"/>
      <w:r w:rsidRPr="0066177B">
        <w:rPr>
          <w:rFonts w:ascii="Arial" w:hAnsi="Arial" w:cs="Arial"/>
          <w:sz w:val="20"/>
          <w:szCs w:val="20"/>
        </w:rPr>
        <w:t>Ketersediaan</w:t>
      </w:r>
      <w:proofErr w:type="spellEnd"/>
      <w:r w:rsidRPr="0066177B">
        <w:rPr>
          <w:rFonts w:ascii="Arial" w:hAnsi="Arial" w:cs="Arial"/>
          <w:sz w:val="20"/>
          <w:szCs w:val="20"/>
        </w:rPr>
        <w:t xml:space="preserve"> layanan program yang </w:t>
      </w:r>
      <w:proofErr w:type="spellStart"/>
      <w:r w:rsidRPr="0066177B">
        <w:rPr>
          <w:rFonts w:ascii="Arial" w:hAnsi="Arial" w:cs="Arial"/>
          <w:sz w:val="20"/>
          <w:szCs w:val="20"/>
        </w:rPr>
        <w:t>matang</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memperhatikan</w:t>
      </w:r>
      <w:proofErr w:type="spellEnd"/>
      <w:r w:rsidRPr="0066177B">
        <w:rPr>
          <w:rFonts w:ascii="Arial" w:hAnsi="Arial" w:cs="Arial"/>
          <w:sz w:val="20"/>
          <w:szCs w:val="20"/>
        </w:rPr>
        <w:t xml:space="preserve"> </w:t>
      </w:r>
      <w:proofErr w:type="spellStart"/>
      <w:r w:rsidRPr="0066177B">
        <w:rPr>
          <w:rFonts w:ascii="Arial" w:hAnsi="Arial" w:cs="Arial"/>
          <w:sz w:val="20"/>
          <w:szCs w:val="20"/>
        </w:rPr>
        <w:t>hak-hak</w:t>
      </w:r>
      <w:proofErr w:type="spellEnd"/>
      <w:r w:rsidRPr="0066177B">
        <w:rPr>
          <w:rFonts w:ascii="Arial" w:hAnsi="Arial" w:cs="Arial"/>
          <w:sz w:val="20"/>
          <w:szCs w:val="20"/>
        </w:rPr>
        <w:t xml:space="preserve"> dasar </w:t>
      </w:r>
      <w:proofErr w:type="spellStart"/>
      <w:r w:rsidRPr="0066177B">
        <w:rPr>
          <w:rFonts w:ascii="Arial" w:hAnsi="Arial" w:cs="Arial"/>
          <w:sz w:val="20"/>
          <w:szCs w:val="20"/>
        </w:rPr>
        <w:t>berupa</w:t>
      </w:r>
      <w:proofErr w:type="spellEnd"/>
      <w:r w:rsidRPr="0066177B">
        <w:rPr>
          <w:rFonts w:ascii="Arial" w:hAnsi="Arial" w:cs="Arial"/>
          <w:sz w:val="20"/>
          <w:szCs w:val="20"/>
        </w:rPr>
        <w:t xml:space="preserve"> </w:t>
      </w:r>
      <w:proofErr w:type="spellStart"/>
      <w:r w:rsidRPr="0066177B">
        <w:rPr>
          <w:rFonts w:ascii="Arial" w:hAnsi="Arial" w:cs="Arial"/>
          <w:sz w:val="20"/>
          <w:szCs w:val="20"/>
        </w:rPr>
        <w:t>penguatan</w:t>
      </w:r>
      <w:proofErr w:type="spellEnd"/>
      <w:r w:rsidRPr="0066177B">
        <w:rPr>
          <w:rFonts w:ascii="Arial" w:hAnsi="Arial" w:cs="Arial"/>
          <w:sz w:val="20"/>
          <w:szCs w:val="20"/>
        </w:rPr>
        <w:t xml:space="preserve"> kondisi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membantu </w:t>
      </w:r>
      <w:proofErr w:type="spellStart"/>
      <w:r w:rsidRPr="0066177B">
        <w:rPr>
          <w:rFonts w:ascii="Arial" w:hAnsi="Arial" w:cs="Arial"/>
          <w:sz w:val="20"/>
          <w:szCs w:val="20"/>
        </w:rPr>
        <w:t>mengatasi</w:t>
      </w:r>
      <w:proofErr w:type="spellEnd"/>
      <w:r w:rsidRPr="0066177B">
        <w:rPr>
          <w:rFonts w:ascii="Arial" w:hAnsi="Arial" w:cs="Arial"/>
          <w:sz w:val="20"/>
          <w:szCs w:val="20"/>
        </w:rPr>
        <w:t xml:space="preserve"> </w:t>
      </w:r>
      <w:proofErr w:type="spellStart"/>
      <w:r w:rsidRPr="0066177B">
        <w:rPr>
          <w:rFonts w:ascii="Arial" w:hAnsi="Arial" w:cs="Arial"/>
          <w:sz w:val="20"/>
          <w:szCs w:val="20"/>
        </w:rPr>
        <w:t>faktor</w:t>
      </w:r>
      <w:proofErr w:type="spellEnd"/>
      <w:r w:rsidRPr="0066177B">
        <w:rPr>
          <w:rFonts w:ascii="Arial" w:hAnsi="Arial" w:cs="Arial"/>
          <w:sz w:val="20"/>
          <w:szCs w:val="20"/>
        </w:rPr>
        <w:t xml:space="preserve"> </w:t>
      </w:r>
      <w:proofErr w:type="spellStart"/>
      <w:r w:rsidRPr="0066177B">
        <w:rPr>
          <w:rFonts w:ascii="Arial" w:hAnsi="Arial" w:cs="Arial"/>
          <w:sz w:val="20"/>
          <w:szCs w:val="20"/>
        </w:rPr>
        <w:t>resiko</w:t>
      </w:r>
      <w:proofErr w:type="spellEnd"/>
      <w:r w:rsidRPr="0066177B">
        <w:rPr>
          <w:rFonts w:ascii="Arial" w:hAnsi="Arial" w:cs="Arial"/>
          <w:sz w:val="20"/>
          <w:szCs w:val="20"/>
        </w:rPr>
        <w:t xml:space="preserve"> intra </w:t>
      </w:r>
      <w:proofErr w:type="spellStart"/>
      <w:r w:rsidRPr="0066177B">
        <w:rPr>
          <w:rFonts w:ascii="Arial" w:hAnsi="Arial" w:cs="Arial"/>
          <w:sz w:val="20"/>
          <w:szCs w:val="20"/>
        </w:rPr>
        <w:t>individu</w:t>
      </w:r>
      <w:proofErr w:type="spellEnd"/>
      <w:r w:rsidRPr="0066177B">
        <w:rPr>
          <w:rFonts w:ascii="Arial" w:hAnsi="Arial" w:cs="Arial"/>
          <w:sz w:val="20"/>
          <w:szCs w:val="20"/>
        </w:rPr>
        <w:t xml:space="preserve">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penguatan</w:t>
      </w:r>
      <w:proofErr w:type="spellEnd"/>
      <w:r w:rsidRPr="0066177B">
        <w:rPr>
          <w:rFonts w:ascii="Arial" w:hAnsi="Arial" w:cs="Arial"/>
          <w:sz w:val="20"/>
          <w:szCs w:val="20"/>
        </w:rPr>
        <w:t xml:space="preserve">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{"citationItems":[{"id":"ITEM-1","itemData":{"DOI":"10.1007/s10597-017-0113-z","ISSN":"15732789","PMID":"28204909","abstract":"Reentry interventions for persons with mental illness leaving prison have consisted primarily of linkage to mental health services and have produced mixed results on psychiatric and criminal recidivism. These interventions primarily focus on intra-individual risk factors. However, social and environmental factors may also increase risk of reincarceration by constraining choices and pro-social opportunities for community reintegration upon release from prison. In order to add to the knowledge base on understanding reincarceration risk for men with mental illnesses leaving prison, we examined interpersonal and environmental factors that exposed men to heightened risk for reincarceration. As part of a larger study examining the effectiveness of Critical Time Intervention for men with mental illness leaving prison, in-depth interviews were conducted with 28 men within 6 months of release from prison. Policies and practices at local and state levels, community conditions, and interpersonal obligation and conflict were identified as increasing risk for reincarceration.","author":[{"dropping-particle":"","family":"Barrenger","given":"Stacey L.","non-dropping-particle":"","parse-names":false,"suffix":""},{"dropping-particle":"","family":"Draine","given":"Jeffrey","non-dropping-particle":"","parse-names":false,"suffix":""},{"dropping-particle":"","family":"Angell","given":"Beth","non-dropping-particle":"","parse-names":false,"suffix":""},{"dropping-particle":"","family":"Herman","given":"Daniel","non-dropping-particle":"","parse-names":false,"suffix":""}],"container-title":"Community Mental Health Journal","id":"ITEM-1","issue":"8","issued":{"date-parts":[["2017"]]},"language":"English","note":"Export Date: 15 November 2024; Cited By: 30; Correspondence Address: S.L. Barrenger; Silver School of Social Work, New York University, New York, 10003, United States; email: sb4705@nyu.edu; CODEN: CMHJA","page":"883-892","publisher":"Springer New York LLC","publisher-place":"Silver School of Social Work, New York University, New York, 10003, NY, United States","title":"Reincarceration Risk Among Men with Mental Illnesses Leaving Prison: A Risk Environment Analysis","type":"article-journal","volume":"53"},"uris":["http://www.mendeley.com/documents/?uuid=418141ed-8cce-44f2-8424-34f793ed2682"]}],"mendeley":{"formattedCitation":"(Barrenger et al., 2017)","plainTextFormattedCitation":"(Barrenger et al., 2017)","previouslyFormattedCitation":"(Barrenger et al., 2017)"},"properties":{"noteIndex":0},"schema":"https://github.com/citation-style-language/schema/raw/master/csl-citation.json"}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(Barrenger et al., 2017)</w:t>
      </w:r>
      <w:r w:rsidRPr="0066177B">
        <w:rPr>
          <w:rFonts w:ascii="Arial" w:hAnsi="Arial" w:cs="Arial"/>
          <w:sz w:val="20"/>
          <w:szCs w:val="20"/>
        </w:rPr>
        <w:fldChar w:fldCharType="end"/>
      </w:r>
      <w:r w:rsidRPr="0066177B">
        <w:rPr>
          <w:rFonts w:ascii="Arial" w:hAnsi="Arial" w:cs="Arial"/>
          <w:sz w:val="20"/>
          <w:szCs w:val="20"/>
        </w:rPr>
        <w:t xml:space="preserve">. Program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perlu </w:t>
      </w:r>
      <w:proofErr w:type="spellStart"/>
      <w:r w:rsidRPr="0066177B">
        <w:rPr>
          <w:rFonts w:ascii="Arial" w:hAnsi="Arial" w:cs="Arial"/>
          <w:sz w:val="20"/>
          <w:szCs w:val="20"/>
        </w:rPr>
        <w:t>berfokus</w:t>
      </w:r>
      <w:proofErr w:type="spellEnd"/>
      <w:r w:rsidRPr="0066177B">
        <w:rPr>
          <w:rFonts w:ascii="Arial" w:hAnsi="Arial" w:cs="Arial"/>
          <w:sz w:val="20"/>
          <w:szCs w:val="20"/>
        </w:rPr>
        <w:t xml:space="preserve"> pada </w:t>
      </w:r>
      <w:proofErr w:type="spellStart"/>
      <w:r w:rsidRPr="0066177B">
        <w:rPr>
          <w:rFonts w:ascii="Arial" w:hAnsi="Arial" w:cs="Arial"/>
          <w:sz w:val="20"/>
          <w:szCs w:val="20"/>
        </w:rPr>
        <w:t>upaya</w:t>
      </w:r>
      <w:proofErr w:type="spellEnd"/>
      <w:r w:rsidRPr="0066177B">
        <w:rPr>
          <w:rFonts w:ascii="Arial" w:hAnsi="Arial" w:cs="Arial"/>
          <w:sz w:val="20"/>
          <w:szCs w:val="20"/>
        </w:rPr>
        <w:t xml:space="preserve"> </w:t>
      </w:r>
      <w:proofErr w:type="spellStart"/>
      <w:r w:rsidRPr="0066177B">
        <w:rPr>
          <w:rFonts w:ascii="Arial" w:hAnsi="Arial" w:cs="Arial"/>
          <w:sz w:val="20"/>
          <w:szCs w:val="20"/>
        </w:rPr>
        <w:t>penguatan</w:t>
      </w:r>
      <w:proofErr w:type="spellEnd"/>
      <w:r w:rsidRPr="0066177B">
        <w:rPr>
          <w:rFonts w:ascii="Arial" w:hAnsi="Arial" w:cs="Arial"/>
          <w:sz w:val="20"/>
          <w:szCs w:val="20"/>
        </w:rPr>
        <w:t xml:space="preserve"> </w:t>
      </w:r>
      <w:proofErr w:type="spellStart"/>
      <w:r w:rsidRPr="0066177B">
        <w:rPr>
          <w:rFonts w:ascii="Arial" w:hAnsi="Arial" w:cs="Arial"/>
          <w:sz w:val="20"/>
          <w:szCs w:val="20"/>
        </w:rPr>
        <w:t>sisi</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dan sosial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mampu </w:t>
      </w:r>
      <w:proofErr w:type="spellStart"/>
      <w:r w:rsidRPr="0066177B">
        <w:rPr>
          <w:rFonts w:ascii="Arial" w:hAnsi="Arial" w:cs="Arial"/>
          <w:sz w:val="20"/>
          <w:szCs w:val="20"/>
        </w:rPr>
        <w:t>menghadapi</w:t>
      </w:r>
      <w:proofErr w:type="spellEnd"/>
      <w:r w:rsidRPr="0066177B">
        <w:rPr>
          <w:rFonts w:ascii="Arial" w:hAnsi="Arial" w:cs="Arial"/>
          <w:sz w:val="20"/>
          <w:szCs w:val="20"/>
        </w:rPr>
        <w:t xml:space="preserve"> </w:t>
      </w:r>
      <w:proofErr w:type="spellStart"/>
      <w:r w:rsidRPr="0066177B">
        <w:rPr>
          <w:rFonts w:ascii="Arial" w:hAnsi="Arial" w:cs="Arial"/>
          <w:sz w:val="20"/>
          <w:szCs w:val="20"/>
        </w:rPr>
        <w:t>tantangan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tuntutan</w:t>
      </w:r>
      <w:proofErr w:type="spellEnd"/>
      <w:r w:rsidRPr="0066177B">
        <w:rPr>
          <w:rFonts w:ascii="Arial" w:hAnsi="Arial" w:cs="Arial"/>
          <w:sz w:val="20"/>
          <w:szCs w:val="20"/>
        </w:rPr>
        <w:t xml:space="preserve"> setelah mereka kembali ke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{"citationItems":[{"id":"ITEM-1","itemData":{"DOI":"10.1007/s10597-024-01389-x","ISSN":"15732789","abstract":"Little is known about the factors and circumstances that relate to how incarcerated individuals with serious mental illness (SMI) view their own needs upon reentry and their ability to meet them. In this study, 101 imprisoned adults with SMI rated their level of concern over meeting their basic needs and obtaining services following incarceration. Greater reentry concern was predicted by anticipated barriers to psychological care and increased psychological distress. When participants were asked what factors concerned them most, 51% identified housing, 41% financial concerns, and 39% obtaining services. The extent level of concern related to recidivism (rearrest during the 6-month follow-up post-release) was also examined; no significant relationship was observed. Findings align with prior research, suggesting that there should be less emphasis on convincing individuals of the value of mental health care and a greater focus on how to help them meet other demands that may prevent them from seeking such services.","author":[{"dropping-particle":"","family":"Applegarth","given":"D. Michael","non-dropping-particle":"","parse-names":false,"suffix":""},{"dropping-particle":"","family":"Abrams","given":"Laura S.","non-dropping-particle":"","parse-names":false,"suffix":""},{"dropping-particle":"","family":"Farabee","given":"David J.","non-dropping-particle":"","parse-names":false,"suffix":""}],"container-title":"Community Mental Health Journal","id":"ITEM-1","issued":{"date-parts":[["2024"]]},"language":"English","note":"Export Date: 29 November 2024; Cited By: 0; Correspondence Address: D.M. Applegarth; School of Social Work, University at Buffalo, Amherst, 623 Baldy Hall, 14260, United States; email: dapplega@buffalo.edu; CODEN: CMHJA","publisher":"Springer","publisher-place":"School of Social Work, University at Buffalo, 623 Baldy Hall, Amherst, 14260, NY, United States","title":"Exploring Reentry Concerns of Incarcerated Individuals with Severe Mental Illness","type":"article-journal"},"uris":["http://www.mendeley.com/documents/?uuid=2f7905dc-7f52-42c3-bd4d-142f14520a94"]}],"mendeley":{"formattedCitation":"(Applegarth et al., 2024)","plainTextFormattedCitation":"(Applegarth et al., 2024)","previouslyFormattedCitation":"(Applegarth et al., 2024)"},"properties":{"noteIndex":0},"schema":"https://github.com/citation-style-language/schema/raw/master/csl-citation.json"}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(Applegarth et al., 2024)</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Keterampilan</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menghadapi</w:t>
      </w:r>
      <w:proofErr w:type="spellEnd"/>
      <w:r w:rsidRPr="0066177B">
        <w:rPr>
          <w:rFonts w:ascii="Arial" w:hAnsi="Arial" w:cs="Arial"/>
          <w:sz w:val="20"/>
          <w:szCs w:val="20"/>
        </w:rPr>
        <w:t xml:space="preserve"> </w:t>
      </w:r>
      <w:proofErr w:type="spellStart"/>
      <w:r w:rsidRPr="0066177B">
        <w:rPr>
          <w:rFonts w:ascii="Arial" w:hAnsi="Arial" w:cs="Arial"/>
          <w:sz w:val="20"/>
          <w:szCs w:val="20"/>
        </w:rPr>
        <w:t>tantangan</w:t>
      </w:r>
      <w:proofErr w:type="spellEnd"/>
      <w:r w:rsidRPr="0066177B">
        <w:rPr>
          <w:rFonts w:ascii="Arial" w:hAnsi="Arial" w:cs="Arial"/>
          <w:sz w:val="20"/>
          <w:szCs w:val="20"/>
        </w:rPr>
        <w:t xml:space="preserve"> selama masa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perlu </w:t>
      </w:r>
      <w:proofErr w:type="spellStart"/>
      <w:r w:rsidRPr="0066177B">
        <w:rPr>
          <w:rFonts w:ascii="Arial" w:hAnsi="Arial" w:cs="Arial"/>
          <w:sz w:val="20"/>
          <w:szCs w:val="20"/>
        </w:rPr>
        <w:t>dipersiapkan</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perencanaan</w:t>
      </w:r>
      <w:proofErr w:type="spellEnd"/>
      <w:r w:rsidRPr="0066177B">
        <w:rPr>
          <w:rFonts w:ascii="Arial" w:hAnsi="Arial" w:cs="Arial"/>
          <w:sz w:val="20"/>
          <w:szCs w:val="20"/>
        </w:rPr>
        <w:t xml:space="preserve"> proses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sosial yang </w:t>
      </w:r>
      <w:proofErr w:type="spellStart"/>
      <w:r w:rsidRPr="0066177B">
        <w:rPr>
          <w:rFonts w:ascii="Arial" w:hAnsi="Arial" w:cs="Arial"/>
          <w:sz w:val="20"/>
          <w:szCs w:val="20"/>
        </w:rPr>
        <w:t>matang</w:t>
      </w:r>
      <w:proofErr w:type="spellEnd"/>
      <w:r w:rsidRPr="0066177B">
        <w:rPr>
          <w:rFonts w:ascii="Arial" w:hAnsi="Arial" w:cs="Arial"/>
          <w:sz w:val="20"/>
          <w:szCs w:val="20"/>
        </w:rPr>
        <w:t xml:space="preserve">, baik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proofErr w:type="spellStart"/>
      <w:r w:rsidRPr="0066177B">
        <w:rPr>
          <w:rFonts w:ascii="Arial" w:hAnsi="Arial" w:cs="Arial"/>
          <w:sz w:val="20"/>
          <w:szCs w:val="20"/>
        </w:rPr>
        <w:t>sisi</w:t>
      </w:r>
      <w:proofErr w:type="spellEnd"/>
      <w:r w:rsidRPr="0066177B">
        <w:rPr>
          <w:rFonts w:ascii="Arial" w:hAnsi="Arial" w:cs="Arial"/>
          <w:sz w:val="20"/>
          <w:szCs w:val="20"/>
        </w:rPr>
        <w:t xml:space="preserve"> personal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maupun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proofErr w:type="spellStart"/>
      <w:r w:rsidRPr="0066177B">
        <w:rPr>
          <w:rFonts w:ascii="Arial" w:hAnsi="Arial" w:cs="Arial"/>
          <w:sz w:val="20"/>
          <w:szCs w:val="20"/>
        </w:rPr>
        <w:t>sisi</w:t>
      </w:r>
      <w:proofErr w:type="spellEnd"/>
      <w:r w:rsidRPr="0066177B">
        <w:rPr>
          <w:rFonts w:ascii="Arial" w:hAnsi="Arial" w:cs="Arial"/>
          <w:sz w:val="20"/>
          <w:szCs w:val="20"/>
        </w:rPr>
        <w:t xml:space="preserve"> / </w:t>
      </w:r>
      <w:proofErr w:type="spellStart"/>
      <w:r w:rsidRPr="0066177B">
        <w:rPr>
          <w:rFonts w:ascii="Arial" w:hAnsi="Arial" w:cs="Arial"/>
          <w:sz w:val="20"/>
          <w:szCs w:val="20"/>
        </w:rPr>
        <w:t>faktor</w:t>
      </w:r>
      <w:proofErr w:type="spellEnd"/>
      <w:r w:rsidRPr="0066177B">
        <w:rPr>
          <w:rFonts w:ascii="Arial" w:hAnsi="Arial" w:cs="Arial"/>
          <w:sz w:val="20"/>
          <w:szCs w:val="20"/>
        </w:rPr>
        <w:t xml:space="preserve"> </w:t>
      </w:r>
      <w:proofErr w:type="spellStart"/>
      <w:r w:rsidRPr="0066177B">
        <w:rPr>
          <w:rFonts w:ascii="Arial" w:hAnsi="Arial" w:cs="Arial"/>
          <w:sz w:val="20"/>
          <w:szCs w:val="20"/>
        </w:rPr>
        <w:t>eksternal</w:t>
      </w:r>
      <w:proofErr w:type="spellEnd"/>
      <w:r w:rsidRPr="0066177B">
        <w:rPr>
          <w:rFonts w:ascii="Arial" w:hAnsi="Arial" w:cs="Arial"/>
          <w:sz w:val="20"/>
          <w:szCs w:val="20"/>
        </w:rPr>
        <w:t xml:space="preserve">. Faktor personal </w:t>
      </w:r>
      <w:proofErr w:type="spellStart"/>
      <w:r w:rsidRPr="0066177B">
        <w:rPr>
          <w:rFonts w:ascii="Arial" w:hAnsi="Arial" w:cs="Arial"/>
          <w:sz w:val="20"/>
          <w:szCs w:val="20"/>
        </w:rPr>
        <w:t>meliputi</w:t>
      </w:r>
      <w:proofErr w:type="spellEnd"/>
      <w:r w:rsidRPr="0066177B">
        <w:rPr>
          <w:rFonts w:ascii="Arial" w:hAnsi="Arial" w:cs="Arial"/>
          <w:sz w:val="20"/>
          <w:szCs w:val="20"/>
        </w:rPr>
        <w:t xml:space="preserve"> motivasi </w:t>
      </w:r>
      <w:proofErr w:type="spellStart"/>
      <w:r w:rsidRPr="0066177B">
        <w:rPr>
          <w:rFonts w:ascii="Arial" w:hAnsi="Arial" w:cs="Arial"/>
          <w:sz w:val="20"/>
          <w:szCs w:val="20"/>
        </w:rPr>
        <w:t>pribadi</w:t>
      </w:r>
      <w:proofErr w:type="spellEnd"/>
      <w:r w:rsidRPr="0066177B">
        <w:rPr>
          <w:rFonts w:ascii="Arial" w:hAnsi="Arial" w:cs="Arial"/>
          <w:sz w:val="20"/>
          <w:szCs w:val="20"/>
        </w:rPr>
        <w:t xml:space="preserve"> untuk berubah, </w:t>
      </w:r>
      <w:proofErr w:type="spellStart"/>
      <w:r w:rsidRPr="0066177B">
        <w:rPr>
          <w:rFonts w:ascii="Arial" w:hAnsi="Arial" w:cs="Arial"/>
          <w:sz w:val="20"/>
          <w:szCs w:val="20"/>
        </w:rPr>
        <w:t>ketahanan</w:t>
      </w:r>
      <w:proofErr w:type="spellEnd"/>
      <w:r w:rsidRPr="0066177B">
        <w:rPr>
          <w:rFonts w:ascii="Arial" w:hAnsi="Arial" w:cs="Arial"/>
          <w:sz w:val="20"/>
          <w:szCs w:val="20"/>
        </w:rPr>
        <w:t xml:space="preserve"> kepribadian, dan </w:t>
      </w:r>
      <w:proofErr w:type="spellStart"/>
      <w:r w:rsidRPr="0066177B">
        <w:rPr>
          <w:rFonts w:ascii="Arial" w:hAnsi="Arial" w:cs="Arial"/>
          <w:sz w:val="20"/>
          <w:szCs w:val="20"/>
        </w:rPr>
        <w:t>pemaknaan</w:t>
      </w:r>
      <w:proofErr w:type="spellEnd"/>
      <w:r w:rsidRPr="0066177B">
        <w:rPr>
          <w:rFonts w:ascii="Arial" w:hAnsi="Arial" w:cs="Arial"/>
          <w:sz w:val="20"/>
          <w:szCs w:val="20"/>
        </w:rPr>
        <w:t xml:space="preserve"> hidup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{"citationItems":[{"id":"ITEM-1","itemData":{"DOI":"10.1111/hsc.12346","ISSN":"13652524","PMID":"27038240","abstract":"African Canadians comprise 2.5% of the population, but represent 9.5% of federal inmates – an increase of 80% since 2003–2004. Recidivism among federal inmates is high (about 40%). This paper outlines the findings, at 9 months after enrolment during 2011–2012, of a randomised controlled trial testing the effectiveness and cost of Redemption Reintegration Services (RRS), a culturally specific, multi-level intervention for young African Canadian former inmates. Retention at 9 months was 95% of those randomised (n = 115 per group) to RRS (n = 114) or usual reintegration services (n = 105) offered by the municipality. The primary outcomes were recidivism and service costs. Mediating and moderating measures were Personality Strengths, Developmental Assets, Meaning in Life, the Structured Assessment of Violence Risk in Youth, the Youth Behaviour Checklist and Neighbourhood Vitality. Compared with the usual care group, the RRS group showed significant improvements in: self-reported Personality Strengths, Developmental Assets, the presence and search for Meaning in Life, social and individual risk factors, behaviour, and life events such as obtaining stable housing and enrolling in school. At 9 months, RRS participants generated significantly lower per person per annum expenditures for law enforcement services, housing services and total direct costs. Among RRS participants, 3.5% reported being re-charged for offences in the previous 9 months compared with 45.7% of the usual care group. The 2010–2011 average annual cost per person for incarceration was $114,364. The 48 individuals in the usual care group and 4 in RRS would generate costs of $5,489,472 and $457,456, respectively – a $5 million difference. We conclude that, at 9 months, RRS is more effective and less expensive than usual reintegration services for young African Canadians.","author":[{"dropping-particle":"","family":"Beausoleil","given":"Victor","non-dropping-particle":"","parse-names":false,"suffix":""},{"dropping-particle":"","family":"Renner","given":"Chenowa","non-dropping-particle":"","parse-names":false,"suffix":""},{"dropping-particle":"","family":"Dunn","given":"Jody","non-dropping-particle":"","parse-names":false,"suffix":""},{"dropping-particle":"","family":"Hinnewaah","given":"Priscilla","non-dropping-particle":"","parse-names":false,"suffix":""},{"dropping-particle":"","family":"Morris","given":"Kofi","non-dropping-particle":"","parse-names":false,"suffix":""},{"dropping-particle":"","family":"Hamilton","given":"Akilah","non-dropping-particle":"","parse-names":false,"suffix":""},{"dropping-particle":"","family":"Braithewaite","given":"Star","non-dropping-particle":"","parse-names":false,"suffix":""},{"dropping-particle":"","family":"Hunter","given":"Nigel","non-dropping-particle":"","parse-names":false,"suffix":""},{"dropping-particle":"","family":"Browne","given":"Gina","non-dropping-particle":"","parse-names":false,"suffix":""},{"dropping-particle":"","family":"Browne","given":"Dillon T.","non-dropping-particle":"","parse-names":false,"suffix":""}],"container-title":"Health and Social Care in the Community","id":"ITEM-1","issue":"2","issued":{"date-parts":[["2017"]]},"language":"English","note":"Export Date: 09 November 2024; Cited By: 4; Correspondence Address: D.T. Browne; Ontario Institute for Studies in Education, University of Toronto, Toronto, Canada; email: browneg@mcmaster.ca","page":"590-601","publisher":"Blackwell Publishing Ltd","publisher-place":"Redemption Reintegration Services, Toronto, ON, Canada","title":"The effect and expense of redemption reintegration services versus usual reintegration care for young African Canadians discharged from incarceration","type":"article-journal","volume":"25"},"uris":["http://www.mendeley.com/documents/?uuid=0f7cb835-88ef-41f4-b6a9-71445ad75635"]}],"mendeley":{"formattedCitation":"(Beausoleil et al., 2017)","plainTextFormattedCitation":"(Beausoleil et al., 2017)","previouslyFormattedCitation":"(Beausoleil et al., 2017)"},"properties":{"noteIndex":0},"schema":"https://github.com/citation-style-language/schema/raw/master/csl-citation.json"}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(Beausoleil et al., 2017)</w:t>
      </w:r>
      <w:r w:rsidRPr="0066177B">
        <w:rPr>
          <w:rFonts w:ascii="Arial" w:hAnsi="Arial" w:cs="Arial"/>
          <w:sz w:val="20"/>
          <w:szCs w:val="20"/>
        </w:rPr>
        <w:fldChar w:fldCharType="end"/>
      </w:r>
      <w:r w:rsidRPr="0066177B">
        <w:rPr>
          <w:rFonts w:ascii="Arial" w:hAnsi="Arial" w:cs="Arial"/>
          <w:sz w:val="20"/>
          <w:szCs w:val="20"/>
        </w:rPr>
        <w:t xml:space="preserve">. Faktor </w:t>
      </w:r>
      <w:proofErr w:type="spellStart"/>
      <w:r w:rsidRPr="0066177B">
        <w:rPr>
          <w:rFonts w:ascii="Arial" w:hAnsi="Arial" w:cs="Arial"/>
          <w:sz w:val="20"/>
          <w:szCs w:val="20"/>
        </w:rPr>
        <w:t>eksternal</w:t>
      </w:r>
      <w:proofErr w:type="spellEnd"/>
      <w:r w:rsidRPr="0066177B">
        <w:rPr>
          <w:rFonts w:ascii="Arial" w:hAnsi="Arial" w:cs="Arial"/>
          <w:sz w:val="20"/>
          <w:szCs w:val="20"/>
        </w:rPr>
        <w:t xml:space="preserve"> yang </w:t>
      </w:r>
      <w:proofErr w:type="spellStart"/>
      <w:r w:rsidRPr="0066177B">
        <w:rPr>
          <w:rFonts w:ascii="Arial" w:hAnsi="Arial" w:cs="Arial"/>
          <w:sz w:val="20"/>
          <w:szCs w:val="20"/>
        </w:rPr>
        <w:t>mendukung</w:t>
      </w:r>
      <w:proofErr w:type="spellEnd"/>
      <w:r w:rsidRPr="0066177B">
        <w:rPr>
          <w:rFonts w:ascii="Arial" w:hAnsi="Arial" w:cs="Arial"/>
          <w:sz w:val="20"/>
          <w:szCs w:val="20"/>
        </w:rPr>
        <w:t xml:space="preserve">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proofErr w:type="spellStart"/>
      <w:r w:rsidRPr="0066177B">
        <w:rPr>
          <w:rFonts w:ascii="Arial" w:hAnsi="Arial" w:cs="Arial"/>
          <w:sz w:val="20"/>
          <w:szCs w:val="20"/>
        </w:rPr>
        <w:t>meliputi</w:t>
      </w:r>
      <w:proofErr w:type="spellEnd"/>
      <w:r w:rsidRPr="0066177B">
        <w:rPr>
          <w:rFonts w:ascii="Arial" w:hAnsi="Arial" w:cs="Arial"/>
          <w:sz w:val="20"/>
          <w:szCs w:val="20"/>
        </w:rPr>
        <w:t xml:space="preserve"> </w:t>
      </w:r>
      <w:proofErr w:type="spellStart"/>
      <w:r w:rsidRPr="0066177B">
        <w:rPr>
          <w:rFonts w:ascii="Arial" w:hAnsi="Arial" w:cs="Arial"/>
          <w:sz w:val="20"/>
          <w:szCs w:val="20"/>
        </w:rPr>
        <w:t>penerimaan</w:t>
      </w:r>
      <w:proofErr w:type="spellEnd"/>
      <w:r w:rsidRPr="0066177B">
        <w:rPr>
          <w:rFonts w:ascii="Arial" w:hAnsi="Arial" w:cs="Arial"/>
          <w:sz w:val="20"/>
          <w:szCs w:val="20"/>
        </w:rPr>
        <w:t xml:space="preserve">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proofErr w:type="spellStart"/>
      <w:r w:rsidRPr="0066177B">
        <w:rPr>
          <w:rFonts w:ascii="Arial" w:hAnsi="Arial" w:cs="Arial"/>
          <w:sz w:val="20"/>
          <w:szCs w:val="20"/>
        </w:rPr>
        <w:t>pemberian</w:t>
      </w:r>
      <w:proofErr w:type="spellEnd"/>
      <w:r w:rsidRPr="0066177B">
        <w:rPr>
          <w:rFonts w:ascii="Arial" w:hAnsi="Arial" w:cs="Arial"/>
          <w:sz w:val="20"/>
          <w:szCs w:val="20"/>
        </w:rPr>
        <w:t xml:space="preserve"> kesempatan dan </w:t>
      </w:r>
      <w:proofErr w:type="spellStart"/>
      <w:r w:rsidRPr="0066177B">
        <w:rPr>
          <w:rFonts w:ascii="Arial" w:hAnsi="Arial" w:cs="Arial"/>
          <w:sz w:val="20"/>
          <w:szCs w:val="20"/>
        </w:rPr>
        <w:t>peluang</w:t>
      </w:r>
      <w:proofErr w:type="spellEnd"/>
      <w:r w:rsidRPr="0066177B">
        <w:rPr>
          <w:rFonts w:ascii="Arial" w:hAnsi="Arial" w:cs="Arial"/>
          <w:sz w:val="20"/>
          <w:szCs w:val="20"/>
        </w:rPr>
        <w:t xml:space="preserve"> kerja bagi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tidak </w:t>
      </w:r>
      <w:proofErr w:type="spellStart"/>
      <w:r w:rsidRPr="0066177B">
        <w:rPr>
          <w:rFonts w:ascii="Arial" w:hAnsi="Arial" w:cs="Arial"/>
          <w:sz w:val="20"/>
          <w:szCs w:val="20"/>
        </w:rPr>
        <w:t>adanya</w:t>
      </w:r>
      <w:proofErr w:type="spellEnd"/>
      <w:r w:rsidRPr="0066177B">
        <w:rPr>
          <w:rFonts w:ascii="Arial" w:hAnsi="Arial" w:cs="Arial"/>
          <w:sz w:val="20"/>
          <w:szCs w:val="20"/>
        </w:rPr>
        <w:t xml:space="preserve"> stigma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kuatnya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keluarga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{"citationItems":[{"id":"ITEM-1","itemData":{"DOI":"10.1108/SC-09-2022-0038","ISSN":"17578043","abstract":"Purpose: This paper aims to present a case study analysing the reintegration programs of Malaysian violent extremist detainees and prisoners. It explores the ongoing challenges faced by these individuals as they strive to reintegrate and assimilate into society. Design/methodology/approach: Qualitative data was collected through interviews with 12 violent extremist detainees and prisoners who had successfully reintegrated into society. The life course perspective was used as the analytical framework, and data analysis was conducted using ATLAS.ti. Findings: The study revealed common challenges faced by the participants in gaining societal acceptance, dealing with stigma and achieving economic stability. The results also highlighted the difficulties of sustaining livelihoods due to heightened vigilance in the surrounding environment. Research limitations/implications: These findings enhance the understanding of factors influencing successful reintegration of people who were involved in violent extremism into mainstream society. Practical implications: Government bodies, agencies or organisations and non-governmental organisations can implement these successful factors to prevent any issues of recidivism or resentment towards society. Originality/value: This research contributes unique insights based on data from individuals who have undergone successful or partial successful reintegration. Detailed academic sharing of such information from a Southeast Asian country such as Malaysia is relatively scarce, given the specific procedures required for accessing such data.","author":[{"dropping-particle":"","family":"Zahari","given":"Afzal Izzaz","non-dropping-particle":"","parse-names":false,"suffix":""},{"dropping-particle":"","family":"Zakaria","given":"Nor Balkish","non-dropping-particle":"","parse-names":false,"suffix":""},{"dropping-particle":"","family":"Hanafiah","given":"Mohd Hizam","non-dropping-particle":"","parse-names":false,"suffix":""},{"dropping-particle":"","family":"Ramli","given":"Lokman Effendi","non-dropping-particle":"","parse-names":false,"suffix":""}],"container-title":"Safer Communities","id":"ITEM-1","issue":"1","issued":{"date-parts":[["2024"]]},"language":"English","note":"Export Date: 15 November 2024; Cited By: 0; Correspondence Address: N.B. Zakaria; Accounting Research Institute, Universiti Teknologi MARA, Shah Alam, Malaysia; email: norbalkish@uitm.edu.my","page":"1-22","publisher":"Emerald Publishing","publisher-place":"School of Management, Universiti Sains Malaysia, Gelugor, Malaysia","title":"Challenges to reintegration: a case study of violent extremist detainees and their reintegration into Malaysian society","type":"article-journal","volume":"23"},"uris":["http://www.mendeley.com/documents/?uuid=079f3aeb-ef62-4c6e-ac92-a9fb317685c3"]}],"mendeley":{"formattedCitation":"(Zahari et al., 2024)","plainTextFormattedCitation":"(Zahari et al., 2024)","previouslyFormattedCitation":"(Zahari et al., 2024)"},"properties":{"noteIndex":0},"schema":"https://github.com/citation-style-language/schema/raw/master/csl-citation.json"}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(Zahari et al., 2024)</w:t>
      </w:r>
      <w:r w:rsidRPr="0066177B">
        <w:rPr>
          <w:rFonts w:ascii="Arial" w:hAnsi="Arial" w:cs="Arial"/>
          <w:sz w:val="20"/>
          <w:szCs w:val="20"/>
        </w:rPr>
        <w:fldChar w:fldCharType="end"/>
      </w:r>
      <w:r w:rsidRPr="0066177B">
        <w:rPr>
          <w:rFonts w:ascii="Arial" w:hAnsi="Arial" w:cs="Arial"/>
          <w:sz w:val="20"/>
          <w:szCs w:val="20"/>
        </w:rPr>
        <w:t xml:space="preserve">. Kondisi tersebut </w:t>
      </w:r>
      <w:proofErr w:type="spellStart"/>
      <w:r w:rsidRPr="0066177B">
        <w:rPr>
          <w:rFonts w:ascii="Arial" w:hAnsi="Arial" w:cs="Arial"/>
          <w:sz w:val="20"/>
          <w:szCs w:val="20"/>
        </w:rPr>
        <w:t>akan</w:t>
      </w:r>
      <w:proofErr w:type="spellEnd"/>
      <w:r w:rsidRPr="0066177B">
        <w:rPr>
          <w:rFonts w:ascii="Arial" w:hAnsi="Arial" w:cs="Arial"/>
          <w:sz w:val="20"/>
          <w:szCs w:val="20"/>
        </w:rPr>
        <w:t xml:space="preserve"> </w:t>
      </w:r>
      <w:proofErr w:type="spellStart"/>
      <w:r w:rsidRPr="0066177B">
        <w:rPr>
          <w:rFonts w:ascii="Arial" w:hAnsi="Arial" w:cs="Arial"/>
          <w:sz w:val="20"/>
          <w:szCs w:val="20"/>
        </w:rPr>
        <w:t>mendukung</w:t>
      </w:r>
      <w:proofErr w:type="spellEnd"/>
      <w:r w:rsidRPr="0066177B">
        <w:rPr>
          <w:rFonts w:ascii="Arial" w:hAnsi="Arial" w:cs="Arial"/>
          <w:sz w:val="20"/>
          <w:szCs w:val="20"/>
        </w:rPr>
        <w:t xml:space="preserve"> </w:t>
      </w:r>
      <w:proofErr w:type="spellStart"/>
      <w:r w:rsidRPr="0066177B">
        <w:rPr>
          <w:rFonts w:ascii="Arial" w:hAnsi="Arial" w:cs="Arial"/>
          <w:sz w:val="20"/>
          <w:szCs w:val="20"/>
        </w:rPr>
        <w:t>keberhasilan</w:t>
      </w:r>
      <w:proofErr w:type="spellEnd"/>
      <w:r w:rsidRPr="0066177B">
        <w:rPr>
          <w:rFonts w:ascii="Arial" w:hAnsi="Arial" w:cs="Arial"/>
          <w:sz w:val="20"/>
          <w:szCs w:val="20"/>
        </w:rPr>
        <w:t xml:space="preserve">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meminimalisir</w:t>
      </w:r>
      <w:proofErr w:type="spellEnd"/>
      <w:r w:rsidRPr="0066177B">
        <w:rPr>
          <w:rFonts w:ascii="Arial" w:hAnsi="Arial" w:cs="Arial"/>
          <w:sz w:val="20"/>
          <w:szCs w:val="20"/>
        </w:rPr>
        <w:t xml:space="preserve"> </w:t>
      </w:r>
      <w:proofErr w:type="spellStart"/>
      <w:r w:rsidRPr="0066177B">
        <w:rPr>
          <w:rFonts w:ascii="Arial" w:hAnsi="Arial" w:cs="Arial"/>
          <w:sz w:val="20"/>
          <w:szCs w:val="20"/>
        </w:rPr>
        <w:t>tingkat</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Oleh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itu</w:t>
      </w:r>
      <w:proofErr w:type="spellEnd"/>
      <w:r w:rsidRPr="0066177B">
        <w:rPr>
          <w:rFonts w:ascii="Arial" w:hAnsi="Arial" w:cs="Arial"/>
          <w:sz w:val="20"/>
          <w:szCs w:val="20"/>
        </w:rPr>
        <w:t xml:space="preserve">, perlu </w:t>
      </w:r>
      <w:proofErr w:type="spellStart"/>
      <w:r w:rsidRPr="0066177B">
        <w:rPr>
          <w:rFonts w:ascii="Arial" w:hAnsi="Arial" w:cs="Arial"/>
          <w:sz w:val="20"/>
          <w:szCs w:val="20"/>
        </w:rPr>
        <w:t>adanya</w:t>
      </w:r>
      <w:proofErr w:type="spellEnd"/>
      <w:r w:rsidRPr="0066177B">
        <w:rPr>
          <w:rFonts w:ascii="Arial" w:hAnsi="Arial" w:cs="Arial"/>
          <w:sz w:val="20"/>
          <w:szCs w:val="20"/>
        </w:rPr>
        <w:t xml:space="preserve"> program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untuk membantu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kembali ke dalam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dengan baik melalui </w:t>
      </w:r>
      <w:proofErr w:type="spellStart"/>
      <w:r w:rsidRPr="0066177B">
        <w:rPr>
          <w:rFonts w:ascii="Arial" w:hAnsi="Arial" w:cs="Arial"/>
          <w:sz w:val="20"/>
          <w:szCs w:val="20"/>
        </w:rPr>
        <w:t>ketersediaan</w:t>
      </w:r>
      <w:proofErr w:type="spellEnd"/>
      <w:r w:rsidRPr="0066177B">
        <w:rPr>
          <w:rFonts w:ascii="Arial" w:hAnsi="Arial" w:cs="Arial"/>
          <w:sz w:val="20"/>
          <w:szCs w:val="20"/>
        </w:rPr>
        <w:t xml:space="preserve"> </w:t>
      </w:r>
      <w:proofErr w:type="spellStart"/>
      <w:r w:rsidRPr="0066177B">
        <w:rPr>
          <w:rFonts w:ascii="Arial" w:hAnsi="Arial" w:cs="Arial"/>
          <w:sz w:val="20"/>
          <w:szCs w:val="20"/>
        </w:rPr>
        <w:t>sistem</w:t>
      </w:r>
      <w:proofErr w:type="spellEnd"/>
      <w:r w:rsidRPr="0066177B">
        <w:rPr>
          <w:rFonts w:ascii="Arial" w:hAnsi="Arial" w:cs="Arial"/>
          <w:sz w:val="20"/>
          <w:szCs w:val="20"/>
        </w:rPr>
        <w:t xml:space="preserve"> pendukung yang </w:t>
      </w:r>
      <w:proofErr w:type="spellStart"/>
      <w:r w:rsidRPr="0066177B">
        <w:rPr>
          <w:rFonts w:ascii="Arial" w:hAnsi="Arial" w:cs="Arial"/>
          <w:sz w:val="20"/>
          <w:szCs w:val="20"/>
        </w:rPr>
        <w:t>kuat</w:t>
      </w:r>
      <w:proofErr w:type="spellEnd"/>
      <w:r w:rsidRPr="0066177B">
        <w:rPr>
          <w:rFonts w:ascii="Arial" w:hAnsi="Arial" w:cs="Arial"/>
          <w:sz w:val="20"/>
          <w:szCs w:val="20"/>
        </w:rPr>
        <w:t xml:space="preserve"> </w:t>
      </w:r>
      <w:proofErr w:type="spellStart"/>
      <w:r w:rsidRPr="0066177B">
        <w:rPr>
          <w:rFonts w:ascii="Arial" w:hAnsi="Arial" w:cs="Arial"/>
          <w:sz w:val="20"/>
          <w:szCs w:val="20"/>
        </w:rPr>
        <w:t>terdiri</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anggota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dan </w:t>
      </w:r>
      <w:proofErr w:type="spellStart"/>
      <w:r w:rsidRPr="0066177B">
        <w:rPr>
          <w:rFonts w:ascii="Arial" w:hAnsi="Arial" w:cs="Arial"/>
          <w:sz w:val="20"/>
          <w:szCs w:val="20"/>
        </w:rPr>
        <w:t>organisasi</w:t>
      </w:r>
      <w:proofErr w:type="spellEnd"/>
      <w:r w:rsidRPr="0066177B">
        <w:rPr>
          <w:rFonts w:ascii="Arial" w:hAnsi="Arial" w:cs="Arial"/>
          <w:sz w:val="20"/>
          <w:szCs w:val="20"/>
        </w:rPr>
        <w:t xml:space="preserve"> yang </w:t>
      </w:r>
      <w:proofErr w:type="spellStart"/>
      <w:r w:rsidRPr="0066177B">
        <w:rPr>
          <w:rFonts w:ascii="Arial" w:hAnsi="Arial" w:cs="Arial"/>
          <w:sz w:val="20"/>
          <w:szCs w:val="20"/>
        </w:rPr>
        <w:t>bekerja</w:t>
      </w:r>
      <w:proofErr w:type="spellEnd"/>
      <w:r w:rsidRPr="0066177B">
        <w:rPr>
          <w:rFonts w:ascii="Arial" w:hAnsi="Arial" w:cs="Arial"/>
          <w:sz w:val="20"/>
          <w:szCs w:val="20"/>
        </w:rPr>
        <w:t xml:space="preserve"> sama dengan </w:t>
      </w:r>
      <w:proofErr w:type="spellStart"/>
      <w:r w:rsidRPr="0066177B">
        <w:rPr>
          <w:rFonts w:ascii="Arial" w:hAnsi="Arial" w:cs="Arial"/>
          <w:sz w:val="20"/>
          <w:szCs w:val="20"/>
        </w:rPr>
        <w:t>Departemen</w:t>
      </w:r>
      <w:proofErr w:type="spellEnd"/>
      <w:r w:rsidRPr="0066177B">
        <w:rPr>
          <w:rFonts w:ascii="Arial" w:hAnsi="Arial" w:cs="Arial"/>
          <w:sz w:val="20"/>
          <w:szCs w:val="20"/>
        </w:rPr>
        <w:t xml:space="preserve"> </w:t>
      </w:r>
      <w:proofErr w:type="spellStart"/>
      <w:r w:rsidRPr="0066177B">
        <w:rPr>
          <w:rFonts w:ascii="Arial" w:hAnsi="Arial" w:cs="Arial"/>
          <w:sz w:val="20"/>
          <w:szCs w:val="20"/>
        </w:rPr>
        <w:t>Kemasyarakatan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{"citationItems":[{"id":"ITEM-1","itemData":{"DOI":"10.1080/10509671003666602","ISSN":"10509674","abstract":"Criminologists have explored the reentry experience of formerly incarcerated adults, documented the pressing challenges of reentry, the correlates of recidivism, and the causes of desistance. Given scholars' focus on reentry to explain what factors impact criminal outcome, this raises the interesting question of whether and how such factors shape the process and outcome of reintegration. The current study uses official records and survey and in-depth interviews of 50 current and formerly incarcerated women to assess their accounts of what shapes reintegration success and failure. Results highlight the utility of an intragender approach and have import for policy aimed at women. © Taylor &amp; Francis Group, LLC.","author":[{"dropping-particle":"","family":"Cobbina","given":"Jennifer E.","non-dropping-particle":"","parse-names":false,"suffix":""}],"container-title":"Journal of Offender Rehabilitation","id":"ITEM-1","issue":"3","issued":{"date-parts":[["2010"]]},"language":"English","note":"Export Date: 29 November 2024; Cited By: 135; Correspondence Address: J. E. Cobbina; Michigan State University, School of Criminal Justice, East Lansing, MI 48823, 510 Baker Hall, United States; email: cobbina@msu.edu","page":"210-232","publisher-place":"Michigan State University, School of Criminal Justice, East Lansing, MI 48823, 510 Baker Hall, United States","title":"Reintegration success and failure: Factors impacting reintegration among incarcerated and formerly incarcerated women","type":"article-journal","volume":"49"},"uris":["http://www.mendeley.com/documents/?uuid=68d00eb8-3af0-43d6-9802-22c67876c017"]}],"mendeley":{"formattedCitation":"(Cobbina, 2010)","plainTextFormattedCitation":"(Cobbina, 2010)","previouslyFormattedCitation":"(Cobbina, 2010)"},"properties":{"noteIndex":0},"schema":"https://github.com/citation-style-language/schema/raw/master/csl-citation.json"}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(Cobbina, 2010)</w:t>
      </w:r>
      <w:r w:rsidRPr="0066177B">
        <w:rPr>
          <w:rFonts w:ascii="Arial" w:hAnsi="Arial" w:cs="Arial"/>
          <w:sz w:val="20"/>
          <w:szCs w:val="20"/>
        </w:rPr>
        <w:fldChar w:fldCharType="end"/>
      </w:r>
      <w:r w:rsidRPr="0066177B">
        <w:rPr>
          <w:rFonts w:ascii="Arial" w:hAnsi="Arial" w:cs="Arial"/>
          <w:sz w:val="20"/>
          <w:szCs w:val="20"/>
        </w:rPr>
        <w:t xml:space="preserve">. </w:t>
      </w:r>
    </w:p>
    <w:p w14:paraId="0D1E549A" w14:textId="77777777" w:rsidR="00954A47" w:rsidRPr="0066177B" w:rsidRDefault="00954A47" w:rsidP="00954A47">
      <w:pPr>
        <w:spacing w:line="360" w:lineRule="auto"/>
        <w:ind w:firstLine="720"/>
        <w:jc w:val="both"/>
        <w:rPr>
          <w:rFonts w:ascii="Arial" w:hAnsi="Arial" w:cs="Arial"/>
          <w:sz w:val="20"/>
          <w:szCs w:val="20"/>
        </w:rPr>
      </w:pPr>
      <w:proofErr w:type="spellStart"/>
      <w:r w:rsidRPr="0066177B">
        <w:rPr>
          <w:rFonts w:ascii="Arial" w:hAnsi="Arial" w:cs="Arial"/>
          <w:sz w:val="20"/>
          <w:szCs w:val="20"/>
        </w:rPr>
        <w:t>Pemulihan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penguatan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dibentuk</w:t>
      </w:r>
      <w:proofErr w:type="spellEnd"/>
      <w:r w:rsidRPr="0066177B">
        <w:rPr>
          <w:rFonts w:ascii="Arial" w:hAnsi="Arial" w:cs="Arial"/>
          <w:sz w:val="20"/>
          <w:szCs w:val="20"/>
        </w:rPr>
        <w:t xml:space="preserve"> oleh kedua </w:t>
      </w:r>
      <w:proofErr w:type="spellStart"/>
      <w:r w:rsidRPr="0066177B">
        <w:rPr>
          <w:rFonts w:ascii="Arial" w:hAnsi="Arial" w:cs="Arial"/>
          <w:sz w:val="20"/>
          <w:szCs w:val="20"/>
        </w:rPr>
        <w:t>faktor</w:t>
      </w:r>
      <w:proofErr w:type="spellEnd"/>
      <w:r w:rsidRPr="0066177B">
        <w:rPr>
          <w:rFonts w:ascii="Arial" w:hAnsi="Arial" w:cs="Arial"/>
          <w:sz w:val="20"/>
          <w:szCs w:val="20"/>
        </w:rPr>
        <w:t xml:space="preserve"> internal dan </w:t>
      </w:r>
      <w:proofErr w:type="spellStart"/>
      <w:r w:rsidRPr="0066177B">
        <w:rPr>
          <w:rFonts w:ascii="Arial" w:hAnsi="Arial" w:cs="Arial"/>
          <w:sz w:val="20"/>
          <w:szCs w:val="20"/>
        </w:rPr>
        <w:t>faktor</w:t>
      </w:r>
      <w:proofErr w:type="spellEnd"/>
      <w:r w:rsidRPr="0066177B">
        <w:rPr>
          <w:rFonts w:ascii="Arial" w:hAnsi="Arial" w:cs="Arial"/>
          <w:sz w:val="20"/>
          <w:szCs w:val="20"/>
        </w:rPr>
        <w:t xml:space="preserve"> </w:t>
      </w:r>
      <w:proofErr w:type="spellStart"/>
      <w:r w:rsidRPr="0066177B">
        <w:rPr>
          <w:rFonts w:ascii="Arial" w:hAnsi="Arial" w:cs="Arial"/>
          <w:sz w:val="20"/>
          <w:szCs w:val="20"/>
        </w:rPr>
        <w:t>eksternal</w:t>
      </w:r>
      <w:proofErr w:type="spellEnd"/>
      <w:r w:rsidRPr="0066177B">
        <w:rPr>
          <w:rFonts w:ascii="Arial" w:hAnsi="Arial" w:cs="Arial"/>
          <w:sz w:val="20"/>
          <w:szCs w:val="20"/>
        </w:rPr>
        <w:t xml:space="preserve"> tersebut.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kasus</w:t>
      </w:r>
      <w:proofErr w:type="spellEnd"/>
      <w:r w:rsidRPr="0066177B">
        <w:rPr>
          <w:rFonts w:ascii="Arial" w:hAnsi="Arial" w:cs="Arial"/>
          <w:sz w:val="20"/>
          <w:szCs w:val="20"/>
        </w:rPr>
        <w:t xml:space="preserve"> </w:t>
      </w:r>
      <w:proofErr w:type="spellStart"/>
      <w:r w:rsidRPr="0066177B">
        <w:rPr>
          <w:rFonts w:ascii="Arial" w:hAnsi="Arial" w:cs="Arial"/>
          <w:sz w:val="20"/>
          <w:szCs w:val="20"/>
        </w:rPr>
        <w:t>narkoba</w:t>
      </w:r>
      <w:proofErr w:type="spellEnd"/>
      <w:r w:rsidRPr="0066177B">
        <w:rPr>
          <w:rFonts w:ascii="Arial" w:hAnsi="Arial" w:cs="Arial"/>
          <w:sz w:val="20"/>
          <w:szCs w:val="20"/>
        </w:rPr>
        <w:t xml:space="preserve">, </w:t>
      </w:r>
      <w:proofErr w:type="spellStart"/>
      <w:r w:rsidRPr="0066177B">
        <w:rPr>
          <w:rFonts w:ascii="Arial" w:hAnsi="Arial" w:cs="Arial"/>
          <w:sz w:val="20"/>
          <w:szCs w:val="20"/>
        </w:rPr>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w:t>
      </w:r>
      <w:proofErr w:type="spellStart"/>
      <w:r w:rsidRPr="0066177B">
        <w:rPr>
          <w:rFonts w:ascii="Arial" w:hAnsi="Arial" w:cs="Arial"/>
          <w:sz w:val="20"/>
          <w:szCs w:val="20"/>
        </w:rPr>
        <w:t>dibentuk</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motivasi internal untuk </w:t>
      </w:r>
      <w:proofErr w:type="spellStart"/>
      <w:r w:rsidRPr="0066177B">
        <w:rPr>
          <w:rFonts w:ascii="Arial" w:hAnsi="Arial" w:cs="Arial"/>
          <w:sz w:val="20"/>
          <w:szCs w:val="20"/>
        </w:rPr>
        <w:t>sembuh</w:t>
      </w:r>
      <w:proofErr w:type="spellEnd"/>
      <w:r w:rsidRPr="0066177B">
        <w:rPr>
          <w:rFonts w:ascii="Arial" w:hAnsi="Arial" w:cs="Arial"/>
          <w:sz w:val="20"/>
          <w:szCs w:val="20"/>
        </w:rPr>
        <w:t xml:space="preserve">, komunitas </w:t>
      </w:r>
      <w:proofErr w:type="spellStart"/>
      <w:r w:rsidRPr="0066177B">
        <w:rPr>
          <w:rFonts w:ascii="Arial" w:hAnsi="Arial" w:cs="Arial"/>
          <w:sz w:val="20"/>
          <w:szCs w:val="20"/>
        </w:rPr>
        <w:t>pertemanan</w:t>
      </w:r>
      <w:proofErr w:type="spellEnd"/>
      <w:r w:rsidRPr="0066177B">
        <w:rPr>
          <w:rFonts w:ascii="Arial" w:hAnsi="Arial" w:cs="Arial"/>
          <w:sz w:val="20"/>
          <w:szCs w:val="20"/>
        </w:rPr>
        <w:t xml:space="preserve"> yang sehat,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keluarga dan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proofErr w:type="spellStart"/>
      <w:r w:rsidRPr="0066177B">
        <w:rPr>
          <w:rFonts w:ascii="Arial" w:hAnsi="Arial" w:cs="Arial"/>
          <w:sz w:val="20"/>
          <w:szCs w:val="20"/>
        </w:rPr>
        <w:t>ketersediaan</w:t>
      </w:r>
      <w:proofErr w:type="spellEnd"/>
      <w:r w:rsidRPr="0066177B">
        <w:rPr>
          <w:rFonts w:ascii="Arial" w:hAnsi="Arial" w:cs="Arial"/>
          <w:sz w:val="20"/>
          <w:szCs w:val="20"/>
        </w:rPr>
        <w:t xml:space="preserve"> layanan pekerjaan untuk pengembangan diri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stabilitas</w:t>
      </w:r>
      <w:proofErr w:type="spellEnd"/>
      <w:r w:rsidRPr="0066177B">
        <w:rPr>
          <w:rFonts w:ascii="Arial" w:hAnsi="Arial" w:cs="Arial"/>
          <w:sz w:val="20"/>
          <w:szCs w:val="20"/>
        </w:rPr>
        <w:t xml:space="preserve"> ekonomi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{"citationItems":[{"id":"ITEM-1","itemData":{"DOI":"10.1177/1748895812454748","ISSN":"17488958","abstract":"Qualitative data from16 offenders were analyzed to understand the process of reintegration from their perspective. The offenders identified six factors that they felt influenced their ability to reintegrate and desist from crime: (1) substance abuse; (2) employment; (3) family support; (4) types of friends; (5) personal motivation to change; and (6) age. A large majority indicated that drug abuse was a major contributor to their criminal activities. Most said supports from family, friends, and treatment services were important for successful reintegration. Those who were successful tended to have both a personal desire to change and a support system that helped them reintegrate and desist from drug use and crime. Support had more impact among those who desired to change and those who received support were more likely to perceive that change is possible. © The Author(s) 2012.","author":[{"dropping-particle":"","family":"Davis","given":"Celeste","non-dropping-particle":"","parse-names":false,"suffix":""},{"dropping-particle":"","family":"Bahr","given":"Stephen J.","non-dropping-particle":"","parse-names":false,"suffix":""},{"dropping-particle":"","family":"Ward","given":"Carol","non-dropping-particle":"","parse-names":false,"suffix":""}],"container-title":"Criminology and Criminal Justice","id":"ITEM-1","issue":"4","issued":{"date-parts":[["2013"]]},"language":"English","note":"Export Date: 29 November 2024; Cited By: 92; Correspondence Address: C. Davis; Department of Sociology, Brigham Young University, Provo, UT 84602, 2031 JFSB, United States; email: celeste.m.davis@byu.net","page":"446-469","publisher-place":"Brigham Young University, United States","title":"The process of offender reintegration: Perceptions of what helps prisoners reenter society","type":"article-journal","volume":"13"},"uris":["http://www.mendeley.com/documents/?uuid=36e55d3a-def9-4614-8ae9-797c6d91e63b"]}],"mendeley":{"formattedCitation":"(Davis et al., 2013)","plainTextFormattedCitation":"(Davis et al., 2013)","previouslyFormattedCitation":"(Davis et al., 2013)"},"properties":{"noteIndex":0},"schema":"https://github.com/citation-style-language/schema/raw/master/csl-citation.json"}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(Davis et al., 2013)</w:t>
      </w:r>
      <w:r w:rsidRPr="0066177B">
        <w:rPr>
          <w:rFonts w:ascii="Arial" w:hAnsi="Arial" w:cs="Arial"/>
          <w:sz w:val="20"/>
          <w:szCs w:val="20"/>
        </w:rPr>
        <w:fldChar w:fldCharType="end"/>
      </w:r>
      <w:r w:rsidRPr="0066177B">
        <w:rPr>
          <w:rFonts w:ascii="Arial" w:hAnsi="Arial" w:cs="Arial"/>
          <w:sz w:val="20"/>
          <w:szCs w:val="20"/>
        </w:rPr>
        <w:t xml:space="preserve">. Sisi personal menjadi modal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mendukung</w:t>
      </w:r>
      <w:proofErr w:type="spellEnd"/>
      <w:r w:rsidRPr="0066177B">
        <w:rPr>
          <w:rFonts w:ascii="Arial" w:hAnsi="Arial" w:cs="Arial"/>
          <w:sz w:val="20"/>
          <w:szCs w:val="20"/>
        </w:rPr>
        <w:t xml:space="preserve"> perkembangan </w:t>
      </w:r>
      <w:proofErr w:type="spellStart"/>
      <w:r w:rsidRPr="0066177B">
        <w:rPr>
          <w:rFonts w:ascii="Arial" w:hAnsi="Arial" w:cs="Arial"/>
          <w:sz w:val="20"/>
          <w:szCs w:val="20"/>
        </w:rPr>
        <w:t>individu</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proofErr w:type="spellStart"/>
      <w:r w:rsidRPr="0066177B">
        <w:rPr>
          <w:rFonts w:ascii="Arial" w:hAnsi="Arial" w:cs="Arial"/>
          <w:sz w:val="20"/>
          <w:szCs w:val="20"/>
        </w:rPr>
        <w:t>membentuk</w:t>
      </w:r>
      <w:proofErr w:type="spellEnd"/>
      <w:r w:rsidRPr="0066177B">
        <w:rPr>
          <w:rFonts w:ascii="Arial" w:hAnsi="Arial" w:cs="Arial"/>
          <w:sz w:val="20"/>
          <w:szCs w:val="20"/>
        </w:rPr>
        <w:t xml:space="preserve"> </w:t>
      </w:r>
      <w:proofErr w:type="spellStart"/>
      <w:r w:rsidRPr="0066177B">
        <w:rPr>
          <w:rFonts w:ascii="Arial" w:hAnsi="Arial" w:cs="Arial"/>
          <w:sz w:val="20"/>
          <w:szCs w:val="20"/>
        </w:rPr>
        <w:t>persepsi</w:t>
      </w:r>
      <w:proofErr w:type="spellEnd"/>
      <w:r w:rsidRPr="0066177B">
        <w:rPr>
          <w:rFonts w:ascii="Arial" w:hAnsi="Arial" w:cs="Arial"/>
          <w:sz w:val="20"/>
          <w:szCs w:val="20"/>
        </w:rPr>
        <w:t xml:space="preserve"> dan sikap </w:t>
      </w:r>
      <w:proofErr w:type="spellStart"/>
      <w:r w:rsidRPr="0066177B">
        <w:rPr>
          <w:rFonts w:ascii="Arial" w:hAnsi="Arial" w:cs="Arial"/>
          <w:sz w:val="20"/>
          <w:szCs w:val="20"/>
        </w:rPr>
        <w:t>positif</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menghadapi</w:t>
      </w:r>
      <w:proofErr w:type="spellEnd"/>
      <w:r w:rsidRPr="0066177B">
        <w:rPr>
          <w:rFonts w:ascii="Arial" w:hAnsi="Arial" w:cs="Arial"/>
          <w:sz w:val="20"/>
          <w:szCs w:val="20"/>
        </w:rPr>
        <w:t xml:space="preserve"> stigma sosial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meningkatkan</w:t>
      </w:r>
      <w:proofErr w:type="spellEnd"/>
      <w:r w:rsidRPr="0066177B">
        <w:rPr>
          <w:rFonts w:ascii="Arial" w:hAnsi="Arial" w:cs="Arial"/>
          <w:sz w:val="20"/>
          <w:szCs w:val="20"/>
        </w:rPr>
        <w:t xml:space="preserve"> kompetensi dan </w:t>
      </w:r>
      <w:proofErr w:type="spellStart"/>
      <w:r w:rsidRPr="0066177B">
        <w:rPr>
          <w:rFonts w:ascii="Arial" w:hAnsi="Arial" w:cs="Arial"/>
          <w:sz w:val="20"/>
          <w:szCs w:val="20"/>
        </w:rPr>
        <w:t>penguatan</w:t>
      </w:r>
      <w:proofErr w:type="spellEnd"/>
      <w:r w:rsidRPr="0066177B">
        <w:rPr>
          <w:rFonts w:ascii="Arial" w:hAnsi="Arial" w:cs="Arial"/>
          <w:sz w:val="20"/>
          <w:szCs w:val="20"/>
        </w:rPr>
        <w:t xml:space="preserve"> </w:t>
      </w:r>
      <w:proofErr w:type="spellStart"/>
      <w:r w:rsidRPr="0066177B">
        <w:rPr>
          <w:rFonts w:ascii="Arial" w:hAnsi="Arial" w:cs="Arial"/>
          <w:sz w:val="20"/>
          <w:szCs w:val="20"/>
        </w:rPr>
        <w:t>terhadap</w:t>
      </w:r>
      <w:proofErr w:type="spellEnd"/>
      <w:r w:rsidRPr="0066177B">
        <w:rPr>
          <w:rFonts w:ascii="Arial" w:hAnsi="Arial" w:cs="Arial"/>
          <w:sz w:val="20"/>
          <w:szCs w:val="20"/>
        </w:rPr>
        <w:t xml:space="preserve"> </w:t>
      </w:r>
      <w:proofErr w:type="spellStart"/>
      <w:r w:rsidRPr="0066177B">
        <w:rPr>
          <w:rFonts w:ascii="Arial" w:hAnsi="Arial" w:cs="Arial"/>
          <w:sz w:val="20"/>
          <w:szCs w:val="20"/>
        </w:rPr>
        <w:t>peluang</w:t>
      </w:r>
      <w:proofErr w:type="spellEnd"/>
      <w:r w:rsidRPr="0066177B">
        <w:rPr>
          <w:rFonts w:ascii="Arial" w:hAnsi="Arial" w:cs="Arial"/>
          <w:sz w:val="20"/>
          <w:szCs w:val="20"/>
        </w:rPr>
        <w:t xml:space="preserve"> di masa depan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{"citationItems":[{"id":"ITEM-1","itemData":{"DOI":"10.3389/fpsyg.2020.01359","ISSN":"16641078","abstract":"This study analyses the psycho-educational and social paths of women prisoners after the time they drop out of school as minors, based on different variables related to autonomy and their preparedness to face temporary release. Methods: Qualitative and quantitative methods were used to analyse a national sample of 310 women prisoners (30.1% of the population) in 31 prisons through a mixed-mode questionnaire and interview. We analysed the significant association of variables related to dropout and obtained a log-linear model that relates dropout to recidivism and Roma culture. Work experience was analysed using the McNemar test, and variables influencing the participant’s job at the time of the study were analysed by applying cluster analysis. Results: Young women comprise 66.6% of individuals who drop of the education system as minors (primary 49.3% and secondary 22%). They drop out between the ages of 7 and 17, and have traits of greater vulnerability than those who stayed in school until adulthood. In this population, we find a significant association with various factors: belonging to Roma culture, having family members in prison and delinquent recidivism; and higher unemployment (43.4%) and low income before entering prison. This situation is increasing today. In prison, these women had more connection to education/training, which can improve their employability. They also encounter difficulties with personal security, decision-making, personal/professional dependence, planning for the future, administrative matters and handling information and communication technologies, job-seeking skills, etc. Their self-perceived strengths are, however, assuming responsibility, taking orders, respecting schedules and timetables, working on a team and feeling prepared to start a job, as well as having optimistic convictions about the future. Conclusion: The vulnerabilities and risk factors studied have a negative influence primarily on processes of personal, social and job autonomy in female minors who left the education system. Yet these minors show factors of protection and resilience. On temporary release at the time of the study, they face the consequences that their prison terms and incarceration have for their perceptions, attitudes, competencies and future prospects, as well as social marginalization and stigma. Early, coherent socio-educational interventions are thus needed to improve social integration-reintegration.","author":[{"dropping-particle":"","family":"Añaños","given":"Fanny T.","non-dropping-particle":"","parse-names":false,"suffix":""},{"dropping-particle":"","family":"García-Vita","given":"María del Mar","non-dropping-particle":"","parse-names":false,"suffix":""},{"dropping-particle":"","family":"Galán-Casado","given":"Diego","non-dropping-particle":"","parse-names":false,"suffix":""},{"dropping-particle":"","family":"Raya-Miranda","given":"Rocío","non-dropping-particle":"","parse-names":false,"suffix":""}],"container-title":"Frontiers in Psychology","id":"ITEM-1","issued":{"date-parts":[["2020"]]},"language":"English","note":"Export Date: 30 October 2024; Cited By: 5; Correspondence Address: F.T. Añaños; Department of Pedagogy, Institute of Peace and Conflicts (IPAZ), University of Granada, Granada, Spain; email: fanntab@ugr.es; R. Raya-Miranda; Department of Statistics and Operations Research, University of Granada, Granada, Spain; email: rraya@ugr.es","publisher":"Frontiers Media S.A.","publisher-place":"Department of Pedagogy, Institute of Peace and Conflicts (IPAZ), University of Granada, Granada, Spain","title":"Dropout, Autonomy and Reintegration in Spain: A Study of the Life of Young Women on Temporary Release","type":"article-journal","volume":"11"},"uris":["http://www.mendeley.com/documents/?uuid=c7c6d2ca-1dc2-4f4f-8a60-3fbb42af9dae"]}],"mendeley":{"formattedCitation":"(Añaños et al., 2020)","plainTextFormattedCitation":"(Añaños et al., 2020)","previouslyFormattedCitation":"(Añaños et al., 2020)"},"properties":{"noteIndex":0},"schema":"https://github.com/citation-style-language/schema/raw/master/csl-citation.json"}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(Añaños et al., 2020)</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Perlunya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w:t>
      </w:r>
      <w:proofErr w:type="spellStart"/>
      <w:r w:rsidRPr="0066177B">
        <w:rPr>
          <w:rFonts w:ascii="Arial" w:hAnsi="Arial" w:cs="Arial"/>
          <w:sz w:val="20"/>
          <w:szCs w:val="20"/>
        </w:rPr>
        <w:t>emosional</w:t>
      </w:r>
      <w:proofErr w:type="spellEnd"/>
      <w:r w:rsidRPr="0066177B">
        <w:rPr>
          <w:rFonts w:ascii="Arial" w:hAnsi="Arial" w:cs="Arial"/>
          <w:sz w:val="20"/>
          <w:szCs w:val="20"/>
        </w:rPr>
        <w:t xml:space="preserve"> yang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membantu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merasa </w:t>
      </w:r>
      <w:proofErr w:type="spellStart"/>
      <w:r w:rsidRPr="0066177B">
        <w:rPr>
          <w:rFonts w:ascii="Arial" w:hAnsi="Arial" w:cs="Arial"/>
          <w:sz w:val="20"/>
          <w:szCs w:val="20"/>
        </w:rPr>
        <w:t>dihargai</w:t>
      </w:r>
      <w:proofErr w:type="spellEnd"/>
      <w:r w:rsidRPr="0066177B">
        <w:rPr>
          <w:rFonts w:ascii="Arial" w:hAnsi="Arial" w:cs="Arial"/>
          <w:sz w:val="20"/>
          <w:szCs w:val="20"/>
        </w:rPr>
        <w:t xml:space="preserve">, </w:t>
      </w:r>
      <w:proofErr w:type="spellStart"/>
      <w:r w:rsidRPr="0066177B">
        <w:rPr>
          <w:rFonts w:ascii="Arial" w:hAnsi="Arial" w:cs="Arial"/>
          <w:sz w:val="20"/>
          <w:szCs w:val="20"/>
        </w:rPr>
        <w:t>dipahami</w:t>
      </w:r>
      <w:proofErr w:type="spellEnd"/>
      <w:r w:rsidRPr="0066177B">
        <w:rPr>
          <w:rFonts w:ascii="Arial" w:hAnsi="Arial" w:cs="Arial"/>
          <w:sz w:val="20"/>
          <w:szCs w:val="20"/>
        </w:rPr>
        <w:t xml:space="preserve">, dan diterima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{"citationItems":[{"id":"ITEM-1","itemData":{"DOI":"10.1186/s40352-017-0053-2","ISSN":"21947899","abstract":"Background: Much work has investigated the association between substance use, crime, and recidivism, yet little scholarship has examined these associations longitudinally among samples of recently released prisoners. We examine the lagged reciprocal effects of hard substance use and crime, among other covariates, in the context of the prisoner reentry process. Methods: We rely on data from the Serious and Violent Offender Reentry Initiative (SVORI) evaluation and employ cross-lagged panel models to examine short-term changes in substance use and crime over time among a large sample of high-risk, former prisoners (N = 1697). Results: Substance use marginally predicted increased odds of rearrest at one wave, and rearrest significantly (p &lt; .05) predicted increased odds of substance use at another. As such, the results provide limited evidence for a degree of lagged mutual causation; associations vary over the reentry process and are complicated by other realities of life after prison. A key finding is that both behaviors are more consistently influenced by other factors, such as service needs and instrumental and emotional supports. Conclusions: Although there are relationships between drug use and criminal behavior, these behaviors alone are insufficient explanations for one another in an adult reentry population. Alternatively, the compounding social and personal needs of the reentry population, and the extent to which they received support or services to address these needs, appear to have the strongest influence on both behaviors in the reentry context.","author":[{"dropping-particle":"","family":"Link","given":"Nathan Wong","non-dropping-particle":"","parse-names":false,"suffix":""},{"dropping-particle":"","family":"Hamilton","given":"Leah K.","non-dropping-particle":"","parse-names":false,"suffix":""}],"container-title":"Health and Justice","id":"ITEM-1","issue":"1","issued":{"date-parts":[["2017"]]},"language":"English","note":"Export Date: 09 November 2024; Cited By: 27; Correspondence Address: N.W. Link; Rutgers University, Camden, United States; email: nlink222@gmail.com","publisher":"SpringerOpen","publisher-place":"Rutgers University, Camden, United States","title":"The reciprocal lagged effects of substance use and recidivism in a prisoner reentry context","type":"article-journal","volume":"5"},"uris":["http://www.mendeley.com/documents/?uuid=83f16dee-7e33-47b7-b2bb-f4c89b1f1c1a"]}],"mendeley":{"formattedCitation":"(Link &amp; Hamilton, 2017)","plainTextFormattedCitation":"(Link &amp; Hamilton, 2017)","previouslyFormattedCitation":"(Link &amp; Hamilton, 2017)"},"properties":{"noteIndex":0},"schema":"https://github.com/citation-style-language/schema/raw/master/csl-citation.json"}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(Link &amp; Hamilton, 2017)</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instrumental yang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membantu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memenuhi kebutuhan hidup dan </w:t>
      </w:r>
      <w:proofErr w:type="spellStart"/>
      <w:r w:rsidRPr="0066177B">
        <w:rPr>
          <w:rFonts w:ascii="Arial" w:hAnsi="Arial" w:cs="Arial"/>
          <w:sz w:val="20"/>
          <w:szCs w:val="20"/>
        </w:rPr>
        <w:t>mengatasi</w:t>
      </w:r>
      <w:proofErr w:type="spellEnd"/>
      <w:r w:rsidRPr="0066177B">
        <w:rPr>
          <w:rFonts w:ascii="Arial" w:hAnsi="Arial" w:cs="Arial"/>
          <w:sz w:val="20"/>
          <w:szCs w:val="20"/>
        </w:rPr>
        <w:t xml:space="preserve"> </w:t>
      </w:r>
      <w:proofErr w:type="spellStart"/>
      <w:r w:rsidRPr="0066177B">
        <w:rPr>
          <w:rFonts w:ascii="Arial" w:hAnsi="Arial" w:cs="Arial"/>
          <w:sz w:val="20"/>
          <w:szCs w:val="20"/>
        </w:rPr>
        <w:t>tantangan</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{"citationItems":[{"id":"ITEM-1","itemData":{"DOI":"10.1177/1748895812454748","ISSN":"17488958","abstract":"Qualitative data from16 offenders were analyzed to understand the process of reintegration from their perspective. The offenders identified six factors that they felt influenced their ability to reintegrate and desist from crime: (1) substance abuse; (2) employment; (3) family support; (4) types of friends; (5) personal motivation to change; and (6) age. A large majority indicated that drug abuse was a major contributor to their criminal activities. Most said supports from family, friends, and treatment services were important for successful reintegration. Those who were successful tended to have both a personal desire to change and a support system that helped them reintegrate and desist from drug use and crime. Support had more impact among those who desired to change and those who received support were more likely to perceive that change is possible. © The Author(s) 2012.","author":[{"dropping-particle":"","family":"Davis","given":"Celeste","non-dropping-particle":"","parse-names":false,"suffix":""},{"dropping-particle":"","family":"Bahr","given":"Stephen J.","non-dropping-particle":"","parse-names":false,"suffix":""},{"dropping-particle":"","family":"Ward","given":"Carol","non-dropping-particle":"","parse-names":false,"suffix":""}],"container-title":"Criminology and Criminal Justice","id":"ITEM-1","issue":"4","issued":{"date-parts":[["2013"]]},"language":"English","note":"Export Date: 29 November 2024; Cited By: 92; Correspondence Address: C. Davis; Department of Sociology, Brigham Young University, Provo, UT 84602, 2031 JFSB, United States; email: celeste.m.davis@byu.net","page":"446-469","publisher-place":"Brigham Young University, United States","title":"The process of offender reintegration: Perceptions of what helps prisoners reenter society","type":"article-journal","volume":"13"},"uris":["http://www.mendeley.com/documents/?uuid=36e55d3a-def9-4614-8ae9-797c6d91e63b"]}],"mendeley":{"formattedCitation":"(Davis et al., 2013)","plainTextFormattedCitation":"(Davis et al., 2013)","previouslyFormattedCitation":"(Davis et al., 2013)"},"properties":{"noteIndex":0},"schema":"https://github.com/citation-style-language/schema/raw/master/csl-citation.json"}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(Davis et al., 2013)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sosial juga perlu </w:t>
      </w:r>
      <w:proofErr w:type="spellStart"/>
      <w:r w:rsidRPr="0066177B">
        <w:rPr>
          <w:rFonts w:ascii="Arial" w:hAnsi="Arial" w:cs="Arial"/>
          <w:sz w:val="20"/>
          <w:szCs w:val="20"/>
        </w:rPr>
        <w:t>diperkuat</w:t>
      </w:r>
      <w:proofErr w:type="spellEnd"/>
      <w:r w:rsidRPr="0066177B">
        <w:rPr>
          <w:rFonts w:ascii="Arial" w:hAnsi="Arial" w:cs="Arial"/>
          <w:sz w:val="20"/>
          <w:szCs w:val="20"/>
        </w:rPr>
        <w:t xml:space="preserve"> dengan modal sosial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proofErr w:type="spellStart"/>
      <w:r w:rsidRPr="0066177B">
        <w:rPr>
          <w:rFonts w:ascii="Arial" w:hAnsi="Arial" w:cs="Arial"/>
          <w:sz w:val="20"/>
          <w:szCs w:val="20"/>
        </w:rPr>
        <w:t>adanya</w:t>
      </w:r>
      <w:proofErr w:type="spellEnd"/>
      <w:r w:rsidRPr="0066177B">
        <w:rPr>
          <w:rFonts w:ascii="Arial" w:hAnsi="Arial" w:cs="Arial"/>
          <w:sz w:val="20"/>
          <w:szCs w:val="20"/>
        </w:rPr>
        <w:t xml:space="preserve"> </w:t>
      </w:r>
      <w:proofErr w:type="spellStart"/>
      <w:r w:rsidRPr="0066177B">
        <w:rPr>
          <w:rFonts w:ascii="Arial" w:hAnsi="Arial" w:cs="Arial"/>
          <w:sz w:val="20"/>
          <w:szCs w:val="20"/>
        </w:rPr>
        <w:t>keterhubungan</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dengan komunitas di lingkup </w:t>
      </w:r>
      <w:proofErr w:type="spellStart"/>
      <w:r w:rsidRPr="0066177B">
        <w:rPr>
          <w:rFonts w:ascii="Arial" w:hAnsi="Arial" w:cs="Arial"/>
          <w:sz w:val="20"/>
          <w:szCs w:val="20"/>
        </w:rPr>
        <w:t>mikro</w:t>
      </w:r>
      <w:proofErr w:type="spellEnd"/>
      <w:r w:rsidRPr="0066177B">
        <w:rPr>
          <w:rFonts w:ascii="Arial" w:hAnsi="Arial" w:cs="Arial"/>
          <w:sz w:val="20"/>
          <w:szCs w:val="20"/>
        </w:rPr>
        <w:t xml:space="preserve"> </w:t>
      </w:r>
      <w:proofErr w:type="spellStart"/>
      <w:r w:rsidRPr="0066177B">
        <w:rPr>
          <w:rFonts w:ascii="Arial" w:hAnsi="Arial" w:cs="Arial"/>
          <w:sz w:val="20"/>
          <w:szCs w:val="20"/>
        </w:rPr>
        <w:t>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makro</w:t>
      </w:r>
      <w:proofErr w:type="spellEnd"/>
      <w:r w:rsidRPr="0066177B">
        <w:rPr>
          <w:rFonts w:ascii="Arial" w:hAnsi="Arial" w:cs="Arial"/>
          <w:sz w:val="20"/>
          <w:szCs w:val="20"/>
        </w:rPr>
        <w:t xml:space="preserve"> (</w:t>
      </w:r>
      <w:proofErr w:type="spellStart"/>
      <w:r w:rsidRPr="0066177B">
        <w:rPr>
          <w:rFonts w:ascii="Arial" w:hAnsi="Arial" w:cs="Arial"/>
          <w:sz w:val="20"/>
          <w:szCs w:val="20"/>
        </w:rPr>
        <w:t>pemerintah</w:t>
      </w:r>
      <w:proofErr w:type="spellEnd"/>
      <w:r w:rsidRPr="0066177B">
        <w:rPr>
          <w:rFonts w:ascii="Arial" w:hAnsi="Arial" w:cs="Arial"/>
          <w:sz w:val="20"/>
          <w:szCs w:val="20"/>
        </w:rPr>
        <w:t>)</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{"citationItems":[{"id":"ITEM-1","itemData":{"DOI":"10.1080/10509674.2021.1966154","ISSN":"15408558","abstract":"Social capital can help formerly incarcerated individuals navigate the challenges of life after prison. Yet, these individuals are unlikely to receive the trust from others that is necessary to build the relationships from which social capital and social support flow. To date, little research has examined individuals’ willingness to extend trust and provide social support to those who are reentering society. To help fill this void, two independent factorial vignette studies were conducted using university-based samples. Study 1 tested the effect of prior incarceration on participants’ willingness to trust. Study 2 examined whether participants provided more social support to recently incarcerated kin as opposed to recently incarcerated friends. Findings from both studies highlight some of the disadvantages formerly incarcerated individuals face when reentering society.","author":[{"dropping-particle":"","family":"Simonds","given":"Raven","non-dropping-particle":"","parse-names":false,"suffix":""},{"dropping-particle":"","family":"Reisig","given":"Michael D.","non-dropping-particle":"","parse-names":false,"suffix":""},{"dropping-particle":"","family":"Trinkner","given":"Rick","non-dropping-particle":"","parse-names":false,"suffix":""},{"dropping-particle":"","family":"Holtfreter","given":"Kristy","non-dropping-particle":"","parse-names":false,"suffix":""}],"container-title":"Journal of Offender Rehabilitation","id":"ITEM-1","issue":"7","issued":{"date-parts":[["2021"]]},"language":"English","note":"Export Date: 15 November 2024; Cited By: 4","page":"464-484","publisher":"Routledge","publisher-place":"School of Criminology and Criminal Justice, Arizona State University, Tempe, AZ, United States","title":"The effect of prior incarceration on trust and social support: results from two factorial vignette studies","type":"article-journal","volume":"60"},"uris":["http://www.mendeley.com/documents/?uuid=a335a394-83b4-433d-9640-653a45f5204c"]}],"mendeley":{"formattedCitation":"(Simonds et al., 2021)","plainTextFormattedCitation":"(Simonds et al., 2021)","previouslyFormattedCitation":"(Simonds et al., 2021)"},"properties":{"noteIndex":0},"schema":"https://github.com/citation-style-language/schema/raw/master/csl-citation.json"}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(Simonds et al., 2021)</w:t>
      </w:r>
      <w:r w:rsidRPr="0066177B">
        <w:rPr>
          <w:rFonts w:ascii="Arial" w:hAnsi="Arial" w:cs="Arial"/>
          <w:sz w:val="20"/>
          <w:szCs w:val="20"/>
        </w:rPr>
        <w:fldChar w:fldCharType="end"/>
      </w:r>
      <w:r w:rsidRPr="0066177B">
        <w:rPr>
          <w:rFonts w:ascii="Arial" w:hAnsi="Arial" w:cs="Arial"/>
          <w:sz w:val="20"/>
          <w:szCs w:val="20"/>
        </w:rPr>
        <w:t xml:space="preserve">. Modal sosial </w:t>
      </w:r>
      <w:proofErr w:type="spellStart"/>
      <w:r w:rsidRPr="0066177B">
        <w:rPr>
          <w:rFonts w:ascii="Arial" w:hAnsi="Arial" w:cs="Arial"/>
          <w:sz w:val="20"/>
          <w:szCs w:val="20"/>
        </w:rPr>
        <w:t>dibentuk</w:t>
      </w:r>
      <w:proofErr w:type="spellEnd"/>
      <w:r w:rsidRPr="0066177B">
        <w:rPr>
          <w:rFonts w:ascii="Arial" w:hAnsi="Arial" w:cs="Arial"/>
          <w:sz w:val="20"/>
          <w:szCs w:val="20"/>
        </w:rPr>
        <w:t xml:space="preserve"> oleh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hubungan</w:t>
      </w:r>
      <w:proofErr w:type="spellEnd"/>
      <w:r w:rsidRPr="0066177B">
        <w:rPr>
          <w:rFonts w:ascii="Arial" w:hAnsi="Arial" w:cs="Arial"/>
          <w:sz w:val="20"/>
          <w:szCs w:val="20"/>
        </w:rPr>
        <w:t xml:space="preserve"> yang </w:t>
      </w:r>
      <w:proofErr w:type="spellStart"/>
      <w:r w:rsidRPr="0066177B">
        <w:rPr>
          <w:rFonts w:ascii="Arial" w:hAnsi="Arial" w:cs="Arial"/>
          <w:sz w:val="20"/>
          <w:szCs w:val="20"/>
        </w:rPr>
        <w:t>bermakna</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mendukung</w:t>
      </w:r>
      <w:proofErr w:type="spellEnd"/>
      <w:r w:rsidRPr="0066177B">
        <w:rPr>
          <w:rFonts w:ascii="Arial" w:hAnsi="Arial" w:cs="Arial"/>
          <w:sz w:val="20"/>
          <w:szCs w:val="20"/>
        </w:rPr>
        <w:t xml:space="preserve"> </w:t>
      </w:r>
      <w:proofErr w:type="spellStart"/>
      <w:r w:rsidRPr="0066177B">
        <w:rPr>
          <w:rFonts w:ascii="Arial" w:hAnsi="Arial" w:cs="Arial"/>
          <w:sz w:val="20"/>
          <w:szCs w:val="20"/>
        </w:rPr>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{"citationItems":[{"id":"ITEM-1","itemData":{"DOI":"10.1177/1936724412467021","ISSN":"19367244","abstract":"Prisoner reentry is one of the main criminal justice challenges confronting the United States, especially as the costs of recidivism and incarceration take increasing tolls on city and state budgets, and the effects of criminal activity are felt by families and local communities. Our goal in this article is to develop an alternative approach to prisoner reentry. Our contention is that many reentry efforts focus mainly on the visible effects of recidivism (e.g., parole violations, criminal behavior, and treatment compliance) but do not get at the underlying causes that lead to recidivism in the first place. While traditional methods of surveillance and control focus on the observable problems of recidivism, we argue that the underlying cause is a communication breakdown of being cut off from networks and meaningful relationships that provide the necessary social capital needed for successful reintegration. Therefore, we propose reframing prisoner reentry from a communication perspective, and developing subsequent communication solutions. We suggest that mentoring is one such communication solution, and we present a case study of a successful reentry mentoring program. Our case study uses a mixed research methodology, including quantitative data from a third-party assessment and qualitative data from in-depth interviews. Our key conclusions are that mentoring provides important communication links to enable coordinated service delivery for ex-prisoners, and that mentoring is a valuable conversational resource to help socially construct a favorable postrelease environment for successful reentry. Our target audience are those interested in prisoner reentry and reforming the overall criminal justice system. © The Author(s) 2013.","author":[{"dropping-particle":"","family":"Koschmann","given":"Matthew A.","non-dropping-particle":"","parse-names":false,"suffix":""},{"dropping-particle":"","family":"Peterson","given":"Brittany L.","non-dropping-particle":"","parse-names":false,"suffix":""}],"container-title":"Journal of Applied Social Science","id":"ITEM-1","issue":"2","issued":{"date-parts":[["2012"]]},"language":"English","note":"Export Date: 29 November 2024; Cited By: 17; Correspondence Address: M. A. Koschmann; University of Colorado Boulder, Boulder, CO 80309, Hellems 96, UCB 270, United States; email: koschmann@colorado.edu","page":"188-207","publisher-place":"University of Colorado Boulder, United States","title":"Rethinking Recidivism: A Communication Approach to Prisoner Reentry","type":"article-journal","volume":"7"},"uris":["http://www.mendeley.com/documents/?uuid=d323b438-afe2-48f9-82a9-26f7f2d80c70"]}],"mendeley":{"formattedCitation":"(Koschmann &amp; Peterson, 2012)","plainTextFormattedCitation":"(Koschmann &amp; Peterson, 2012)","previouslyFormattedCitation":"(Koschmann &amp; Peterson, 2012)"},"properties":{"noteIndex":0},"schema":"https://github.com/citation-style-language/schema/raw/master/csl-citation.json"}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(Koschmann &amp; Peterson, 2012)</w:t>
      </w:r>
      <w:r w:rsidRPr="0066177B">
        <w:rPr>
          <w:rFonts w:ascii="Arial" w:hAnsi="Arial" w:cs="Arial"/>
          <w:sz w:val="20"/>
          <w:szCs w:val="20"/>
        </w:rPr>
        <w:fldChar w:fldCharType="end"/>
      </w:r>
      <w:r w:rsidRPr="0066177B">
        <w:rPr>
          <w:rFonts w:ascii="Arial" w:hAnsi="Arial" w:cs="Arial"/>
          <w:sz w:val="20"/>
          <w:szCs w:val="20"/>
        </w:rPr>
        <w:t xml:space="preserve">. </w:t>
      </w:r>
    </w:p>
    <w:p w14:paraId="5FA04127" w14:textId="77777777" w:rsidR="00954A47" w:rsidRPr="0066177B" w:rsidRDefault="00954A47" w:rsidP="00954A47">
      <w:pPr>
        <w:spacing w:line="360" w:lineRule="auto"/>
        <w:ind w:firstLine="720"/>
        <w:jc w:val="both"/>
        <w:rPr>
          <w:rFonts w:ascii="Arial" w:hAnsi="Arial" w:cs="Arial"/>
          <w:sz w:val="20"/>
          <w:szCs w:val="20"/>
        </w:rPr>
      </w:pPr>
      <w:proofErr w:type="spellStart"/>
      <w:r w:rsidRPr="0066177B">
        <w:rPr>
          <w:rFonts w:ascii="Arial" w:hAnsi="Arial" w:cs="Arial"/>
          <w:sz w:val="20"/>
          <w:szCs w:val="20"/>
        </w:rPr>
        <w:lastRenderedPageBreak/>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bagi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merupakan</w:t>
      </w:r>
      <w:proofErr w:type="spellEnd"/>
      <w:r w:rsidRPr="0066177B">
        <w:rPr>
          <w:rFonts w:ascii="Arial" w:hAnsi="Arial" w:cs="Arial"/>
          <w:sz w:val="20"/>
          <w:szCs w:val="20"/>
        </w:rPr>
        <w:t xml:space="preserve"> proses yang </w:t>
      </w:r>
      <w:proofErr w:type="spellStart"/>
      <w:r w:rsidRPr="0066177B">
        <w:rPr>
          <w:rFonts w:ascii="Arial" w:hAnsi="Arial" w:cs="Arial"/>
          <w:sz w:val="20"/>
          <w:szCs w:val="20"/>
        </w:rPr>
        <w:t>kompleks</w:t>
      </w:r>
      <w:proofErr w:type="spellEnd"/>
      <w:r w:rsidRPr="0066177B">
        <w:rPr>
          <w:rFonts w:ascii="Arial" w:hAnsi="Arial" w:cs="Arial"/>
          <w:sz w:val="20"/>
          <w:szCs w:val="20"/>
        </w:rPr>
        <w:t xml:space="preserve"> dan saling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w:t>
      </w:r>
      <w:proofErr w:type="spellStart"/>
      <w:r w:rsidRPr="0066177B">
        <w:rPr>
          <w:rFonts w:ascii="Arial" w:hAnsi="Arial" w:cs="Arial"/>
          <w:sz w:val="20"/>
          <w:szCs w:val="20"/>
        </w:rPr>
        <w:t>meliputi</w:t>
      </w:r>
      <w:proofErr w:type="spellEnd"/>
      <w:r w:rsidRPr="0066177B">
        <w:rPr>
          <w:rFonts w:ascii="Arial" w:hAnsi="Arial" w:cs="Arial"/>
          <w:sz w:val="20"/>
          <w:szCs w:val="20"/>
        </w:rPr>
        <w:t xml:space="preserve">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pengembangan </w:t>
      </w:r>
      <w:proofErr w:type="spellStart"/>
      <w:r w:rsidRPr="0066177B">
        <w:rPr>
          <w:rFonts w:ascii="Arial" w:hAnsi="Arial" w:cs="Arial"/>
          <w:sz w:val="20"/>
          <w:szCs w:val="20"/>
        </w:rPr>
        <w:t>resiliensi</w:t>
      </w:r>
      <w:proofErr w:type="spellEnd"/>
      <w:r w:rsidRPr="0066177B">
        <w:rPr>
          <w:rFonts w:ascii="Arial" w:hAnsi="Arial" w:cs="Arial"/>
          <w:sz w:val="20"/>
          <w:szCs w:val="20"/>
        </w:rPr>
        <w:t xml:space="preserve"> dan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w:t>
      </w:r>
      <w:proofErr w:type="spellStart"/>
      <w:r w:rsidRPr="0066177B">
        <w:rPr>
          <w:rFonts w:ascii="Arial" w:hAnsi="Arial" w:cs="Arial"/>
          <w:sz w:val="20"/>
          <w:szCs w:val="20"/>
        </w:rPr>
        <w:t>bertujuan</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mendukung</w:t>
      </w:r>
      <w:proofErr w:type="spellEnd"/>
      <w:r w:rsidRPr="0066177B">
        <w:rPr>
          <w:rFonts w:ascii="Arial" w:hAnsi="Arial" w:cs="Arial"/>
          <w:sz w:val="20"/>
          <w:szCs w:val="20"/>
        </w:rPr>
        <w:t xml:space="preserve"> dan memberikan </w:t>
      </w:r>
      <w:proofErr w:type="spellStart"/>
      <w:r w:rsidRPr="0066177B">
        <w:rPr>
          <w:rFonts w:ascii="Arial" w:hAnsi="Arial" w:cs="Arial"/>
          <w:sz w:val="20"/>
          <w:szCs w:val="20"/>
        </w:rPr>
        <w:t>penanganan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perbaikan</w:t>
      </w:r>
      <w:proofErr w:type="spellEnd"/>
      <w:r w:rsidRPr="0066177B">
        <w:rPr>
          <w:rFonts w:ascii="Arial" w:hAnsi="Arial" w:cs="Arial"/>
          <w:sz w:val="20"/>
          <w:szCs w:val="20"/>
        </w:rPr>
        <w:t xml:space="preserve"> mental yang </w:t>
      </w:r>
      <w:proofErr w:type="spellStart"/>
      <w:r w:rsidRPr="0066177B">
        <w:rPr>
          <w:rFonts w:ascii="Arial" w:hAnsi="Arial" w:cs="Arial"/>
          <w:sz w:val="20"/>
          <w:szCs w:val="20"/>
        </w:rPr>
        <w:t>bersifat</w:t>
      </w:r>
      <w:proofErr w:type="spellEnd"/>
      <w:r w:rsidRPr="0066177B">
        <w:rPr>
          <w:rFonts w:ascii="Arial" w:hAnsi="Arial" w:cs="Arial"/>
          <w:sz w:val="20"/>
          <w:szCs w:val="20"/>
        </w:rPr>
        <w:t xml:space="preserve"> informal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{"citationItems":[{"id":"ITEM-1","itemData":{"DOI":"10.14710/gk.2023.20072","ISSN":"0852-0011","abstract":"… Pembinaan narapidana teroris belum dapat dikatakan berhasil. Hal tersebut dapat dilihat … ideologi radikal dari narapidana terorisme. Bahkan narapidana teroris justru membangun …","author":[{"dropping-particle":"","family":"Kurniawan","given":"Andi","non-dropping-particle":"","parse-names":false,"suffix":""}],"container-title":"Gema Keadilan","id":"ITEM-1","issue":"1","issued":{"date-parts":[["2023"]]},"page":"1-11","title":"Rehabilitasi dan Reintegrasi Sosial Narapidana Terorisme","type":"article-journal","volume":"10"},"uris":["http://www.mendeley.com/documents/?uuid=0c1e915b-6c3d-4372-bff3-10b573fddc5f"]}],"mendeley":{"formattedCitation":"(Kurniawan, 2023)","plainTextFormattedCitation":"(Kurniawan, 2023)","previouslyFormattedCitation":"(Kurniawan, 2023)"},"properties":{"noteIndex":0},"schema":"https://github.com/citation-style-language/schema/raw/master/csl-citation.json"}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(Kurniawan, 2023)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Kemampuan</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beradaptasi</w:t>
      </w:r>
      <w:proofErr w:type="spellEnd"/>
      <w:r w:rsidRPr="0066177B">
        <w:rPr>
          <w:rFonts w:ascii="Arial" w:hAnsi="Arial" w:cs="Arial"/>
          <w:sz w:val="20"/>
          <w:szCs w:val="20"/>
        </w:rPr>
        <w:t xml:space="preserve"> secara </w:t>
      </w:r>
      <w:proofErr w:type="spellStart"/>
      <w:r w:rsidRPr="0066177B">
        <w:rPr>
          <w:rFonts w:ascii="Arial" w:hAnsi="Arial" w:cs="Arial"/>
          <w:sz w:val="20"/>
          <w:szCs w:val="20"/>
        </w:rPr>
        <w:t>positif</w:t>
      </w:r>
      <w:proofErr w:type="spellEnd"/>
      <w:r w:rsidRPr="0066177B">
        <w:rPr>
          <w:rFonts w:ascii="Arial" w:hAnsi="Arial" w:cs="Arial"/>
          <w:sz w:val="20"/>
          <w:szCs w:val="20"/>
        </w:rPr>
        <w:t xml:space="preserve"> </w:t>
      </w:r>
      <w:proofErr w:type="spellStart"/>
      <w:r w:rsidRPr="0066177B">
        <w:rPr>
          <w:rFonts w:ascii="Arial" w:hAnsi="Arial" w:cs="Arial"/>
          <w:sz w:val="20"/>
          <w:szCs w:val="20"/>
        </w:rPr>
        <w:t>akan</w:t>
      </w:r>
      <w:proofErr w:type="spellEnd"/>
      <w:r w:rsidRPr="0066177B">
        <w:rPr>
          <w:rFonts w:ascii="Arial" w:hAnsi="Arial" w:cs="Arial"/>
          <w:sz w:val="20"/>
          <w:szCs w:val="20"/>
        </w:rPr>
        <w:t xml:space="preserve"> membantu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mencapai</w:t>
      </w:r>
      <w:proofErr w:type="spellEnd"/>
      <w:r w:rsidRPr="0066177B">
        <w:rPr>
          <w:rFonts w:ascii="Arial" w:hAnsi="Arial" w:cs="Arial"/>
          <w:sz w:val="20"/>
          <w:szCs w:val="20"/>
        </w:rPr>
        <w:t xml:space="preserve"> kondisi </w:t>
      </w:r>
      <w:proofErr w:type="spellStart"/>
      <w:r w:rsidRPr="0066177B">
        <w:rPr>
          <w:rFonts w:ascii="Arial" w:hAnsi="Arial" w:cs="Arial"/>
          <w:sz w:val="20"/>
          <w:szCs w:val="20"/>
        </w:rPr>
        <w:t>resilien</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lebih mudah untuk tidak </w:t>
      </w:r>
      <w:proofErr w:type="spellStart"/>
      <w:r w:rsidRPr="0066177B">
        <w:rPr>
          <w:rFonts w:ascii="Arial" w:hAnsi="Arial" w:cs="Arial"/>
          <w:sz w:val="20"/>
          <w:szCs w:val="20"/>
        </w:rPr>
        <w:t>mengulangi</w:t>
      </w:r>
      <w:proofErr w:type="spellEnd"/>
      <w:r w:rsidRPr="0066177B">
        <w:rPr>
          <w:rFonts w:ascii="Arial" w:hAnsi="Arial" w:cs="Arial"/>
          <w:sz w:val="20"/>
          <w:szCs w:val="20"/>
        </w:rPr>
        <w:t xml:space="preserve"> </w:t>
      </w:r>
      <w:proofErr w:type="spellStart"/>
      <w:r w:rsidRPr="0066177B">
        <w:rPr>
          <w:rFonts w:ascii="Arial" w:hAnsi="Arial" w:cs="Arial"/>
          <w:sz w:val="20"/>
          <w:szCs w:val="20"/>
        </w:rPr>
        <w:t>tindak</w:t>
      </w:r>
      <w:proofErr w:type="spellEnd"/>
      <w:r w:rsidRPr="0066177B">
        <w:rPr>
          <w:rFonts w:ascii="Arial" w:hAnsi="Arial" w:cs="Arial"/>
          <w:sz w:val="20"/>
          <w:szCs w:val="20"/>
        </w:rPr>
        <w:t xml:space="preserve"> </w:t>
      </w:r>
      <w:proofErr w:type="spellStart"/>
      <w:r w:rsidRPr="0066177B">
        <w:rPr>
          <w:rFonts w:ascii="Arial" w:hAnsi="Arial" w:cs="Arial"/>
          <w:sz w:val="20"/>
          <w:szCs w:val="20"/>
        </w:rPr>
        <w:t>kejahatan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{"citationItems":[{"id":"ITEM-1","itemData":{"DOI":"10.36269/psyche.v2i1.161","ISSN":"2686-0430","abstract":"The difficulties faced by parolee in social reintegration process can make them resort back to crime or recidivist. However, if individuals can adapt positively, correctional clients can achieve resilient conditions, hence, easier for them to stay out from crime The purpose of this study was to determine the protective factors and risk factors that influence resilience of parolee during the social reintegration process using the perspective of Bronfenbrenner's bioecological theory. This study was conducted on a sample of 131 adult parolee registered at Correctional Center Class I Surabaya. Data obtained using survey methods and using simple regression analysis methods. This study shows that the factors that influence resilience of parolee are factors that are in the microsystem layer, namely social support factors. Keywords: resilience, correctional clients, protective factor, risk factor","author":[{"dropping-particle":"","family":"Hafidah","given":"Aisyah nurul","non-dropping-particle":"","parse-names":false,"suffix":""},{"dropping-particle":"","family":"Margaretha","given":"Margaretha","non-dropping-particle":"","parse-names":false,"suffix":""}],"container-title":"PSYCHE: Jurnal Psikologi","id":"ITEM-1","issue":"1","issued":{"date-parts":[["2020"]]},"page":"52-68","title":"Faktor Resiliensi Klien Pemasyarakatan Dalam Perspektif Teori Bioekologi Bronfenbenner: Pentingnya Faktor Dukungan Sosial","type":"article-journal","volume":"2"},"uris":["http://www.mendeley.com/documents/?uuid=4f3f8d45-4f8e-420a-97db-391a9d88d308"]}],"mendeley":{"formattedCitation":"(Hafidah &amp; Margaretha, 2020)","plainTextFormattedCitation":"(Hafidah &amp; Margaretha, 2020)","previouslyFormattedCitation":"(Hafidah &amp; Margaretha, 2020)"},"properties":{"noteIndex":0},"schema":"https://github.com/citation-style-language/schema/raw/master/csl-citation.json"}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(Hafidah &amp; Margaretha, 2020)</w:t>
      </w:r>
      <w:r w:rsidRPr="0066177B">
        <w:rPr>
          <w:rFonts w:ascii="Arial" w:hAnsi="Arial" w:cs="Arial"/>
          <w:sz w:val="20"/>
          <w:szCs w:val="20"/>
        </w:rPr>
        <w:fldChar w:fldCharType="end"/>
      </w:r>
      <w:r w:rsidRPr="0066177B">
        <w:rPr>
          <w:rFonts w:ascii="Arial" w:hAnsi="Arial" w:cs="Arial"/>
          <w:sz w:val="20"/>
          <w:szCs w:val="20"/>
        </w:rPr>
        <w:t xml:space="preserve">. Hal ini juga </w:t>
      </w:r>
      <w:proofErr w:type="spellStart"/>
      <w:r w:rsidRPr="0066177B">
        <w:rPr>
          <w:rFonts w:ascii="Arial" w:hAnsi="Arial" w:cs="Arial"/>
          <w:sz w:val="20"/>
          <w:szCs w:val="20"/>
        </w:rPr>
        <w:t>diperkuat</w:t>
      </w:r>
      <w:proofErr w:type="spellEnd"/>
      <w:r w:rsidRPr="0066177B">
        <w:rPr>
          <w:rFonts w:ascii="Arial" w:hAnsi="Arial" w:cs="Arial"/>
          <w:sz w:val="20"/>
          <w:szCs w:val="20"/>
        </w:rPr>
        <w:t xml:space="preserve"> penelitian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{"citationItems":[{"id":"ITEM-1","itemData":{"DOI":"10.1177/0306624X13502299","ISSN":"15526933","PMID":"24013768","abstract":"This study aimed to explore the possible presence of psychological strengths and posttraumatic growth in the life stories of ex-offenders who desisted returning to crime. Recidivism rates in South African offenders released from prison remain as high as 97%. Little is known about positive psychological factors that may facilitate successful reentry of ex-offenders in the South African context. In an exploratory qualitative study, three adult male ex-offenders who had successfully reintegrated into society were interviewed, using a semi-structured interview schedule focusing on their life stories. Data was analyzed using thematic analysis. Several psychological strengths, including hope, gratitude, and spirituality, were evident in the responses of the participants. Furthermore, they seemed to experience a sense of posttraumatic growth. Identifying psychological strengths, including character strengths, may add to understanding and facilitating successful reintegration of ex-offenders. From these preliminary findings, implications for practice and research are proposed.","author":[{"dropping-particle":"","family":"Guse","given":"Tharina","non-dropping-particle":"","parse-names":false,"suffix":""},{"dropping-particle":"","family":"Hudson","given":"Daphne","non-dropping-particle":"","parse-names":false,"suffix":""}],"container-title":"International Journal of Offender Therapy and Comparative Criminology","id":"ITEM-1","issue":"12","issued":{"date-parts":[["2014"]]},"language":"English","note":"Export Date: 15 November 2024; Cited By: 25; CODEN: IOTCA","page":"1449-1465","publisher":"SAGE Publications Inc.","publisher-place":"Department of Psychology, P.O. Box 524, Auckland-Park, 2006, South Africa","title":"Psychological strengths and posttraumatic growth in the successful reintegration of South African ex-offenders","type":"article-journal","volume":"58"},"uris":["http://www.mendeley.com/documents/?uuid=adba0c9e-955b-4a85-a205-9364d8aba5a7"]}],"mendeley":{"formattedCitation":"(Guse &amp; Hudson, 2014)","manualFormatting":"Guse &amp; Hudson (2014)","plainTextFormattedCitation":"(Guse &amp; Hudson, 2014)","previouslyFormattedCitation":"(Guse &amp; Hudson, 2014)"},"properties":{"noteIndex":0},"schema":"https://github.com/citation-style-language/schema/raw/master/csl-citation.json"}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Guse &amp; Hudson (2014)</w:t>
      </w:r>
      <w:r w:rsidRPr="0066177B">
        <w:rPr>
          <w:rFonts w:ascii="Arial" w:hAnsi="Arial" w:cs="Arial"/>
          <w:sz w:val="20"/>
          <w:szCs w:val="20"/>
        </w:rPr>
        <w:fldChar w:fldCharType="end"/>
      </w:r>
      <w:r w:rsidRPr="0066177B">
        <w:rPr>
          <w:rFonts w:ascii="Arial" w:hAnsi="Arial" w:cs="Arial"/>
          <w:sz w:val="20"/>
          <w:szCs w:val="20"/>
        </w:rPr>
        <w:t xml:space="preserve"> bahwa pengembangan </w:t>
      </w:r>
      <w:proofErr w:type="spellStart"/>
      <w:r w:rsidRPr="0066177B">
        <w:rPr>
          <w:rFonts w:ascii="Arial" w:hAnsi="Arial" w:cs="Arial"/>
          <w:sz w:val="20"/>
          <w:szCs w:val="20"/>
        </w:rPr>
        <w:t>resiliensi</w:t>
      </w:r>
      <w:proofErr w:type="spellEnd"/>
      <w:r w:rsidRPr="0066177B">
        <w:rPr>
          <w:rFonts w:ascii="Arial" w:hAnsi="Arial" w:cs="Arial"/>
          <w:sz w:val="20"/>
          <w:szCs w:val="20"/>
        </w:rPr>
        <w:t xml:space="preserve"> dan </w:t>
      </w:r>
      <w:proofErr w:type="spellStart"/>
      <w:r w:rsidRPr="0066177B">
        <w:rPr>
          <w:rFonts w:ascii="Arial" w:hAnsi="Arial" w:cs="Arial"/>
          <w:sz w:val="20"/>
          <w:szCs w:val="20"/>
        </w:rPr>
        <w:t>kekuatan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w:t>
      </w:r>
      <w:proofErr w:type="spellStart"/>
      <w:r w:rsidRPr="0066177B">
        <w:rPr>
          <w:rFonts w:ascii="Arial" w:hAnsi="Arial" w:cs="Arial"/>
          <w:sz w:val="20"/>
          <w:szCs w:val="20"/>
        </w:rPr>
        <w:t>berperan</w:t>
      </w:r>
      <w:proofErr w:type="spellEnd"/>
      <w:r w:rsidRPr="0066177B">
        <w:rPr>
          <w:rFonts w:ascii="Arial" w:hAnsi="Arial" w:cs="Arial"/>
          <w:sz w:val="20"/>
          <w:szCs w:val="20"/>
        </w:rPr>
        <w:t xml:space="preserve"> </w:t>
      </w:r>
      <w:proofErr w:type="spellStart"/>
      <w:r w:rsidRPr="0066177B">
        <w:rPr>
          <w:rFonts w:ascii="Arial" w:hAnsi="Arial" w:cs="Arial"/>
          <w:sz w:val="20"/>
          <w:szCs w:val="20"/>
        </w:rPr>
        <w:t>penting</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mengatasi</w:t>
      </w:r>
      <w:proofErr w:type="spellEnd"/>
      <w:r w:rsidRPr="0066177B">
        <w:rPr>
          <w:rFonts w:ascii="Arial" w:hAnsi="Arial" w:cs="Arial"/>
          <w:sz w:val="20"/>
          <w:szCs w:val="20"/>
        </w:rPr>
        <w:t xml:space="preserve"> </w:t>
      </w:r>
      <w:proofErr w:type="spellStart"/>
      <w:r w:rsidRPr="0066177B">
        <w:rPr>
          <w:rFonts w:ascii="Arial" w:hAnsi="Arial" w:cs="Arial"/>
          <w:sz w:val="20"/>
          <w:szCs w:val="20"/>
        </w:rPr>
        <w:t>tantangan</w:t>
      </w:r>
      <w:proofErr w:type="spellEnd"/>
      <w:r w:rsidRPr="0066177B">
        <w:rPr>
          <w:rFonts w:ascii="Arial" w:hAnsi="Arial" w:cs="Arial"/>
          <w:sz w:val="20"/>
          <w:szCs w:val="20"/>
        </w:rPr>
        <w:t xml:space="preserve"> dalam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proofErr w:type="spellStart"/>
      <w:r w:rsidRPr="0066177B">
        <w:rPr>
          <w:rFonts w:ascii="Arial" w:hAnsi="Arial" w:cs="Arial"/>
          <w:sz w:val="20"/>
          <w:szCs w:val="20"/>
        </w:rPr>
        <w:t>Keberhasilan</w:t>
      </w:r>
      <w:proofErr w:type="spellEnd"/>
      <w:r w:rsidRPr="0066177B">
        <w:rPr>
          <w:rFonts w:ascii="Arial" w:hAnsi="Arial" w:cs="Arial"/>
          <w:sz w:val="20"/>
          <w:szCs w:val="20"/>
        </w:rPr>
        <w:t xml:space="preserve">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melibatkan</w:t>
      </w:r>
      <w:proofErr w:type="spellEnd"/>
      <w:r w:rsidRPr="0066177B">
        <w:rPr>
          <w:rFonts w:ascii="Arial" w:hAnsi="Arial" w:cs="Arial"/>
          <w:sz w:val="20"/>
          <w:szCs w:val="20"/>
        </w:rPr>
        <w:t xml:space="preserve"> </w:t>
      </w:r>
      <w:proofErr w:type="spellStart"/>
      <w:r w:rsidRPr="0066177B">
        <w:rPr>
          <w:rFonts w:ascii="Arial" w:hAnsi="Arial" w:cs="Arial"/>
          <w:sz w:val="20"/>
          <w:szCs w:val="20"/>
        </w:rPr>
        <w:t>penyerapan</w:t>
      </w:r>
      <w:proofErr w:type="spellEnd"/>
      <w:r w:rsidRPr="0066177B">
        <w:rPr>
          <w:rFonts w:ascii="Arial" w:hAnsi="Arial" w:cs="Arial"/>
          <w:sz w:val="20"/>
          <w:szCs w:val="20"/>
        </w:rPr>
        <w:t xml:space="preserve"> kembali </w:t>
      </w:r>
      <w:proofErr w:type="spellStart"/>
      <w:r w:rsidRPr="0066177B">
        <w:rPr>
          <w:rFonts w:ascii="Arial" w:hAnsi="Arial" w:cs="Arial"/>
          <w:sz w:val="20"/>
          <w:szCs w:val="20"/>
        </w:rPr>
        <w:t>nilai</w:t>
      </w:r>
      <w:proofErr w:type="spellEnd"/>
      <w:r w:rsidRPr="0066177B">
        <w:rPr>
          <w:rFonts w:ascii="Arial" w:hAnsi="Arial" w:cs="Arial"/>
          <w:sz w:val="20"/>
          <w:szCs w:val="20"/>
        </w:rPr>
        <w:t xml:space="preserve"> dan </w:t>
      </w:r>
      <w:proofErr w:type="spellStart"/>
      <w:r w:rsidRPr="0066177B">
        <w:rPr>
          <w:rFonts w:ascii="Arial" w:hAnsi="Arial" w:cs="Arial"/>
          <w:sz w:val="20"/>
          <w:szCs w:val="20"/>
        </w:rPr>
        <w:t>norma</w:t>
      </w:r>
      <w:proofErr w:type="spellEnd"/>
      <w:r w:rsidRPr="0066177B">
        <w:rPr>
          <w:rFonts w:ascii="Arial" w:hAnsi="Arial" w:cs="Arial"/>
          <w:sz w:val="20"/>
          <w:szCs w:val="20"/>
        </w:rPr>
        <w:t xml:space="preserve"> yang </w:t>
      </w:r>
      <w:proofErr w:type="spellStart"/>
      <w:r w:rsidRPr="0066177B">
        <w:rPr>
          <w:rFonts w:ascii="Arial" w:hAnsi="Arial" w:cs="Arial"/>
          <w:sz w:val="20"/>
          <w:szCs w:val="20"/>
        </w:rPr>
        <w:t>berlaku</w:t>
      </w:r>
      <w:proofErr w:type="spellEnd"/>
      <w:r w:rsidRPr="0066177B">
        <w:rPr>
          <w:rFonts w:ascii="Arial" w:hAnsi="Arial" w:cs="Arial"/>
          <w:sz w:val="20"/>
          <w:szCs w:val="20"/>
        </w:rPr>
        <w:t xml:space="preserve"> di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membangun</w:t>
      </w:r>
      <w:proofErr w:type="spellEnd"/>
      <w:r w:rsidRPr="0066177B">
        <w:rPr>
          <w:rFonts w:ascii="Arial" w:hAnsi="Arial" w:cs="Arial"/>
          <w:sz w:val="20"/>
          <w:szCs w:val="20"/>
        </w:rPr>
        <w:t xml:space="preserve"> </w:t>
      </w:r>
      <w:proofErr w:type="spellStart"/>
      <w:r w:rsidRPr="0066177B">
        <w:rPr>
          <w:rFonts w:ascii="Arial" w:hAnsi="Arial" w:cs="Arial"/>
          <w:sz w:val="20"/>
          <w:szCs w:val="20"/>
        </w:rPr>
        <w:t>hubungan</w:t>
      </w:r>
      <w:proofErr w:type="spellEnd"/>
      <w:r w:rsidRPr="0066177B">
        <w:rPr>
          <w:rFonts w:ascii="Arial" w:hAnsi="Arial" w:cs="Arial"/>
          <w:sz w:val="20"/>
          <w:szCs w:val="20"/>
        </w:rPr>
        <w:t xml:space="preserve"> sosial yang </w:t>
      </w:r>
      <w:proofErr w:type="spellStart"/>
      <w:r w:rsidRPr="0066177B">
        <w:rPr>
          <w:rFonts w:ascii="Arial" w:hAnsi="Arial" w:cs="Arial"/>
          <w:sz w:val="20"/>
          <w:szCs w:val="20"/>
        </w:rPr>
        <w:t>positif</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{"citationItems":[{"id":"ITEM-1","itemData":{"DOI":"10.46381/reic.v21i1.834","ISSN":"16969219","abstract":"It is essential to understand the reintegration processes of persons with drug dependency, especially in prisons and from a gender perspective. This paper aims to analyze drug dependency, the treatment received by women prisoners in the ordinary and open sentencing regimes in the Spanish prison system, and the relationship of these issues to the factors that determine the women’s reintegration processes. The study analyzes a sample of 756 women prisoners and 66 prison professionals who completed mixed questionnaires. The results show substantial presence of drug dependency in both regimes. Most of the women with drug dependency received treatment, although they perceived this treatment as lacking a gender-based perspective that recognized their needs. Treatment improves reintegration by fostering socio-community participation and employment status. Lack of continuity in treatment makes it more difficult, however, for the women to find housing and to prevent relapses and recidivism. It also jeopardizes mental health. In short, professional training and awareness of gender equality are needed to develop accompaniment strategies and suitably adapted treatment, and to prevent relapse and recidivism.","author":[{"dropping-particle":"","family":"Burgos-Jiménez","given":"Rubén J.","non-dropping-particle":"","parse-names":false,"suffix":""},{"dropping-particle":"","family":"Moles-López","given":"Elisabet","non-dropping-particle":"","parse-names":false,"suffix":""},{"dropping-particle":"","family":"Añaños","given":"Fanny T.","non-dropping-particle":"","parse-names":false,"suffix":""}],"container-title":"Revista Espanola de Investigacion Criminologica","id":"ITEM-1","issue":"1","issued":{"date-parts":[["2023"]]},"language":"English","note":"Export Date: 09 November 2024; Cited By: 1; Correspondence Address: R.J. Burgos-Jiménez; Department of Pedagogy, University of Granada, Granada, Spain; email: fanntab@ugr.es; E. Moles-López; Department of Pedagogy, University of Granada, Granada, Spain; email: fanntab@ugr.es; F.T. Añaños; University Institute for Peace and Conflicts (Universitario de la Paz y los Conflictos [IPAZ]), University of Granada, Granada, Spain; email: fanntab@ugr.es","publisher":"Sociedad Espanola de Investigacion Criminologica","publisher-place":"Department of Pedagogy, University of Granada, Granada, Spain","title":"Reintegration factors in the treatment of drug dependency in women prisoners in Spain","type":"article-journal","volume":"21"},"uris":["http://www.mendeley.com/documents/?uuid=fda2c5f4-3ae9-4a4a-9874-5d37e2e31f8c"]}],"mendeley":{"formattedCitation":"(Burgos-Jiménez et al., 2023)","plainTextFormattedCitation":"(Burgos-Jiménez et al., 2023)","previouslyFormattedCitation":"(Burgos-Jiménez et al., 2023)"},"properties":{"noteIndex":0},"schema":"https://github.com/citation-style-language/schema/raw/master/csl-citation.json"}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(Burgos-Jiménez et al., 2023)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w:t>
      </w:r>
      <w:proofErr w:type="spellStart"/>
      <w:r w:rsidRPr="0066177B">
        <w:rPr>
          <w:rFonts w:ascii="Arial" w:hAnsi="Arial" w:cs="Arial"/>
          <w:sz w:val="20"/>
          <w:szCs w:val="20"/>
        </w:rPr>
        <w:t>diperkuat</w:t>
      </w:r>
      <w:proofErr w:type="spellEnd"/>
      <w:r w:rsidRPr="0066177B">
        <w:rPr>
          <w:rFonts w:ascii="Arial" w:hAnsi="Arial" w:cs="Arial"/>
          <w:sz w:val="20"/>
          <w:szCs w:val="20"/>
        </w:rPr>
        <w:t xml:space="preserve"> oleh </w:t>
      </w:r>
      <w:proofErr w:type="spellStart"/>
      <w:r w:rsidRPr="0066177B">
        <w:rPr>
          <w:rFonts w:ascii="Arial" w:hAnsi="Arial" w:cs="Arial"/>
          <w:sz w:val="20"/>
          <w:szCs w:val="20"/>
        </w:rPr>
        <w:t>faktor-faktor</w:t>
      </w:r>
      <w:proofErr w:type="spellEnd"/>
      <w:r w:rsidRPr="0066177B">
        <w:rPr>
          <w:rFonts w:ascii="Arial" w:hAnsi="Arial" w:cs="Arial"/>
          <w:sz w:val="20"/>
          <w:szCs w:val="20"/>
        </w:rPr>
        <w:t xml:space="preserve"> pendukung </w:t>
      </w:r>
      <w:proofErr w:type="spellStart"/>
      <w:r w:rsidRPr="0066177B">
        <w:rPr>
          <w:rFonts w:ascii="Arial" w:hAnsi="Arial" w:cs="Arial"/>
          <w:sz w:val="20"/>
          <w:szCs w:val="20"/>
        </w:rPr>
        <w:t>antara</w:t>
      </w:r>
      <w:proofErr w:type="spellEnd"/>
      <w:r w:rsidRPr="0066177B">
        <w:rPr>
          <w:rFonts w:ascii="Arial" w:hAnsi="Arial" w:cs="Arial"/>
          <w:sz w:val="20"/>
          <w:szCs w:val="20"/>
        </w:rPr>
        <w:t xml:space="preserve"> lain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keluarga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{"citationItems":[{"id":"ITEM-1","itemData":{"DOI":"10.1080/24751979.2020.1721311","ISSN":"24751987","abstract":"Relatively little empirical research has documented reentry courts’ effectiveness. Even less scholarship has critically evaluated their varied goals. A quasi-experimental outcome evaluation of a federal reentry court reveals that the program increases access to social services, decreases probation revocations, and increases future employment. However, the program does not reduce the likelihood of new arrests. These findings are interpreted in the context of the collateral consequences of mass incarceration, a desistance from crime lens, and a human rights perspective.","author":[{"dropping-particle":"","family":"Taylor","given":"Caitlin J.","non-dropping-particle":"","parse-names":false,"suffix":""}],"container-title":"Justice Evaluation Journal","id":"ITEM-1","issue":"2","issued":{"date-parts":[["2020"]]},"language":"English","note":"Export Date: 15 November 2024; Cited By: 3; Correspondence Address: C.J. Taylor; Department of Sociology and Criminal Justice, La Salle University, Philadelphia, United States; email: taylorc@lasalle.edu","page":"134-154","publisher":"Taylor and Francis Ltd.","publisher-place":"Department of Sociology and Criminal Justice, La Salle University, Philadelphia, PA, United States","title":"Beyond Recidivism: An Outcome Evaluation of A Federal Reentry Court and A Critical Discussion of Outcomes that Matter","type":"article-journal","volume":"3"},"uris":["http://www.mendeley.com/documents/?uuid=7517df09-3f5a-4214-bd02-69a7959ffc47"]}],"mendeley":{"formattedCitation":"(Taylor, 2020)","plainTextFormattedCitation":"(Taylor, 2020)","previouslyFormattedCitation":"(Taylor, 2020)"},"properties":{"noteIndex":0},"schema":"https://github.com/citation-style-language/schema/raw/master/csl-citation.json"}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(Taylor, 2020)</w:t>
      </w:r>
      <w:r w:rsidRPr="0066177B">
        <w:rPr>
          <w:rFonts w:ascii="Arial" w:hAnsi="Arial" w:cs="Arial"/>
          <w:sz w:val="20"/>
          <w:szCs w:val="20"/>
        </w:rPr>
        <w:fldChar w:fldCharType="end"/>
      </w:r>
      <w:r w:rsidRPr="0066177B">
        <w:rPr>
          <w:rFonts w:ascii="Arial" w:hAnsi="Arial" w:cs="Arial"/>
          <w:sz w:val="20"/>
          <w:szCs w:val="20"/>
        </w:rPr>
        <w:t xml:space="preserve">, program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dan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yang efektif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{"citationItems":[{"id":"ITEM-1","itemData":{"DOI":"10.1080/09718923.2016.11893506","ISSN":"24566756","abstract":"The reintegration and rehabilitation of offenders is one of the main objectives of the Department of Correctional Services in South Africa, yet this aspect is of primary concern of the community and the public at large. This is primarily due to the perceptions that many people have about the criminal justice system which is often gleamed from daily news reports on television, newspapers and various social media coverage of crime, offenders and victims in South Africa and internationally. Although the purpose of the South African Correctional system is not punishment, but the protection of the public, promotion of social responsibility and enhancing human development in order to prevent the rate of recidivism, the correctional population continues to escalate. Most incarcerated offenders will eventually be released from custody and return to the community from which they came. The purpose of this paper is firstly to examine the prison population in South Africa and secondly to explore the different rehabilitation and reintegration programmes available to offenders.","author":[{"dropping-particle":"","family":"Singh","given":"Shanta Balgobind","non-dropping-particle":"","parse-names":false,"suffix":""}],"container-title":"Journal of Social Sciences","id":"ITEM-1","issue":"1","issued":{"date-parts":[["2016"]]},"language":"English","note":"Export Date: 15 November 2024; Cited By: 7","page":"1-10","publisher":"Taylor and Francis Ltd.","publisher-place":"University of KwaZulu-Natal, Howard College Campus, King George V Avenue, Glenwood, 4041, Durban, South Africa","title":"Offender Rehabilitation and Reintegration: A South African Perspective","type":"article-journal","volume":"46"},"uris":["http://www.mendeley.com/documents/?uuid=bb05ba47-f261-4dcd-be0f-b9c4ad32b1f6"]}],"mendeley":{"formattedCitation":"(Singh, 2016)","plainTextFormattedCitation":"(Singh, 2016)","previouslyFormattedCitation":"(Singh, 2016)"},"properties":{"noteIndex":0},"schema":"https://github.com/citation-style-language/schema/raw/master/csl-citation.json"}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(Singh, 2016)</w:t>
      </w:r>
      <w:r w:rsidRPr="0066177B">
        <w:rPr>
          <w:rFonts w:ascii="Arial" w:hAnsi="Arial" w:cs="Arial"/>
          <w:sz w:val="20"/>
          <w:szCs w:val="20"/>
        </w:rPr>
        <w:fldChar w:fldCharType="end"/>
      </w:r>
      <w:r w:rsidRPr="0066177B">
        <w:rPr>
          <w:rFonts w:ascii="Arial" w:hAnsi="Arial" w:cs="Arial"/>
          <w:sz w:val="20"/>
          <w:szCs w:val="20"/>
        </w:rPr>
        <w:t xml:space="preserve">, layanan </w:t>
      </w:r>
      <w:proofErr w:type="spellStart"/>
      <w:r w:rsidRPr="0066177B">
        <w:rPr>
          <w:rFonts w:ascii="Arial" w:hAnsi="Arial" w:cs="Arial"/>
          <w:sz w:val="20"/>
          <w:szCs w:val="20"/>
        </w:rPr>
        <w:t>bimbingan</w:t>
      </w:r>
      <w:proofErr w:type="spellEnd"/>
      <w:r w:rsidRPr="0066177B">
        <w:rPr>
          <w:rFonts w:ascii="Arial" w:hAnsi="Arial" w:cs="Arial"/>
          <w:sz w:val="20"/>
          <w:szCs w:val="20"/>
        </w:rPr>
        <w:t xml:space="preserve"> /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{"citationItems":[{"id":"ITEM-1","itemData":{"DOI":"10.1353/etc.2019.0019","ISSN":"19348924","abstract":"Youth with disabilities are significantly overrepresented in the juvenile justice system, yet they are generally less successful post-release in the domains of recidivism, school completion, and employment as compared to their non-disabled peers. The purpose of this literature review is to identify empirical transition practices that benefit youth with disabilities, who are at a high risk of incarceration and school dropout. Three types of practices were identified as effective in varying degrees on rates of recidivism and community engagement: the use of transition specialists, education and employment support, and mental health services. The implications for practice include extending transition services post-release, coordinating with outside agencies, and developing individualized programming for youth with disabilities based on their specific needs.","author":[{"dropping-particle":"","family":"Miller","given":"Alexandra A.","non-dropping-particle":"","parse-names":false,"suffix":""},{"dropping-particle":"","family":"Therrien","given":"William J.","non-dropping-particle":"","parse-names":false,"suffix":""},{"dropping-particle":"","family":"Romig","given":"John Elwood","non-dropping-particle":"","parse-names":false,"suffix":""}],"container-title":"Education and Treatment of Children","id":"ITEM-1","issue":"3","issued":{"date-parts":[["2019"]]},"language":"English","note":"Export Date: 15 November 2024; Cited By: 7; Correspondence Address: A.A. Miller; Curry School of Education and Human Development, University of Virginia, Charlottesville, 405 Emmet St. S, 22903-1738, United States; email: aam2ab@virginia.edu","page":"409-438","publisher":"West Virginia University Press","publisher-place":"University of Virginia, United States","title":"Reducing recidivism: Transition and reentry practices for detained and adjudicated youth with disabilities","type":"article-journal","volume":"42"},"uris":["http://www.mendeley.com/documents/?uuid=a3011006-69aa-42fc-a191-63f5304d64ac"]}],"mendeley":{"formattedCitation":"(Miller et al., 2019)","plainTextFormattedCitation":"(Miller et al., 2019)","previouslyFormattedCitation":"(Miller et al., 2019)"},"properties":{"noteIndex":0},"schema":"https://github.com/citation-style-language/schema/raw/master/csl-citation.json"}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(Miller et al., 2019)</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pendidikan</w:t>
      </w:r>
      <w:proofErr w:type="spellEnd"/>
      <w:r w:rsidRPr="0066177B">
        <w:rPr>
          <w:rFonts w:ascii="Arial" w:hAnsi="Arial" w:cs="Arial"/>
          <w:sz w:val="20"/>
          <w:szCs w:val="20"/>
        </w:rPr>
        <w:t xml:space="preserve"> dan pelatihan </w:t>
      </w:r>
      <w:proofErr w:type="spellStart"/>
      <w:r w:rsidRPr="0066177B">
        <w:rPr>
          <w:rFonts w:ascii="Arial" w:hAnsi="Arial" w:cs="Arial"/>
          <w:sz w:val="20"/>
          <w:szCs w:val="20"/>
        </w:rPr>
        <w:t>keterampilan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{"citationItems":[{"id":"ITEM-1","itemData":{"DOI":"10.1080/10509674.2013.813618","ISSN":"10509674","abstract":"This article highlights the importance of basic educational training and career placement in the process of reintegrating offenders who have completed their jail term into Nigerian society. Proceeding from the position that the majority of incarcerated offenders lack the basic educational qualifications that could facilitate sustainable employment for them before and/or after their prison term, which may also have implications for the increased rate of recidivism, this article argues that offender rehabilitation in Nigeria should focus on literacy programs that could provide opportunities for postrelease employment. This article explores the structure of the prison system in Nigeria, provides empirical data about the sociodemographic characteristics of the inmates, explores the available rehabilitation programs, and identifies the gaps in the existing ones. The conclusion considers basic literacy/numeracy skills and career placement as vital in the process of rebuilding the hopes of former inmates, and ultimately reintegrating them into the larger society upon their release. © 2013 Copyright Taylor and Francis Group, LLC.","author":[{"dropping-particle":"","family":"Salaam","given":"Abeeb Olufemi","non-dropping-particle":"","parse-names":false,"suffix":""}],"container-title":"Journal of Offender Rehabilitation","id":"ITEM-1","issue":"6","issued":{"date-parts":[["2013"]]},"language":"English","note":"Export Date: 29 November 2024; Cited By: 5; Correspondence Address: A. O. Salaam; Community Reintegration Initiative (CRI), Oyo, Oyo State, Adesina Quarters, PO Box 566, Nigeria; email: femisalaam@gmail.com","page":"438-450","publisher-place":"Department of Psychology, School of Human Sciences, University of Surrey, Guilford, United Kingdom","title":"\"Locked Up but Shouldn't Be Forgotten\": Basic Educational Training and Career Placement as Potential Tools for the Reintegration and Rehabilitation of Former Prisoners in Nigeria","type":"article-journal","volume":"52"},"uris":["http://www.mendeley.com/documents/?uuid=455d2556-ed17-46ac-989e-5d3402c08ed7"]}],"mendeley":{"formattedCitation":"(Salaam, 2013)","plainTextFormattedCitation":"(Salaam, 2013)","previouslyFormattedCitation":"(Salaam, 2013)"},"properties":{"noteIndex":0},"schema":"https://github.com/citation-style-language/schema/raw/master/csl-citation.json"}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(Salaam, 2013)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sosial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{"citationItems":[{"id":"ITEM-1","itemData":{"DOI":"10.1177/0093854818812516","ISSN":"15523594","abstract":"This study explored the presence of subgroups of incarcerated offenders using cluster analysis. Subgroups were created based on severity of criminogenic needs, including substance use, from a retrospective cohort of 5,275 Canadian male incarcerated offenders. Five groups emerged: (a) Primarily Drug Users With Stable Employment/Education, (b) Primarily Drug Users with High Needs, (c) Polysubstance Users With Positive Social Supports, (d) Polysubstance Users With Severe Need for Intervention, and (e) Drug Offenders With Good Reintegration Potential. Sociodemographic factors, criminal history, institutional behavior, and rates of recidivism were explored across subgroups. Drug Offenders With Good Reintegration Potential had the lowest rates of institutional charges and recidivism, while offenders in the Primarily Drug With High Needs and Polysubstance With Severe Need for Intervention groups had the highest rates. These findings highlight that classification of offenders is complex and nuanced. Knowing the pattern and severity of substance use and criminogenic needs aids offender management.","author":[{"dropping-particle":"","family":"Ternes","given":"Marguerite","non-dropping-particle":"","parse-names":false,"suffix":""},{"dropping-particle":"","family":"Farrell Macdonald","given":"Shanna","non-dropping-particle":"","parse-names":false,"suffix":""},{"dropping-particle":"","family":"Cheverie","given":"Madelon","non-dropping-particle":"","parse-names":false,"suffix":""}],"container-title":"Criminal Justice and Behavior","id":"ITEM-1","issue":"3","issued":{"date-parts":[["2019"]]},"language":"English","note":"Export Date: 15 November 2024; Cited By: 2; Correspondence Address: M. Ternes; Saint Mary’s University, United States; email: meg.Ternes@SMU.ca; CODEN: CJBHA","page":"457-474","publisher":"SAGE Publications Inc.","publisher-place":"Saint Mary’s University, United States","title":"Substance Use Disorder Typologies of Canadian Federally Sentenced Men: Relationships With Institutional Behavior and Postrelease Success","type":"article-journal","volume":"46"},"uris":["http://www.mendeley.com/documents/?uuid=ccafc0f2-fb12-4d17-8628-fb33b7fb7348"]}],"mendeley":{"formattedCitation":"(Ternes et al., 2019)","plainTextFormattedCitation":"(Ternes et al., 2019)","previouslyFormattedCitation":"(Ternes et al., 2019)"},"properties":{"noteIndex":0},"schema":"https://github.com/citation-style-language/schema/raw/master/csl-citation.json"}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(Ternes et al., 2019)</w:t>
      </w:r>
      <w:r w:rsidRPr="0066177B">
        <w:rPr>
          <w:rFonts w:ascii="Arial" w:hAnsi="Arial" w:cs="Arial"/>
          <w:sz w:val="20"/>
          <w:szCs w:val="20"/>
        </w:rPr>
        <w:fldChar w:fldCharType="end"/>
      </w:r>
      <w:r w:rsidRPr="0066177B">
        <w:rPr>
          <w:rFonts w:ascii="Arial" w:hAnsi="Arial" w:cs="Arial"/>
          <w:sz w:val="20"/>
          <w:szCs w:val="20"/>
        </w:rPr>
        <w:t xml:space="preserve">. Melalui kolaborasi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w:t>
      </w:r>
      <w:proofErr w:type="spellStart"/>
      <w:r w:rsidRPr="0066177B">
        <w:rPr>
          <w:rFonts w:ascii="Arial" w:hAnsi="Arial" w:cs="Arial"/>
          <w:sz w:val="20"/>
          <w:szCs w:val="20"/>
        </w:rPr>
        <w:t>emosional</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instrumental dan program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yang </w:t>
      </w:r>
      <w:proofErr w:type="spellStart"/>
      <w:r w:rsidRPr="0066177B">
        <w:rPr>
          <w:rFonts w:ascii="Arial" w:hAnsi="Arial" w:cs="Arial"/>
          <w:sz w:val="20"/>
          <w:szCs w:val="20"/>
        </w:rPr>
        <w:t>komprehensif</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mencapai</w:t>
      </w:r>
      <w:proofErr w:type="spellEnd"/>
      <w:r w:rsidRPr="0066177B">
        <w:rPr>
          <w:rFonts w:ascii="Arial" w:hAnsi="Arial" w:cs="Arial"/>
          <w:sz w:val="20"/>
          <w:szCs w:val="20"/>
        </w:rPr>
        <w:t xml:space="preserve"> </w:t>
      </w:r>
      <w:proofErr w:type="spellStart"/>
      <w:r w:rsidRPr="0066177B">
        <w:rPr>
          <w:rFonts w:ascii="Arial" w:hAnsi="Arial" w:cs="Arial"/>
          <w:sz w:val="20"/>
          <w:szCs w:val="20"/>
        </w:rPr>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yang optimal dan </w:t>
      </w:r>
      <w:proofErr w:type="spellStart"/>
      <w:r w:rsidRPr="0066177B">
        <w:rPr>
          <w:rFonts w:ascii="Arial" w:hAnsi="Arial" w:cs="Arial"/>
          <w:sz w:val="20"/>
          <w:szCs w:val="20"/>
        </w:rPr>
        <w:t>berhasil</w:t>
      </w:r>
      <w:proofErr w:type="spellEnd"/>
      <w:r w:rsidRPr="0066177B">
        <w:rPr>
          <w:rFonts w:ascii="Arial" w:hAnsi="Arial" w:cs="Arial"/>
          <w:sz w:val="20"/>
          <w:szCs w:val="20"/>
        </w:rPr>
        <w:t xml:space="preserve"> </w:t>
      </w:r>
      <w:proofErr w:type="spellStart"/>
      <w:r w:rsidRPr="0066177B">
        <w:rPr>
          <w:rFonts w:ascii="Arial" w:hAnsi="Arial" w:cs="Arial"/>
          <w:sz w:val="20"/>
          <w:szCs w:val="20"/>
        </w:rPr>
        <w:t>berintegrasi</w:t>
      </w:r>
      <w:proofErr w:type="spellEnd"/>
      <w:r w:rsidRPr="0066177B">
        <w:rPr>
          <w:rFonts w:ascii="Arial" w:hAnsi="Arial" w:cs="Arial"/>
          <w:sz w:val="20"/>
          <w:szCs w:val="20"/>
        </w:rPr>
        <w:t xml:space="preserve"> kembali ke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{"citationItems":[{"id":"ITEM-1","itemData":{"DOI":"10.1016/j.jcrimjus.2022.101958","ISSN":"00472352","abstract":"Recent scholarship has affirmed the importance of overall health and wellbeing for people exposed to incarceration. Specifically, researchers have begun to ascertain how physical and mental health are integral to a returning citizen's wellbeing and future interactions with the criminal justice system. However, this conceptualization of health is limited in scope. We expand this body of research by proposing an eight-domain holistic model of health which includes physical, mental/emotional, social, spiritual, occupational, financial, intellectual, and environmental health. We use data from the LoneStar Project—a representative, multi-wave study of reentering men in Texas. Respondents were first interviewed in prison prior to release and reinterviewed twice in the community post-release. Using ordinary least squares (OLS) regression, we run regressions for each health domain then include all significant correlates from that step into an additional model to predict recidivism until approximately three years postrelease. Study findings suggest that a more inclusive model of reentry health and wellness is essential to support reentering people as different health domains matter within diverse contexts. Emphasizing a more streamlined approach to encompass all domains of health may be crucial in an effort to adequately prepare recently incarcerated people for a successful reentry process upon prison release.","author":[{"dropping-particle":"","family":"Fahmy","given":"Chantal","non-dropping-particle":"","parse-names":false,"suffix":""},{"dropping-particle":"","family":"Mitchell","given":"Meghan M.","non-dropping-particle":"","parse-names":false,"suffix":""}],"container-title":"Journal of Criminal Justice","id":"ITEM-1","issued":{"date-parts":[["2022"]]},"language":"English","note":"Export Date: 15 November 2024; Cited By: 8; Correspondence Address: C. Fahmy; The University of Texas at San Antonio, Department of Criminology &amp;amp; Criminal Justice, San Antonio, 501 West Cesar E. Chavez Blvd., 78207, United States; email: chantal.fahmy@utsa.edu; CODEN: JCJUD","publisher":"Elsevier Ltd","publisher-place":"The University of Texas at San Antonio, Department of Criminology &amp; Criminal Justice, 501 West Cesar E. Chavez Blvd., San Antonio, 78207, TX, United States","title":"Examining recidivism during reentry: Proposing a holistic model of health and wellbeing","type":"article-journal","volume":"83"},"uris":["http://www.mendeley.com/documents/?uuid=4ac33ff8-5c33-43b4-ad5b-d927e3092ba6"]}],"mendeley":{"formattedCitation":"(Fahmy &amp; Mitchell, 2022)","plainTextFormattedCitation":"(Fahmy &amp; Mitchell, 2022)","previouslyFormattedCitation":"(Fahmy &amp; Mitchell, 2022)"},"properties":{"noteIndex":0},"schema":"https://github.com/citation-style-language/schema/raw/master/csl-citation.json"}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(Fahmy &amp; Mitchell, 2022)</w:t>
      </w:r>
      <w:r w:rsidRPr="0066177B">
        <w:rPr>
          <w:rFonts w:ascii="Arial" w:hAnsi="Arial" w:cs="Arial"/>
          <w:sz w:val="20"/>
          <w:szCs w:val="20"/>
        </w:rPr>
        <w:fldChar w:fldCharType="end"/>
      </w:r>
      <w:r w:rsidRPr="0066177B">
        <w:rPr>
          <w:rFonts w:ascii="Arial" w:hAnsi="Arial" w:cs="Arial"/>
          <w:sz w:val="20"/>
          <w:szCs w:val="20"/>
        </w:rPr>
        <w:t xml:space="preserve">. </w:t>
      </w:r>
    </w:p>
    <w:p w14:paraId="21F071A0" w14:textId="77777777" w:rsidR="00954A47" w:rsidRPr="0066177B" w:rsidRDefault="00954A47" w:rsidP="00954A47">
      <w:pPr>
        <w:spacing w:line="360" w:lineRule="auto"/>
        <w:ind w:firstLine="720"/>
        <w:jc w:val="both"/>
        <w:rPr>
          <w:rFonts w:ascii="Arial" w:hAnsi="Arial" w:cs="Arial"/>
          <w:sz w:val="20"/>
          <w:szCs w:val="20"/>
        </w:rPr>
      </w:pP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w:t>
      </w:r>
      <w:proofErr w:type="spellStart"/>
      <w:r w:rsidRPr="0066177B">
        <w:rPr>
          <w:rFonts w:ascii="Arial" w:hAnsi="Arial" w:cs="Arial"/>
          <w:sz w:val="20"/>
          <w:szCs w:val="20"/>
        </w:rPr>
        <w:t>uraian</w:t>
      </w:r>
      <w:proofErr w:type="spellEnd"/>
      <w:r w:rsidRPr="0066177B">
        <w:rPr>
          <w:rFonts w:ascii="Arial" w:hAnsi="Arial" w:cs="Arial"/>
          <w:sz w:val="20"/>
          <w:szCs w:val="20"/>
        </w:rPr>
        <w:t xml:space="preserve"> tersebut, maka </w:t>
      </w:r>
      <w:proofErr w:type="spellStart"/>
      <w:r w:rsidRPr="0066177B">
        <w:rPr>
          <w:rFonts w:ascii="Arial" w:hAnsi="Arial" w:cs="Arial"/>
          <w:sz w:val="20"/>
          <w:szCs w:val="20"/>
        </w:rPr>
        <w:t>diperlukan</w:t>
      </w:r>
      <w:proofErr w:type="spellEnd"/>
      <w:r w:rsidRPr="0066177B">
        <w:rPr>
          <w:rFonts w:ascii="Arial" w:hAnsi="Arial" w:cs="Arial"/>
          <w:sz w:val="20"/>
          <w:szCs w:val="20"/>
        </w:rPr>
        <w:t xml:space="preserve"> </w:t>
      </w:r>
      <w:proofErr w:type="spellStart"/>
      <w:r w:rsidRPr="0066177B">
        <w:rPr>
          <w:rFonts w:ascii="Arial" w:hAnsi="Arial" w:cs="Arial"/>
          <w:sz w:val="20"/>
          <w:szCs w:val="20"/>
        </w:rPr>
        <w:t>kajian</w:t>
      </w:r>
      <w:proofErr w:type="spellEnd"/>
      <w:r w:rsidRPr="0066177B">
        <w:rPr>
          <w:rFonts w:ascii="Arial" w:hAnsi="Arial" w:cs="Arial"/>
          <w:sz w:val="20"/>
          <w:szCs w:val="20"/>
        </w:rPr>
        <w:t xml:space="preserve"> </w:t>
      </w:r>
      <w:proofErr w:type="spellStart"/>
      <w:r w:rsidRPr="0066177B">
        <w:rPr>
          <w:rFonts w:ascii="Arial" w:hAnsi="Arial" w:cs="Arial"/>
          <w:sz w:val="20"/>
          <w:szCs w:val="20"/>
        </w:rPr>
        <w:t>mendalam</w:t>
      </w:r>
      <w:proofErr w:type="spellEnd"/>
      <w:r w:rsidRPr="0066177B">
        <w:rPr>
          <w:rFonts w:ascii="Arial" w:hAnsi="Arial" w:cs="Arial"/>
          <w:sz w:val="20"/>
          <w:szCs w:val="20"/>
        </w:rPr>
        <w:t xml:space="preserve"> terkait peran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mengantisipasi</w:t>
      </w:r>
      <w:proofErr w:type="spellEnd"/>
      <w:r w:rsidRPr="0066177B">
        <w:rPr>
          <w:rFonts w:ascii="Arial" w:hAnsi="Arial" w:cs="Arial"/>
          <w:sz w:val="20"/>
          <w:szCs w:val="20"/>
        </w:rPr>
        <w:t xml:space="preserve"> </w:t>
      </w:r>
      <w:proofErr w:type="spellStart"/>
      <w:r w:rsidRPr="0066177B">
        <w:rPr>
          <w:rFonts w:ascii="Arial" w:hAnsi="Arial" w:cs="Arial"/>
          <w:sz w:val="20"/>
          <w:szCs w:val="20"/>
        </w:rPr>
        <w:t>meningkatkannya</w:t>
      </w:r>
      <w:proofErr w:type="spellEnd"/>
      <w:r w:rsidRPr="0066177B">
        <w:rPr>
          <w:rFonts w:ascii="Arial" w:hAnsi="Arial" w:cs="Arial"/>
          <w:sz w:val="20"/>
          <w:szCs w:val="20"/>
        </w:rPr>
        <w:t xml:space="preserve"> </w:t>
      </w:r>
      <w:proofErr w:type="spellStart"/>
      <w:r w:rsidRPr="0066177B">
        <w:rPr>
          <w:rFonts w:ascii="Arial" w:hAnsi="Arial" w:cs="Arial"/>
          <w:sz w:val="20"/>
          <w:szCs w:val="20"/>
        </w:rPr>
        <w:t>kasus</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Sebelum melakukan penelitian dan </w:t>
      </w:r>
      <w:proofErr w:type="spellStart"/>
      <w:r w:rsidRPr="0066177B">
        <w:rPr>
          <w:rFonts w:ascii="Arial" w:hAnsi="Arial" w:cs="Arial"/>
          <w:sz w:val="20"/>
          <w:szCs w:val="20"/>
        </w:rPr>
        <w:t>implementasi</w:t>
      </w:r>
      <w:proofErr w:type="spellEnd"/>
      <w:r w:rsidRPr="0066177B">
        <w:rPr>
          <w:rFonts w:ascii="Arial" w:hAnsi="Arial" w:cs="Arial"/>
          <w:sz w:val="20"/>
          <w:szCs w:val="20"/>
        </w:rPr>
        <w:t xml:space="preserve"> program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maka </w:t>
      </w:r>
      <w:proofErr w:type="spellStart"/>
      <w:r w:rsidRPr="0066177B">
        <w:rPr>
          <w:rFonts w:ascii="Arial" w:hAnsi="Arial" w:cs="Arial"/>
          <w:sz w:val="20"/>
          <w:szCs w:val="20"/>
        </w:rPr>
        <w:t>tahapan</w:t>
      </w:r>
      <w:proofErr w:type="spellEnd"/>
      <w:r w:rsidRPr="0066177B">
        <w:rPr>
          <w:rFonts w:ascii="Arial" w:hAnsi="Arial" w:cs="Arial"/>
          <w:sz w:val="20"/>
          <w:szCs w:val="20"/>
        </w:rPr>
        <w:t xml:space="preserve"> pertama yang perlu dilakukan adalah </w:t>
      </w:r>
      <w:proofErr w:type="spellStart"/>
      <w:r w:rsidRPr="0066177B">
        <w:rPr>
          <w:rFonts w:ascii="Arial" w:hAnsi="Arial" w:cs="Arial"/>
          <w:sz w:val="20"/>
          <w:szCs w:val="20"/>
        </w:rPr>
        <w:t>mengkaji</w:t>
      </w:r>
      <w:proofErr w:type="spellEnd"/>
      <w:r w:rsidRPr="0066177B">
        <w:rPr>
          <w:rFonts w:ascii="Arial" w:hAnsi="Arial" w:cs="Arial"/>
          <w:sz w:val="20"/>
          <w:szCs w:val="20"/>
        </w:rPr>
        <w:t xml:space="preserve">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penelitian-penelitian </w:t>
      </w:r>
      <w:proofErr w:type="spellStart"/>
      <w:r w:rsidRPr="0066177B">
        <w:rPr>
          <w:rFonts w:ascii="Arial" w:hAnsi="Arial" w:cs="Arial"/>
          <w:sz w:val="20"/>
          <w:szCs w:val="20"/>
        </w:rPr>
        <w:t>terdahulu</w:t>
      </w:r>
      <w:proofErr w:type="spellEnd"/>
      <w:r w:rsidRPr="0066177B">
        <w:rPr>
          <w:rFonts w:ascii="Arial" w:hAnsi="Arial" w:cs="Arial"/>
          <w:sz w:val="20"/>
          <w:szCs w:val="20"/>
        </w:rPr>
        <w:t xml:space="preserve"> terkait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Penelitian ini dilakukan untuk </w:t>
      </w:r>
      <w:proofErr w:type="spellStart"/>
      <w:r w:rsidRPr="0066177B">
        <w:rPr>
          <w:rFonts w:ascii="Arial" w:hAnsi="Arial" w:cs="Arial"/>
          <w:sz w:val="20"/>
          <w:szCs w:val="20"/>
        </w:rPr>
        <w:t>mengkaji</w:t>
      </w:r>
      <w:proofErr w:type="spellEnd"/>
      <w:r w:rsidRPr="0066177B">
        <w:rPr>
          <w:rFonts w:ascii="Arial" w:hAnsi="Arial" w:cs="Arial"/>
          <w:sz w:val="20"/>
          <w:szCs w:val="20"/>
        </w:rPr>
        <w:t xml:space="preserve"> penelitian-penelitian </w:t>
      </w:r>
      <w:proofErr w:type="spellStart"/>
      <w:r w:rsidRPr="0066177B">
        <w:rPr>
          <w:rFonts w:ascii="Arial" w:hAnsi="Arial" w:cs="Arial"/>
          <w:sz w:val="20"/>
          <w:szCs w:val="20"/>
        </w:rPr>
        <w:t>terdahulu</w:t>
      </w:r>
      <w:proofErr w:type="spellEnd"/>
      <w:r w:rsidRPr="0066177B">
        <w:rPr>
          <w:rFonts w:ascii="Arial" w:hAnsi="Arial" w:cs="Arial"/>
          <w:sz w:val="20"/>
          <w:szCs w:val="20"/>
        </w:rPr>
        <w:t xml:space="preserve">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sosial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database Scopus tahun 2000-2024. Tujuan </w:t>
      </w:r>
      <w:proofErr w:type="spellStart"/>
      <w:r w:rsidRPr="0066177B">
        <w:rPr>
          <w:rFonts w:ascii="Arial" w:hAnsi="Arial" w:cs="Arial"/>
          <w:sz w:val="20"/>
          <w:szCs w:val="20"/>
        </w:rPr>
        <w:t>dari</w:t>
      </w:r>
      <w:proofErr w:type="spellEnd"/>
      <w:r w:rsidRPr="0066177B">
        <w:rPr>
          <w:rFonts w:ascii="Arial" w:hAnsi="Arial" w:cs="Arial"/>
          <w:sz w:val="20"/>
          <w:szCs w:val="20"/>
        </w:rPr>
        <w:t xml:space="preserve"> penelitian ini untuk </w:t>
      </w:r>
      <w:proofErr w:type="spellStart"/>
      <w:r w:rsidRPr="0066177B">
        <w:rPr>
          <w:rFonts w:ascii="Arial" w:hAnsi="Arial" w:cs="Arial"/>
          <w:sz w:val="20"/>
          <w:szCs w:val="20"/>
        </w:rPr>
        <w:t>mengetahui</w:t>
      </w:r>
      <w:proofErr w:type="spellEnd"/>
      <w:r w:rsidRPr="0066177B">
        <w:rPr>
          <w:rFonts w:ascii="Arial" w:hAnsi="Arial" w:cs="Arial"/>
          <w:sz w:val="20"/>
          <w:szCs w:val="20"/>
        </w:rPr>
        <w:t xml:space="preserve"> </w:t>
      </w:r>
      <w:proofErr w:type="spellStart"/>
      <w:r w:rsidRPr="0066177B">
        <w:rPr>
          <w:rFonts w:ascii="Arial" w:hAnsi="Arial" w:cs="Arial"/>
          <w:sz w:val="20"/>
          <w:szCs w:val="20"/>
        </w:rPr>
        <w:t>kajian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agar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digunakan untuk penelitian </w:t>
      </w:r>
      <w:proofErr w:type="spellStart"/>
      <w:r w:rsidRPr="0066177B">
        <w:rPr>
          <w:rFonts w:ascii="Arial" w:hAnsi="Arial" w:cs="Arial"/>
          <w:sz w:val="20"/>
          <w:szCs w:val="20"/>
        </w:rPr>
        <w:t>selanjutnya</w:t>
      </w:r>
      <w:proofErr w:type="spellEnd"/>
      <w:r w:rsidRPr="0066177B">
        <w:rPr>
          <w:rFonts w:ascii="Arial" w:hAnsi="Arial" w:cs="Arial"/>
          <w:sz w:val="20"/>
          <w:szCs w:val="20"/>
        </w:rPr>
        <w:t>.</w:t>
      </w:r>
    </w:p>
    <w:p w14:paraId="63032D59" w14:textId="77777777" w:rsidR="0074137F" w:rsidRPr="0066177B" w:rsidRDefault="0074137F">
      <w:pPr>
        <w:spacing w:after="0"/>
        <w:jc w:val="both"/>
        <w:rPr>
          <w:rFonts w:ascii="Arial" w:eastAsia="Arial" w:hAnsi="Arial" w:cs="Arial"/>
          <w:color w:val="000000"/>
          <w:sz w:val="20"/>
          <w:szCs w:val="20"/>
        </w:rPr>
      </w:pPr>
      <w:bookmarkStart w:id="1" w:name="bookmark=id.3znysh7" w:colFirst="0" w:colLast="0"/>
      <w:bookmarkEnd w:id="1"/>
    </w:p>
    <w:p w14:paraId="0BEF95FD" w14:textId="77777777" w:rsidR="0074137F" w:rsidRPr="0066177B" w:rsidRDefault="0074137F">
      <w:pPr>
        <w:spacing w:after="0"/>
        <w:jc w:val="both"/>
        <w:rPr>
          <w:rFonts w:ascii="Arial" w:eastAsia="Arial" w:hAnsi="Arial" w:cs="Arial"/>
          <w:color w:val="000000"/>
          <w:sz w:val="20"/>
          <w:szCs w:val="20"/>
        </w:rPr>
      </w:pPr>
    </w:p>
    <w:p w14:paraId="0159B88C" w14:textId="77777777" w:rsidR="0074137F" w:rsidRPr="0066177B" w:rsidRDefault="00AC5663">
      <w:pPr>
        <w:spacing w:after="0"/>
        <w:jc w:val="both"/>
        <w:rPr>
          <w:rFonts w:ascii="Arial" w:eastAsia="Arial" w:hAnsi="Arial" w:cs="Arial"/>
          <w:b/>
          <w:color w:val="000000"/>
          <w:sz w:val="20"/>
          <w:szCs w:val="20"/>
        </w:rPr>
      </w:pPr>
      <w:r w:rsidRPr="0066177B">
        <w:rPr>
          <w:rFonts w:ascii="Arial" w:eastAsia="Arial" w:hAnsi="Arial" w:cs="Arial"/>
          <w:b/>
          <w:sz w:val="20"/>
          <w:szCs w:val="20"/>
        </w:rPr>
        <w:t>METHOD</w:t>
      </w:r>
    </w:p>
    <w:p w14:paraId="409F9344" w14:textId="77777777" w:rsidR="004A304E" w:rsidRPr="0066177B" w:rsidRDefault="004A304E" w:rsidP="004A304E">
      <w:pPr>
        <w:spacing w:line="360" w:lineRule="auto"/>
        <w:ind w:firstLine="720"/>
        <w:jc w:val="both"/>
        <w:rPr>
          <w:rFonts w:ascii="Arial" w:hAnsi="Arial" w:cs="Arial"/>
          <w:sz w:val="20"/>
          <w:szCs w:val="20"/>
        </w:rPr>
      </w:pPr>
      <w:proofErr w:type="spellStart"/>
      <w:r w:rsidRPr="0066177B">
        <w:rPr>
          <w:rFonts w:ascii="Arial" w:hAnsi="Arial" w:cs="Arial"/>
          <w:sz w:val="20"/>
          <w:szCs w:val="20"/>
        </w:rPr>
        <w:t>Metodologi</w:t>
      </w:r>
      <w:proofErr w:type="spellEnd"/>
      <w:r w:rsidRPr="0066177B">
        <w:rPr>
          <w:rFonts w:ascii="Arial" w:hAnsi="Arial" w:cs="Arial"/>
          <w:sz w:val="20"/>
          <w:szCs w:val="20"/>
        </w:rPr>
        <w:t xml:space="preserve"> penelitian ini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w:t>
      </w:r>
      <w:proofErr w:type="spellStart"/>
      <w:r w:rsidRPr="0066177B">
        <w:rPr>
          <w:rFonts w:ascii="Arial" w:hAnsi="Arial" w:cs="Arial"/>
          <w:sz w:val="20"/>
          <w:szCs w:val="20"/>
        </w:rPr>
        <w:t>pendekatan</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mendeskripsikan</w:t>
      </w:r>
      <w:proofErr w:type="spellEnd"/>
      <w:r w:rsidRPr="0066177B">
        <w:rPr>
          <w:rFonts w:ascii="Arial" w:hAnsi="Arial" w:cs="Arial"/>
          <w:sz w:val="20"/>
          <w:szCs w:val="20"/>
        </w:rPr>
        <w:t xml:space="preserve"> hasil publikasi jurnal.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proofErr w:type="spellStart"/>
      <w:r w:rsidRPr="0066177B">
        <w:rPr>
          <w:rFonts w:ascii="Arial" w:hAnsi="Arial" w:cs="Arial"/>
          <w:sz w:val="20"/>
          <w:szCs w:val="20"/>
        </w:rPr>
        <w:t>merupakan</w:t>
      </w:r>
      <w:proofErr w:type="spellEnd"/>
      <w:r w:rsidRPr="0066177B">
        <w:rPr>
          <w:rFonts w:ascii="Arial" w:hAnsi="Arial" w:cs="Arial"/>
          <w:sz w:val="20"/>
          <w:szCs w:val="20"/>
        </w:rPr>
        <w:t xml:space="preserve"> </w:t>
      </w:r>
      <w:proofErr w:type="spellStart"/>
      <w:r w:rsidRPr="0066177B">
        <w:rPr>
          <w:rFonts w:ascii="Arial" w:hAnsi="Arial" w:cs="Arial"/>
          <w:sz w:val="20"/>
          <w:szCs w:val="20"/>
        </w:rPr>
        <w:t>metode</w:t>
      </w:r>
      <w:proofErr w:type="spellEnd"/>
      <w:r w:rsidRPr="0066177B">
        <w:rPr>
          <w:rFonts w:ascii="Arial" w:hAnsi="Arial" w:cs="Arial"/>
          <w:sz w:val="20"/>
          <w:szCs w:val="20"/>
        </w:rPr>
        <w:t xml:space="preserve"> penelitian yang digunakan untuk </w:t>
      </w:r>
      <w:proofErr w:type="spellStart"/>
      <w:r w:rsidRPr="0066177B">
        <w:rPr>
          <w:rFonts w:ascii="Arial" w:hAnsi="Arial" w:cs="Arial"/>
          <w:sz w:val="20"/>
          <w:szCs w:val="20"/>
        </w:rPr>
        <w:t>mengidentifikasi</w:t>
      </w:r>
      <w:proofErr w:type="spellEnd"/>
      <w:r w:rsidRPr="0066177B">
        <w:rPr>
          <w:rFonts w:ascii="Arial" w:hAnsi="Arial" w:cs="Arial"/>
          <w:sz w:val="20"/>
          <w:szCs w:val="20"/>
        </w:rPr>
        <w:t xml:space="preserve"> dan </w:t>
      </w:r>
      <w:proofErr w:type="spellStart"/>
      <w:r w:rsidRPr="0066177B">
        <w:rPr>
          <w:rFonts w:ascii="Arial" w:hAnsi="Arial" w:cs="Arial"/>
          <w:sz w:val="20"/>
          <w:szCs w:val="20"/>
        </w:rPr>
        <w:t>menganalisis</w:t>
      </w:r>
      <w:proofErr w:type="spellEnd"/>
      <w:r w:rsidRPr="0066177B">
        <w:rPr>
          <w:rFonts w:ascii="Arial" w:hAnsi="Arial" w:cs="Arial"/>
          <w:sz w:val="20"/>
          <w:szCs w:val="20"/>
        </w:rPr>
        <w:t xml:space="preserve"> publikasi jurnal maupun sumber-sumber ilmiah yang digunakan untuk </w:t>
      </w:r>
      <w:proofErr w:type="spellStart"/>
      <w:r w:rsidRPr="0066177B">
        <w:rPr>
          <w:rFonts w:ascii="Arial" w:hAnsi="Arial" w:cs="Arial"/>
          <w:sz w:val="20"/>
          <w:szCs w:val="20"/>
        </w:rPr>
        <w:t>mengetahui</w:t>
      </w:r>
      <w:proofErr w:type="spellEnd"/>
      <w:r w:rsidRPr="0066177B">
        <w:rPr>
          <w:rFonts w:ascii="Arial" w:hAnsi="Arial" w:cs="Arial"/>
          <w:sz w:val="20"/>
          <w:szCs w:val="20"/>
        </w:rPr>
        <w:t xml:space="preserve"> </w:t>
      </w:r>
      <w:proofErr w:type="spellStart"/>
      <w:r w:rsidRPr="0066177B">
        <w:rPr>
          <w:rFonts w:ascii="Arial" w:hAnsi="Arial" w:cs="Arial"/>
          <w:sz w:val="20"/>
          <w:szCs w:val="20"/>
        </w:rPr>
        <w:t>hubungan</w:t>
      </w:r>
      <w:proofErr w:type="spellEnd"/>
      <w:r w:rsidRPr="0066177B">
        <w:rPr>
          <w:rFonts w:ascii="Arial" w:hAnsi="Arial" w:cs="Arial"/>
          <w:sz w:val="20"/>
          <w:szCs w:val="20"/>
        </w:rPr>
        <w:t xml:space="preserve">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w:t>
      </w:r>
      <w:proofErr w:type="spellStart"/>
      <w:r w:rsidRPr="0066177B">
        <w:rPr>
          <w:rFonts w:ascii="Arial" w:hAnsi="Arial" w:cs="Arial"/>
          <w:sz w:val="20"/>
          <w:szCs w:val="20"/>
        </w:rPr>
        <w:t>variabel</w:t>
      </w:r>
      <w:proofErr w:type="spellEnd"/>
      <w:r w:rsidRPr="0066177B">
        <w:rPr>
          <w:rFonts w:ascii="Arial" w:hAnsi="Arial" w:cs="Arial"/>
          <w:sz w:val="20"/>
          <w:szCs w:val="20"/>
        </w:rPr>
        <w:t xml:space="preserve">, </w:t>
      </w:r>
      <w:proofErr w:type="spellStart"/>
      <w:r w:rsidRPr="0066177B">
        <w:rPr>
          <w:rFonts w:ascii="Arial" w:hAnsi="Arial" w:cs="Arial"/>
          <w:sz w:val="20"/>
          <w:szCs w:val="20"/>
        </w:rPr>
        <w:t>tingkat</w:t>
      </w:r>
      <w:proofErr w:type="spellEnd"/>
      <w:r w:rsidRPr="0066177B">
        <w:rPr>
          <w:rFonts w:ascii="Arial" w:hAnsi="Arial" w:cs="Arial"/>
          <w:sz w:val="20"/>
          <w:szCs w:val="20"/>
        </w:rPr>
        <w:t xml:space="preserve"> kolaborasi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w:t>
      </w:r>
      <w:proofErr w:type="spellStart"/>
      <w:r w:rsidRPr="0066177B">
        <w:rPr>
          <w:rFonts w:ascii="Arial" w:hAnsi="Arial" w:cs="Arial"/>
          <w:sz w:val="20"/>
          <w:szCs w:val="20"/>
        </w:rPr>
        <w:t>pengarang</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{"citationItems":[{"id":"ITEM-1","itemData":{"DOI":"https://doi.org/10.1517/14712598.2014.920813","author":[{"dropping-particle":"","family":"Chen, C., Dubin, R., &amp; Kim","given":"M. C.","non-dropping-particle":"","parse-names":false,"suffix":""}],"container-title":"Expert Opinion on Biological Therapy","id":"ITEM-1","issue":"9","issued":{"date-parts":[["2014"]]},"page":"1295–1317","title":"Emerging trends and new developments in regenerative medicine: A scientometric update (2000-2014)","type":"article-journal","volume":"14"},"uris":["http://www.mendeley.com/documents/?uuid=847a5991-593d-42dc-9c43-9ff130a2df4c"]}],"mendeley":{"formattedCitation":"(Chen, C., Dubin, R., &amp; Kim, 2014)","plainTextFormattedCitation":"(Chen, C., Dubin, R., &amp; Kim, 2014)","previouslyFormattedCitation":"(Chen, C., Dubin, R., &amp; Kim, 2014)"},"properties":{"noteIndex":0},"schema":"https://github.com/citation-style-language/schema/raw/master/csl-citation.json"}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(Chen, C., Dubin, R., &amp; Kim, 2014)</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proofErr w:type="spellStart"/>
      <w:r w:rsidRPr="0066177B">
        <w:rPr>
          <w:rFonts w:ascii="Arial" w:hAnsi="Arial" w:cs="Arial"/>
          <w:sz w:val="20"/>
          <w:szCs w:val="20"/>
        </w:rPr>
        <w:t>merupakan</w:t>
      </w:r>
      <w:proofErr w:type="spellEnd"/>
      <w:r w:rsidRPr="0066177B">
        <w:rPr>
          <w:rFonts w:ascii="Arial" w:hAnsi="Arial" w:cs="Arial"/>
          <w:sz w:val="20"/>
          <w:szCs w:val="20"/>
        </w:rPr>
        <w:t xml:space="preserve"> </w:t>
      </w:r>
      <w:proofErr w:type="spellStart"/>
      <w:r w:rsidRPr="0066177B">
        <w:rPr>
          <w:rFonts w:ascii="Arial" w:hAnsi="Arial" w:cs="Arial"/>
          <w:sz w:val="20"/>
          <w:szCs w:val="20"/>
        </w:rPr>
        <w:t>suatu</w:t>
      </w:r>
      <w:proofErr w:type="spellEnd"/>
      <w:r w:rsidRPr="0066177B">
        <w:rPr>
          <w:rFonts w:ascii="Arial" w:hAnsi="Arial" w:cs="Arial"/>
          <w:sz w:val="20"/>
          <w:szCs w:val="20"/>
        </w:rPr>
        <w:t xml:space="preserve"> </w:t>
      </w:r>
      <w:proofErr w:type="spellStart"/>
      <w:r w:rsidRPr="0066177B">
        <w:rPr>
          <w:rFonts w:ascii="Arial" w:hAnsi="Arial" w:cs="Arial"/>
          <w:sz w:val="20"/>
          <w:szCs w:val="20"/>
        </w:rPr>
        <w:t>metode</w:t>
      </w:r>
      <w:proofErr w:type="spellEnd"/>
      <w:r w:rsidRPr="0066177B">
        <w:rPr>
          <w:rFonts w:ascii="Arial" w:hAnsi="Arial" w:cs="Arial"/>
          <w:sz w:val="20"/>
          <w:szCs w:val="20"/>
        </w:rPr>
        <w:t xml:space="preserve"> </w:t>
      </w:r>
      <w:proofErr w:type="spellStart"/>
      <w:r w:rsidRPr="0066177B">
        <w:rPr>
          <w:rFonts w:ascii="Arial" w:hAnsi="Arial" w:cs="Arial"/>
          <w:sz w:val="20"/>
          <w:szCs w:val="20"/>
        </w:rPr>
        <w:t>kuantitatif</w:t>
      </w:r>
      <w:proofErr w:type="spellEnd"/>
      <w:r w:rsidRPr="0066177B">
        <w:rPr>
          <w:rFonts w:ascii="Arial" w:hAnsi="Arial" w:cs="Arial"/>
          <w:sz w:val="20"/>
          <w:szCs w:val="20"/>
        </w:rPr>
        <w:t xml:space="preserve">  yang memberikan </w:t>
      </w:r>
      <w:proofErr w:type="spellStart"/>
      <w:r w:rsidRPr="0066177B">
        <w:rPr>
          <w:rFonts w:ascii="Arial" w:hAnsi="Arial" w:cs="Arial"/>
          <w:sz w:val="20"/>
          <w:szCs w:val="20"/>
        </w:rPr>
        <w:t>gambaran</w:t>
      </w:r>
      <w:proofErr w:type="spellEnd"/>
      <w:r w:rsidRPr="0066177B">
        <w:rPr>
          <w:rFonts w:ascii="Arial" w:hAnsi="Arial" w:cs="Arial"/>
          <w:sz w:val="20"/>
          <w:szCs w:val="20"/>
        </w:rPr>
        <w:t xml:space="preserve"> </w:t>
      </w:r>
      <w:proofErr w:type="spellStart"/>
      <w:r w:rsidRPr="0066177B">
        <w:rPr>
          <w:rFonts w:ascii="Arial" w:hAnsi="Arial" w:cs="Arial"/>
          <w:sz w:val="20"/>
          <w:szCs w:val="20"/>
        </w:rPr>
        <w:t>literatur</w:t>
      </w:r>
      <w:proofErr w:type="spellEnd"/>
      <w:r w:rsidRPr="0066177B">
        <w:rPr>
          <w:rFonts w:ascii="Arial" w:hAnsi="Arial" w:cs="Arial"/>
          <w:sz w:val="20"/>
          <w:szCs w:val="20"/>
        </w:rPr>
        <w:t xml:space="preserve"> yang </w:t>
      </w:r>
      <w:proofErr w:type="spellStart"/>
      <w:r w:rsidRPr="0066177B">
        <w:rPr>
          <w:rFonts w:ascii="Arial" w:hAnsi="Arial" w:cs="Arial"/>
          <w:sz w:val="20"/>
          <w:szCs w:val="20"/>
        </w:rPr>
        <w:t>telah</w:t>
      </w:r>
      <w:proofErr w:type="spellEnd"/>
      <w:r w:rsidRPr="0066177B">
        <w:rPr>
          <w:rFonts w:ascii="Arial" w:hAnsi="Arial" w:cs="Arial"/>
          <w:sz w:val="20"/>
          <w:szCs w:val="20"/>
        </w:rPr>
        <w:t xml:space="preserve"> </w:t>
      </w:r>
      <w:proofErr w:type="spellStart"/>
      <w:r w:rsidRPr="0066177B">
        <w:rPr>
          <w:rFonts w:ascii="Arial" w:hAnsi="Arial" w:cs="Arial"/>
          <w:sz w:val="20"/>
          <w:szCs w:val="20"/>
        </w:rPr>
        <w:lastRenderedPageBreak/>
        <w:t>dipublikasikan</w:t>
      </w:r>
      <w:proofErr w:type="spellEnd"/>
      <w:r w:rsidRPr="0066177B">
        <w:rPr>
          <w:rFonts w:ascii="Arial" w:hAnsi="Arial" w:cs="Arial"/>
          <w:sz w:val="20"/>
          <w:szCs w:val="20"/>
        </w:rPr>
        <w:t xml:space="preserve"> dengan mengumpulkan data </w:t>
      </w:r>
      <w:proofErr w:type="spellStart"/>
      <w:r w:rsidRPr="0066177B">
        <w:rPr>
          <w:rFonts w:ascii="Arial" w:hAnsi="Arial" w:cs="Arial"/>
          <w:sz w:val="20"/>
          <w:szCs w:val="20"/>
        </w:rPr>
        <w:t>bibliografi</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menganalisis</w:t>
      </w:r>
      <w:proofErr w:type="spellEnd"/>
      <w:r w:rsidRPr="0066177B">
        <w:rPr>
          <w:rFonts w:ascii="Arial" w:hAnsi="Arial" w:cs="Arial"/>
          <w:sz w:val="20"/>
          <w:szCs w:val="20"/>
        </w:rPr>
        <w:t xml:space="preserve"> dan </w:t>
      </w:r>
      <w:proofErr w:type="spellStart"/>
      <w:r w:rsidRPr="0066177B">
        <w:rPr>
          <w:rFonts w:ascii="Arial" w:hAnsi="Arial" w:cs="Arial"/>
          <w:sz w:val="20"/>
          <w:szCs w:val="20"/>
        </w:rPr>
        <w:t>menginterpretasikan</w:t>
      </w:r>
      <w:proofErr w:type="spellEnd"/>
      <w:r w:rsidRPr="0066177B">
        <w:rPr>
          <w:rFonts w:ascii="Arial" w:hAnsi="Arial" w:cs="Arial"/>
          <w:sz w:val="20"/>
          <w:szCs w:val="20"/>
        </w:rPr>
        <w:t xml:space="preserve"> data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{"citationItems":[{"id":"ITEM-1","itemData":{"author":[{"dropping-particle":"","family":"N Donthu, S Kumar, D Mukherjee, N Pandey","given":"WM Lim","non-dropping-particle":"","parse-names":false,"suffix":""}],"container-title":"Journal of Business Research","id":"ITEM-1","issued":{"date-parts":[["2021"]]},"title":"How to conduct a bibliometric analysis: An overview and guidelines","type":"article-journal"},"uris":["http://www.mendeley.com/documents/?uuid=a19b3981-383b-4c12-b617-3fbd84c36122"]}],"mendeley":{"formattedCitation":"(N Donthu, S Kumar, D Mukherjee, N Pandey, 2021)","manualFormatting":"(Donthu,N., Kumar, S., Mukherjee, S., &amp; Pandey,N., 2021)","plainTextFormattedCitation":"(N Donthu, S Kumar, D Mukherjee, N Pandey, 2021)","previouslyFormattedCitation":"(N Donthu, S Kumar, D Mukherjee, N Pandey, 2021)"},"properties":{"noteIndex":0},"schema":"https://github.com/citation-style-language/schema/raw/master/csl-citation.json"}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(Donthu,N., Kumar, S., Mukherjee, S., &amp; Pandey,N., 2021)</w:t>
      </w:r>
      <w:r w:rsidRPr="0066177B">
        <w:rPr>
          <w:rFonts w:ascii="Arial" w:hAnsi="Arial" w:cs="Arial"/>
          <w:sz w:val="20"/>
          <w:szCs w:val="20"/>
        </w:rPr>
        <w:fldChar w:fldCharType="end"/>
      </w:r>
      <w:r w:rsidRPr="0066177B">
        <w:rPr>
          <w:rFonts w:ascii="Arial" w:hAnsi="Arial" w:cs="Arial"/>
          <w:sz w:val="20"/>
          <w:szCs w:val="20"/>
        </w:rPr>
        <w:t xml:space="preserve">. Melalui proses tersebut, </w:t>
      </w:r>
      <w:proofErr w:type="spellStart"/>
      <w:r w:rsidRPr="0066177B">
        <w:rPr>
          <w:rFonts w:ascii="Arial" w:hAnsi="Arial" w:cs="Arial"/>
          <w:sz w:val="20"/>
          <w:szCs w:val="20"/>
        </w:rPr>
        <w:t>peneliti</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menjawab</w:t>
      </w:r>
      <w:proofErr w:type="spellEnd"/>
      <w:r w:rsidRPr="0066177B">
        <w:rPr>
          <w:rFonts w:ascii="Arial" w:hAnsi="Arial" w:cs="Arial"/>
          <w:sz w:val="20"/>
          <w:szCs w:val="20"/>
        </w:rPr>
        <w:t xml:space="preserve"> </w:t>
      </w:r>
      <w:proofErr w:type="spellStart"/>
      <w:r w:rsidRPr="0066177B">
        <w:rPr>
          <w:rFonts w:ascii="Arial" w:hAnsi="Arial" w:cs="Arial"/>
          <w:sz w:val="20"/>
          <w:szCs w:val="20"/>
        </w:rPr>
        <w:t>berbagai</w:t>
      </w:r>
      <w:proofErr w:type="spellEnd"/>
      <w:r w:rsidRPr="0066177B">
        <w:rPr>
          <w:rFonts w:ascii="Arial" w:hAnsi="Arial" w:cs="Arial"/>
          <w:sz w:val="20"/>
          <w:szCs w:val="20"/>
        </w:rPr>
        <w:t xml:space="preserve"> </w:t>
      </w:r>
      <w:proofErr w:type="spellStart"/>
      <w:r w:rsidRPr="0066177B">
        <w:rPr>
          <w:rFonts w:ascii="Arial" w:hAnsi="Arial" w:cs="Arial"/>
          <w:sz w:val="20"/>
          <w:szCs w:val="20"/>
        </w:rPr>
        <w:t>pertanyaan</w:t>
      </w:r>
      <w:proofErr w:type="spellEnd"/>
      <w:r w:rsidRPr="0066177B">
        <w:rPr>
          <w:rFonts w:ascii="Arial" w:hAnsi="Arial" w:cs="Arial"/>
          <w:sz w:val="20"/>
          <w:szCs w:val="20"/>
        </w:rPr>
        <w:t xml:space="preserve"> penelitian, </w:t>
      </w:r>
      <w:proofErr w:type="spellStart"/>
      <w:r w:rsidRPr="0066177B">
        <w:rPr>
          <w:rFonts w:ascii="Arial" w:hAnsi="Arial" w:cs="Arial"/>
          <w:sz w:val="20"/>
          <w:szCs w:val="20"/>
        </w:rPr>
        <w:t>seperti</w:t>
      </w:r>
      <w:proofErr w:type="spellEnd"/>
      <w:r w:rsidRPr="0066177B">
        <w:rPr>
          <w:rFonts w:ascii="Arial" w:hAnsi="Arial" w:cs="Arial"/>
          <w:sz w:val="20"/>
          <w:szCs w:val="20"/>
        </w:rPr>
        <w:t xml:space="preserve"> </w:t>
      </w:r>
      <w:proofErr w:type="spellStart"/>
      <w:r w:rsidRPr="0066177B">
        <w:rPr>
          <w:rFonts w:ascii="Arial" w:hAnsi="Arial" w:cs="Arial"/>
          <w:sz w:val="20"/>
          <w:szCs w:val="20"/>
        </w:rPr>
        <w:t>identifikasi</w:t>
      </w:r>
      <w:proofErr w:type="spellEnd"/>
      <w:r w:rsidRPr="0066177B">
        <w:rPr>
          <w:rFonts w:ascii="Arial" w:hAnsi="Arial" w:cs="Arial"/>
          <w:sz w:val="20"/>
          <w:szCs w:val="20"/>
        </w:rPr>
        <w:t xml:space="preserve"> pada bidang penelitian, </w:t>
      </w:r>
      <w:proofErr w:type="spellStart"/>
      <w:r w:rsidRPr="0066177B">
        <w:rPr>
          <w:rFonts w:ascii="Arial" w:hAnsi="Arial" w:cs="Arial"/>
          <w:sz w:val="20"/>
          <w:szCs w:val="20"/>
        </w:rPr>
        <w:t>mengukur</w:t>
      </w:r>
      <w:proofErr w:type="spellEnd"/>
      <w:r w:rsidRPr="0066177B">
        <w:rPr>
          <w:rFonts w:ascii="Arial" w:hAnsi="Arial" w:cs="Arial"/>
          <w:sz w:val="20"/>
          <w:szCs w:val="20"/>
        </w:rPr>
        <w:t xml:space="preserve"> kolaborasi penelitian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dan </w:t>
      </w:r>
      <w:proofErr w:type="spellStart"/>
      <w:r w:rsidRPr="0066177B">
        <w:rPr>
          <w:rFonts w:ascii="Arial" w:hAnsi="Arial" w:cs="Arial"/>
          <w:sz w:val="20"/>
          <w:szCs w:val="20"/>
        </w:rPr>
        <w:t>dampak</w:t>
      </w:r>
      <w:proofErr w:type="spellEnd"/>
      <w:r w:rsidRPr="0066177B">
        <w:rPr>
          <w:rFonts w:ascii="Arial" w:hAnsi="Arial" w:cs="Arial"/>
          <w:sz w:val="20"/>
          <w:szCs w:val="20"/>
        </w:rPr>
        <w:t xml:space="preserve"> </w:t>
      </w:r>
      <w:proofErr w:type="spellStart"/>
      <w:r w:rsidRPr="0066177B">
        <w:rPr>
          <w:rFonts w:ascii="Arial" w:hAnsi="Arial" w:cs="Arial"/>
          <w:sz w:val="20"/>
          <w:szCs w:val="20"/>
        </w:rPr>
        <w:t>publikasinya</w:t>
      </w:r>
      <w:proofErr w:type="spellEnd"/>
      <w:r w:rsidRPr="0066177B">
        <w:rPr>
          <w:rFonts w:ascii="Arial" w:hAnsi="Arial" w:cs="Arial"/>
          <w:sz w:val="20"/>
          <w:szCs w:val="20"/>
        </w:rPr>
        <w:t xml:space="preserve">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membandingkan</w:t>
      </w:r>
      <w:proofErr w:type="spellEnd"/>
      <w:r w:rsidRPr="0066177B">
        <w:rPr>
          <w:rFonts w:ascii="Arial" w:hAnsi="Arial" w:cs="Arial"/>
          <w:sz w:val="20"/>
          <w:szCs w:val="20"/>
        </w:rPr>
        <w:t xml:space="preserve"> </w:t>
      </w:r>
      <w:proofErr w:type="spellStart"/>
      <w:r w:rsidRPr="0066177B">
        <w:rPr>
          <w:rFonts w:ascii="Arial" w:hAnsi="Arial" w:cs="Arial"/>
          <w:sz w:val="20"/>
          <w:szCs w:val="20"/>
        </w:rPr>
        <w:t>produktivitas</w:t>
      </w:r>
      <w:proofErr w:type="spellEnd"/>
      <w:r w:rsidRPr="0066177B">
        <w:rPr>
          <w:rFonts w:ascii="Arial" w:hAnsi="Arial" w:cs="Arial"/>
          <w:sz w:val="20"/>
          <w:szCs w:val="20"/>
        </w:rPr>
        <w:t xml:space="preserve"> </w:t>
      </w:r>
      <w:proofErr w:type="spellStart"/>
      <w:r w:rsidRPr="0066177B">
        <w:rPr>
          <w:rFonts w:ascii="Arial" w:hAnsi="Arial" w:cs="Arial"/>
          <w:sz w:val="20"/>
          <w:szCs w:val="20"/>
        </w:rPr>
        <w:t>berbagai</w:t>
      </w:r>
      <w:proofErr w:type="spellEnd"/>
      <w:r w:rsidRPr="0066177B">
        <w:rPr>
          <w:rFonts w:ascii="Arial" w:hAnsi="Arial" w:cs="Arial"/>
          <w:sz w:val="20"/>
          <w:szCs w:val="20"/>
        </w:rPr>
        <w:t xml:space="preserve"> kelompok penelitian.  </w:t>
      </w:r>
    </w:p>
    <w:p w14:paraId="44E168C7" w14:textId="36ED52B6" w:rsidR="004A304E" w:rsidRPr="0066177B" w:rsidRDefault="004A304E" w:rsidP="004A304E">
      <w:pPr>
        <w:spacing w:line="360" w:lineRule="auto"/>
        <w:ind w:firstLine="720"/>
        <w:jc w:val="both"/>
        <w:rPr>
          <w:rFonts w:ascii="Arial" w:hAnsi="Arial" w:cs="Arial"/>
          <w:sz w:val="20"/>
          <w:szCs w:val="20"/>
        </w:rPr>
      </w:pPr>
      <w:proofErr w:type="spellStart"/>
      <w:r w:rsidRPr="0066177B">
        <w:rPr>
          <w:rFonts w:ascii="Arial" w:hAnsi="Arial" w:cs="Arial"/>
          <w:sz w:val="20"/>
          <w:szCs w:val="20"/>
        </w:rPr>
        <w:t>Terdapat</w:t>
      </w:r>
      <w:proofErr w:type="spellEnd"/>
      <w:r w:rsidRPr="0066177B">
        <w:rPr>
          <w:rFonts w:ascii="Arial" w:hAnsi="Arial" w:cs="Arial"/>
          <w:sz w:val="20"/>
          <w:szCs w:val="20"/>
        </w:rPr>
        <w:t xml:space="preserve"> Lima </w:t>
      </w:r>
      <w:proofErr w:type="spellStart"/>
      <w:r w:rsidRPr="0066177B">
        <w:rPr>
          <w:rFonts w:ascii="Arial" w:hAnsi="Arial" w:cs="Arial"/>
          <w:sz w:val="20"/>
          <w:szCs w:val="20"/>
        </w:rPr>
        <w:t>tahapan</w:t>
      </w:r>
      <w:proofErr w:type="spellEnd"/>
      <w:r w:rsidRPr="0066177B">
        <w:rPr>
          <w:rFonts w:ascii="Arial" w:hAnsi="Arial" w:cs="Arial"/>
          <w:sz w:val="20"/>
          <w:szCs w:val="20"/>
        </w:rPr>
        <w:t xml:space="preserve"> yang dilakukan dalam penelitian ini,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proofErr w:type="spellStart"/>
      <w:r w:rsidRPr="0066177B">
        <w:rPr>
          <w:rFonts w:ascii="Arial" w:hAnsi="Arial" w:cs="Arial"/>
          <w:sz w:val="20"/>
          <w:szCs w:val="20"/>
        </w:rPr>
        <w:t>menentukan</w:t>
      </w:r>
      <w:proofErr w:type="spellEnd"/>
      <w:r w:rsidRPr="0066177B">
        <w:rPr>
          <w:rFonts w:ascii="Arial" w:hAnsi="Arial" w:cs="Arial"/>
          <w:sz w:val="20"/>
          <w:szCs w:val="20"/>
        </w:rPr>
        <w:t xml:space="preserve"> </w:t>
      </w:r>
      <w:proofErr w:type="spellStart"/>
      <w:r w:rsidRPr="0066177B">
        <w:rPr>
          <w:rFonts w:ascii="Arial" w:hAnsi="Arial" w:cs="Arial"/>
          <w:sz w:val="20"/>
          <w:szCs w:val="20"/>
        </w:rPr>
        <w:t>pertanyaan</w:t>
      </w:r>
      <w:proofErr w:type="spellEnd"/>
      <w:r w:rsidRPr="0066177B">
        <w:rPr>
          <w:rFonts w:ascii="Arial" w:hAnsi="Arial" w:cs="Arial"/>
          <w:sz w:val="20"/>
          <w:szCs w:val="20"/>
        </w:rPr>
        <w:t xml:space="preserve"> penelitian, memilih </w:t>
      </w:r>
      <w:r w:rsidRPr="0066177B">
        <w:rPr>
          <w:rFonts w:ascii="Arial" w:hAnsi="Arial" w:cs="Arial"/>
          <w:i/>
          <w:iCs/>
          <w:sz w:val="20"/>
          <w:szCs w:val="20"/>
        </w:rPr>
        <w:t xml:space="preserve">database, </w:t>
      </w:r>
      <w:r w:rsidRPr="0066177B">
        <w:rPr>
          <w:rFonts w:ascii="Arial" w:hAnsi="Arial" w:cs="Arial"/>
          <w:sz w:val="20"/>
          <w:szCs w:val="20"/>
        </w:rPr>
        <w:t xml:space="preserve">melakukan proses </w:t>
      </w:r>
      <w:proofErr w:type="spellStart"/>
      <w:r w:rsidRPr="0066177B">
        <w:rPr>
          <w:rFonts w:ascii="Arial" w:hAnsi="Arial" w:cs="Arial"/>
          <w:sz w:val="20"/>
          <w:szCs w:val="20"/>
        </w:rPr>
        <w:t>pencarian</w:t>
      </w:r>
      <w:proofErr w:type="spellEnd"/>
      <w:r w:rsidRPr="0066177B">
        <w:rPr>
          <w:rFonts w:ascii="Arial" w:hAnsi="Arial" w:cs="Arial"/>
          <w:sz w:val="20"/>
          <w:szCs w:val="20"/>
        </w:rPr>
        <w:t xml:space="preserve"> data, melakukan </w:t>
      </w:r>
      <w:proofErr w:type="spellStart"/>
      <w:r w:rsidRPr="0066177B">
        <w:rPr>
          <w:rFonts w:ascii="Arial" w:hAnsi="Arial" w:cs="Arial"/>
          <w:sz w:val="20"/>
          <w:szCs w:val="20"/>
        </w:rPr>
        <w:t>inklusi</w:t>
      </w:r>
      <w:proofErr w:type="spellEnd"/>
      <w:r w:rsidRPr="0066177B">
        <w:rPr>
          <w:rFonts w:ascii="Arial" w:hAnsi="Arial" w:cs="Arial"/>
          <w:sz w:val="20"/>
          <w:szCs w:val="20"/>
        </w:rPr>
        <w:t xml:space="preserve"> data / </w:t>
      </w:r>
      <w:proofErr w:type="spellStart"/>
      <w:r w:rsidRPr="0066177B">
        <w:rPr>
          <w:rFonts w:ascii="Arial" w:hAnsi="Arial" w:cs="Arial"/>
          <w:sz w:val="20"/>
          <w:szCs w:val="20"/>
        </w:rPr>
        <w:t>elimitasi</w:t>
      </w:r>
      <w:proofErr w:type="spellEnd"/>
      <w:r w:rsidRPr="0066177B">
        <w:rPr>
          <w:rFonts w:ascii="Arial" w:hAnsi="Arial" w:cs="Arial"/>
          <w:sz w:val="20"/>
          <w:szCs w:val="20"/>
        </w:rPr>
        <w:t xml:space="preserve"> data, melakukan </w:t>
      </w:r>
      <w:proofErr w:type="spellStart"/>
      <w:r w:rsidRPr="0066177B">
        <w:rPr>
          <w:rFonts w:ascii="Arial" w:hAnsi="Arial" w:cs="Arial"/>
          <w:sz w:val="20"/>
          <w:szCs w:val="20"/>
        </w:rPr>
        <w:t>filterisasi</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bibliografi</w:t>
      </w:r>
      <w:proofErr w:type="spellEnd"/>
      <w:r w:rsidRPr="0066177B">
        <w:rPr>
          <w:rFonts w:ascii="Arial" w:hAnsi="Arial" w:cs="Arial"/>
          <w:sz w:val="20"/>
          <w:szCs w:val="20"/>
        </w:rPr>
        <w:t xml:space="preserve"> dengan melakukan input data pada aplikasi (</w:t>
      </w:r>
      <w:proofErr w:type="spellStart"/>
      <w:r w:rsidRPr="0066177B">
        <w:rPr>
          <w:rFonts w:ascii="Arial" w:hAnsi="Arial" w:cs="Arial"/>
          <w:sz w:val="20"/>
          <w:szCs w:val="20"/>
        </w:rPr>
        <w:t>peneliti</w:t>
      </w:r>
      <w:proofErr w:type="spellEnd"/>
      <w:r w:rsidRPr="0066177B">
        <w:rPr>
          <w:rFonts w:ascii="Arial" w:hAnsi="Arial" w:cs="Arial"/>
          <w:sz w:val="20"/>
          <w:szCs w:val="20"/>
        </w:rPr>
        <w:t xml:space="preserve">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data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membuat peta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dan melakukan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data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{"citationItems":[{"id":"ITEM-1","itemData":{"abstract":"Various researches related to Islamic education continue to be developed and published in various scientific discourses. This study seeks to map research trends related to Islamic Education by collecting and analyzing articles in the period 1928 to 2020. This research is a Bibliometric study on the Scopus database to study the structure and dynamics of the scientific field of Islamic Education. There are five stages in this research, namely determining keywords, searching data, selecting articles, validating data, and analyzing data. This research uses VosViewer to analyze the relationship between publication and historical and institutional aspects; authors and institutional relationships and dissemination of Islamic Education knowledge. The results of this study indicate that Islamic Education Studies have attracted the attention of the global community. Indonesia, Malaysia, the United States, and the United Kingdom are among the leading countries contributing to the dissemination of knowledge related to Islamic Education. Notable publication sources are Religions, the International Journal of Innovation Creativity and Change, the International Journal of Educational Development, and the British Journal of Religious Education. The intellectual structure of the Islamic Education research domain and taxonomy presented in this study can be reused by lecturers, teachers, administrators, and other stakeholders to support the teaching and learning environment in educational institutions.","author":[{"dropping-particle":"","family":"Busro","given":"","non-dropping-particle":"","parse-names":false,"suffix":""},{"dropping-particle":"","family":"Mailana","given":"Agus","non-dropping-particle":"","parse-names":false,"suffix":""},{"dropping-particle":"","family":"Sarifudin","given":"Agus","non-dropping-particle":"","parse-names":false,"suffix":""}],"container-title":"Edukasi Islami: Jurnal Pendidikan Islam","id":"ITEM-1","issue":"01","issued":{"date-parts":[["2021"]]},"page":"413-426","title":"Pendidikan Islam dalam Publikasi Internasional: Analisis Bibliometrik pada Database Scopus","type":"article-journal","volume":"10"},"uris":["http://www.mendeley.com/documents/?uuid=0aa0a4f7-ddd6-4932-950a-6593aaa63b64"]}],"mendeley":{"formattedCitation":"(Busro et al., 2021)","plainTextFormattedCitation":"(Busro et al., 2021)","previouslyFormattedCitation":"(Busro et al., 2021)"},"properties":{"noteIndex":0},"schema":"https://github.com/citation-style-language/schema/raw/master/csl-citation.json"}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(Busro et al., 2021)</w:t>
      </w:r>
      <w:r w:rsidRPr="0066177B">
        <w:rPr>
          <w:rFonts w:ascii="Arial" w:hAnsi="Arial" w:cs="Arial"/>
          <w:sz w:val="20"/>
          <w:szCs w:val="20"/>
        </w:rPr>
        <w:fldChar w:fldCharType="end"/>
      </w:r>
      <w:r w:rsidRPr="0066177B">
        <w:rPr>
          <w:rFonts w:ascii="Arial" w:hAnsi="Arial" w:cs="Arial"/>
          <w:sz w:val="20"/>
          <w:szCs w:val="20"/>
        </w:rPr>
        <w:t xml:space="preserve">. Dalam proses </w:t>
      </w:r>
      <w:proofErr w:type="spellStart"/>
      <w:r w:rsidRPr="0066177B">
        <w:rPr>
          <w:rFonts w:ascii="Arial" w:hAnsi="Arial" w:cs="Arial"/>
          <w:sz w:val="20"/>
          <w:szCs w:val="20"/>
        </w:rPr>
        <w:t>pencarian</w:t>
      </w:r>
      <w:proofErr w:type="spellEnd"/>
      <w:r w:rsidRPr="0066177B">
        <w:rPr>
          <w:rFonts w:ascii="Arial" w:hAnsi="Arial" w:cs="Arial"/>
          <w:sz w:val="20"/>
          <w:szCs w:val="20"/>
        </w:rPr>
        <w:t xml:space="preserve"> data tersebut, </w:t>
      </w:r>
      <w:proofErr w:type="spellStart"/>
      <w:r w:rsidRPr="0066177B">
        <w:rPr>
          <w:rFonts w:ascii="Arial" w:hAnsi="Arial" w:cs="Arial"/>
          <w:sz w:val="20"/>
          <w:szCs w:val="20"/>
        </w:rPr>
        <w:t>peneliti</w:t>
      </w:r>
      <w:proofErr w:type="spellEnd"/>
      <w:r w:rsidRPr="0066177B">
        <w:rPr>
          <w:rFonts w:ascii="Arial" w:hAnsi="Arial" w:cs="Arial"/>
          <w:sz w:val="20"/>
          <w:szCs w:val="20"/>
        </w:rPr>
        <w:t xml:space="preserve">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w:t>
      </w:r>
      <w:r w:rsidRPr="0066177B">
        <w:rPr>
          <w:rFonts w:ascii="Arial" w:hAnsi="Arial" w:cs="Arial"/>
          <w:i/>
          <w:iCs/>
          <w:sz w:val="20"/>
          <w:szCs w:val="20"/>
        </w:rPr>
        <w:t xml:space="preserve">database </w:t>
      </w:r>
      <w:r w:rsidRPr="0066177B">
        <w:rPr>
          <w:rFonts w:ascii="Arial" w:hAnsi="Arial" w:cs="Arial"/>
          <w:sz w:val="20"/>
          <w:szCs w:val="20"/>
        </w:rPr>
        <w:t xml:space="preserve">jurnal Scopus untuk </w:t>
      </w:r>
      <w:proofErr w:type="spellStart"/>
      <w:r w:rsidRPr="0066177B">
        <w:rPr>
          <w:rFonts w:ascii="Arial" w:hAnsi="Arial" w:cs="Arial"/>
          <w:sz w:val="20"/>
          <w:szCs w:val="20"/>
        </w:rPr>
        <w:t>pencarian</w:t>
      </w:r>
      <w:proofErr w:type="spellEnd"/>
      <w:r w:rsidRPr="0066177B">
        <w:rPr>
          <w:rFonts w:ascii="Arial" w:hAnsi="Arial" w:cs="Arial"/>
          <w:sz w:val="20"/>
          <w:szCs w:val="20"/>
        </w:rPr>
        <w:t xml:space="preserve"> jurnal </w:t>
      </w:r>
      <w:proofErr w:type="spellStart"/>
      <w:r w:rsidRPr="0066177B">
        <w:rPr>
          <w:rFonts w:ascii="Arial" w:hAnsi="Arial" w:cs="Arial"/>
          <w:sz w:val="20"/>
          <w:szCs w:val="20"/>
        </w:rPr>
        <w:t>bereputasi</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pencarian</w:t>
      </w:r>
      <w:proofErr w:type="spellEnd"/>
      <w:r w:rsidRPr="0066177B">
        <w:rPr>
          <w:rFonts w:ascii="Arial" w:hAnsi="Arial" w:cs="Arial"/>
          <w:sz w:val="20"/>
          <w:szCs w:val="20"/>
        </w:rPr>
        <w:t xml:space="preserve"> data </w:t>
      </w:r>
      <w:proofErr w:type="spellStart"/>
      <w:r w:rsidRPr="0066177B">
        <w:rPr>
          <w:rFonts w:ascii="Arial" w:hAnsi="Arial" w:cs="Arial"/>
          <w:sz w:val="20"/>
          <w:szCs w:val="20"/>
        </w:rPr>
        <w:t>bibliografi</w:t>
      </w:r>
      <w:proofErr w:type="spellEnd"/>
      <w:r w:rsidRPr="0066177B">
        <w:rPr>
          <w:rFonts w:ascii="Arial" w:hAnsi="Arial" w:cs="Arial"/>
          <w:sz w:val="20"/>
          <w:szCs w:val="20"/>
        </w:rPr>
        <w:t xml:space="preserve"> </w:t>
      </w:r>
      <w:proofErr w:type="spellStart"/>
      <w:r w:rsidRPr="0066177B">
        <w:rPr>
          <w:rFonts w:ascii="Arial" w:hAnsi="Arial" w:cs="Arial"/>
          <w:sz w:val="20"/>
          <w:szCs w:val="20"/>
        </w:rPr>
        <w:t>dibatasi</w:t>
      </w:r>
      <w:proofErr w:type="spellEnd"/>
      <w:r w:rsidRPr="0066177B">
        <w:rPr>
          <w:rFonts w:ascii="Arial" w:hAnsi="Arial" w:cs="Arial"/>
          <w:sz w:val="20"/>
          <w:szCs w:val="20"/>
        </w:rPr>
        <w:t xml:space="preserve"> pada lima komponen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(1) data ilmiah yang diambil </w:t>
      </w:r>
      <w:proofErr w:type="spellStart"/>
      <w:r w:rsidRPr="0066177B">
        <w:rPr>
          <w:rFonts w:ascii="Arial" w:hAnsi="Arial" w:cs="Arial"/>
          <w:sz w:val="20"/>
          <w:szCs w:val="20"/>
        </w:rPr>
        <w:t>hanya</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bentuk</w:t>
      </w:r>
      <w:proofErr w:type="spellEnd"/>
      <w:r w:rsidRPr="0066177B">
        <w:rPr>
          <w:rFonts w:ascii="Arial" w:hAnsi="Arial" w:cs="Arial"/>
          <w:sz w:val="20"/>
          <w:szCs w:val="20"/>
        </w:rPr>
        <w:t xml:space="preserve"> jurnal, (2) </w:t>
      </w:r>
      <w:r w:rsidRPr="0066177B">
        <w:rPr>
          <w:rFonts w:ascii="Arial" w:hAnsi="Arial" w:cs="Arial"/>
          <w:i/>
          <w:iCs/>
          <w:sz w:val="20"/>
          <w:szCs w:val="20"/>
        </w:rPr>
        <w:t xml:space="preserve">keywords </w:t>
      </w:r>
      <w:r w:rsidRPr="0066177B">
        <w:rPr>
          <w:rFonts w:ascii="Arial" w:hAnsi="Arial" w:cs="Arial"/>
          <w:sz w:val="20"/>
          <w:szCs w:val="20"/>
        </w:rPr>
        <w:t xml:space="preserve">yang digunakan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(reentry OR resettlement OR reintegration*) AND (</w:t>
      </w:r>
      <w:proofErr w:type="spellStart"/>
      <w:r w:rsidRPr="0066177B">
        <w:rPr>
          <w:rFonts w:ascii="Arial" w:hAnsi="Arial" w:cs="Arial"/>
          <w:sz w:val="20"/>
          <w:szCs w:val="20"/>
        </w:rPr>
        <w:t>recidivi</w:t>
      </w:r>
      <w:proofErr w:type="spellEnd"/>
      <w:r w:rsidRPr="0066177B">
        <w:rPr>
          <w:rFonts w:ascii="Arial" w:hAnsi="Arial" w:cs="Arial"/>
          <w:sz w:val="20"/>
          <w:szCs w:val="20"/>
        </w:rPr>
        <w:t xml:space="preserve"> OR recidivism*) AND (prisoners OR incarceration OR incarcerated*), (3) </w:t>
      </w:r>
      <w:proofErr w:type="spellStart"/>
      <w:r w:rsidRPr="0066177B">
        <w:rPr>
          <w:rFonts w:ascii="Arial" w:hAnsi="Arial" w:cs="Arial"/>
          <w:sz w:val="20"/>
          <w:szCs w:val="20"/>
        </w:rPr>
        <w:t>rentang</w:t>
      </w:r>
      <w:proofErr w:type="spellEnd"/>
      <w:r w:rsidRPr="0066177B">
        <w:rPr>
          <w:rFonts w:ascii="Arial" w:hAnsi="Arial" w:cs="Arial"/>
          <w:sz w:val="20"/>
          <w:szCs w:val="20"/>
        </w:rPr>
        <w:t xml:space="preserve"> waktu publikasi jurnal pada </w:t>
      </w:r>
      <w:proofErr w:type="spellStart"/>
      <w:r w:rsidRPr="0066177B">
        <w:rPr>
          <w:rFonts w:ascii="Arial" w:hAnsi="Arial" w:cs="Arial"/>
          <w:sz w:val="20"/>
          <w:szCs w:val="20"/>
        </w:rPr>
        <w:t>kurun</w:t>
      </w:r>
      <w:proofErr w:type="spellEnd"/>
      <w:r w:rsidRPr="0066177B">
        <w:rPr>
          <w:rFonts w:ascii="Arial" w:hAnsi="Arial" w:cs="Arial"/>
          <w:sz w:val="20"/>
          <w:szCs w:val="20"/>
        </w:rPr>
        <w:t xml:space="preserve"> waktu 20 tahun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tahun 2000-2024, (4) Bidang </w:t>
      </w:r>
      <w:proofErr w:type="spellStart"/>
      <w:r w:rsidRPr="0066177B">
        <w:rPr>
          <w:rFonts w:ascii="Arial" w:hAnsi="Arial" w:cs="Arial"/>
          <w:sz w:val="20"/>
          <w:szCs w:val="20"/>
        </w:rPr>
        <w:t>kajian</w:t>
      </w:r>
      <w:proofErr w:type="spellEnd"/>
      <w:r w:rsidRPr="0066177B">
        <w:rPr>
          <w:rFonts w:ascii="Arial" w:hAnsi="Arial" w:cs="Arial"/>
          <w:sz w:val="20"/>
          <w:szCs w:val="20"/>
        </w:rPr>
        <w:t xml:space="preserve"> </w:t>
      </w:r>
      <w:proofErr w:type="spellStart"/>
      <w:r w:rsidRPr="0066177B">
        <w:rPr>
          <w:rFonts w:ascii="Arial" w:hAnsi="Arial" w:cs="Arial"/>
          <w:sz w:val="20"/>
          <w:szCs w:val="20"/>
        </w:rPr>
        <w:t>dipilih</w:t>
      </w:r>
      <w:proofErr w:type="spellEnd"/>
      <w:r w:rsidRPr="0066177B">
        <w:rPr>
          <w:rFonts w:ascii="Arial" w:hAnsi="Arial" w:cs="Arial"/>
          <w:sz w:val="20"/>
          <w:szCs w:val="20"/>
        </w:rPr>
        <w:t xml:space="preserve"> pada lingkup psikologi dan ilmu sosial, dan (5) jurnal yang </w:t>
      </w:r>
      <w:proofErr w:type="spellStart"/>
      <w:r w:rsidRPr="0066177B">
        <w:rPr>
          <w:rFonts w:ascii="Arial" w:hAnsi="Arial" w:cs="Arial"/>
          <w:sz w:val="20"/>
          <w:szCs w:val="20"/>
        </w:rPr>
        <w:t>dipilih</w:t>
      </w:r>
      <w:proofErr w:type="spellEnd"/>
      <w:r w:rsidRPr="0066177B">
        <w:rPr>
          <w:rFonts w:ascii="Arial" w:hAnsi="Arial" w:cs="Arial"/>
          <w:sz w:val="20"/>
          <w:szCs w:val="20"/>
        </w:rPr>
        <w:t xml:space="preserve"> </w:t>
      </w:r>
      <w:proofErr w:type="spellStart"/>
      <w:r w:rsidRPr="0066177B">
        <w:rPr>
          <w:rFonts w:ascii="Arial" w:hAnsi="Arial" w:cs="Arial"/>
          <w:sz w:val="20"/>
          <w:szCs w:val="20"/>
        </w:rPr>
        <w:t>hanya</w:t>
      </w:r>
      <w:proofErr w:type="spellEnd"/>
      <w:r w:rsidRPr="0066177B">
        <w:rPr>
          <w:rFonts w:ascii="Arial" w:hAnsi="Arial" w:cs="Arial"/>
          <w:sz w:val="20"/>
          <w:szCs w:val="20"/>
        </w:rPr>
        <w:t xml:space="preserve"> yang </w:t>
      </w:r>
      <w:proofErr w:type="spellStart"/>
      <w:r w:rsidRPr="0066177B">
        <w:rPr>
          <w:rFonts w:ascii="Arial" w:hAnsi="Arial" w:cs="Arial"/>
          <w:sz w:val="20"/>
          <w:szCs w:val="20"/>
        </w:rPr>
        <w:t>berbahasa</w:t>
      </w:r>
      <w:proofErr w:type="spellEnd"/>
      <w:r w:rsidRPr="0066177B">
        <w:rPr>
          <w:rFonts w:ascii="Arial" w:hAnsi="Arial" w:cs="Arial"/>
          <w:sz w:val="20"/>
          <w:szCs w:val="20"/>
        </w:rPr>
        <w:t xml:space="preserve"> Inggris. </w:t>
      </w:r>
      <w:proofErr w:type="spellStart"/>
      <w:r w:rsidR="00115861" w:rsidRPr="0066177B">
        <w:rPr>
          <w:rFonts w:ascii="Arial" w:hAnsi="Arial" w:cs="Arial"/>
          <w:sz w:val="20"/>
          <w:szCs w:val="20"/>
        </w:rPr>
        <w:t>Berikut</w:t>
      </w:r>
      <w:proofErr w:type="spellEnd"/>
      <w:r w:rsidR="00A64F94" w:rsidRPr="0066177B">
        <w:rPr>
          <w:rFonts w:ascii="Arial" w:hAnsi="Arial" w:cs="Arial"/>
          <w:sz w:val="20"/>
          <w:szCs w:val="20"/>
        </w:rPr>
        <w:t xml:space="preserve"> </w:t>
      </w:r>
      <w:proofErr w:type="spellStart"/>
      <w:r w:rsidR="00A64F94" w:rsidRPr="0066177B">
        <w:rPr>
          <w:rFonts w:ascii="Arial" w:hAnsi="Arial" w:cs="Arial"/>
          <w:sz w:val="20"/>
          <w:szCs w:val="20"/>
        </w:rPr>
        <w:t>pencarian</w:t>
      </w:r>
      <w:proofErr w:type="spellEnd"/>
      <w:r w:rsidR="00A64F94" w:rsidRPr="0066177B">
        <w:rPr>
          <w:rFonts w:ascii="Arial" w:hAnsi="Arial" w:cs="Arial"/>
          <w:sz w:val="20"/>
          <w:szCs w:val="20"/>
        </w:rPr>
        <w:t xml:space="preserve"> data awal pada database Scopus:</w:t>
      </w:r>
    </w:p>
    <w:p w14:paraId="4E1903BC" w14:textId="77777777" w:rsidR="00115861" w:rsidRPr="0066177B" w:rsidRDefault="00115861" w:rsidP="00115861">
      <w:pPr>
        <w:spacing w:after="0"/>
        <w:jc w:val="both"/>
        <w:rPr>
          <w:rFonts w:ascii="Arial" w:eastAsia="Arial" w:hAnsi="Arial" w:cs="Arial"/>
          <w:b/>
          <w:sz w:val="20"/>
          <w:szCs w:val="20"/>
        </w:rPr>
      </w:pPr>
    </w:p>
    <w:p w14:paraId="30B13244" w14:textId="77777777" w:rsidR="00115861" w:rsidRPr="0066177B" w:rsidRDefault="00115861" w:rsidP="00115861">
      <w:pPr>
        <w:spacing w:after="0" w:line="240" w:lineRule="auto"/>
        <w:jc w:val="center"/>
        <w:rPr>
          <w:rFonts w:ascii="Arial" w:hAnsi="Arial" w:cs="Arial"/>
          <w:sz w:val="20"/>
          <w:szCs w:val="20"/>
        </w:rPr>
      </w:pPr>
      <w:r w:rsidRPr="0066177B">
        <w:rPr>
          <w:rFonts w:ascii="Arial" w:eastAsia="Times New Roman" w:hAnsi="Arial" w:cs="Arial"/>
          <w:noProof/>
          <w:sz w:val="20"/>
          <w:szCs w:val="20"/>
        </w:rPr>
        <w:drawing>
          <wp:inline distT="0" distB="0" distL="0" distR="0" wp14:anchorId="70D8DC2A" wp14:editId="4A83246E">
            <wp:extent cx="4618594" cy="1811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0790" cy="1811881"/>
                    </a:xfrm>
                    <a:prstGeom prst="rect">
                      <a:avLst/>
                    </a:prstGeom>
                  </pic:spPr>
                </pic:pic>
              </a:graphicData>
            </a:graphic>
          </wp:inline>
        </w:drawing>
      </w:r>
    </w:p>
    <w:p w14:paraId="18E234EB" w14:textId="77777777" w:rsidR="00115861" w:rsidRPr="0066177B" w:rsidRDefault="00115861" w:rsidP="00115861">
      <w:pPr>
        <w:spacing w:after="0" w:line="240" w:lineRule="auto"/>
        <w:jc w:val="center"/>
        <w:rPr>
          <w:rFonts w:ascii="Arial" w:hAnsi="Arial" w:cs="Arial"/>
          <w:sz w:val="20"/>
          <w:szCs w:val="20"/>
        </w:rPr>
      </w:pPr>
    </w:p>
    <w:p w14:paraId="3914E986" w14:textId="77777777" w:rsidR="00115861" w:rsidRPr="0066177B" w:rsidRDefault="00115861" w:rsidP="00115861">
      <w:pPr>
        <w:spacing w:after="0" w:line="240" w:lineRule="auto"/>
        <w:jc w:val="center"/>
        <w:rPr>
          <w:rFonts w:ascii="Arial" w:hAnsi="Arial" w:cs="Arial"/>
          <w:b/>
          <w:bCs/>
          <w:sz w:val="20"/>
          <w:szCs w:val="20"/>
        </w:rPr>
      </w:pPr>
      <w:r w:rsidRPr="0066177B">
        <w:rPr>
          <w:rFonts w:ascii="Arial" w:hAnsi="Arial" w:cs="Arial"/>
          <w:b/>
          <w:bCs/>
          <w:sz w:val="20"/>
          <w:szCs w:val="20"/>
        </w:rPr>
        <w:t>Gambar 1.</w:t>
      </w:r>
    </w:p>
    <w:p w14:paraId="724F7E76" w14:textId="77777777" w:rsidR="00115861" w:rsidRPr="0066177B" w:rsidRDefault="00115861" w:rsidP="00115861">
      <w:pPr>
        <w:spacing w:after="0" w:line="240" w:lineRule="auto"/>
        <w:jc w:val="center"/>
        <w:rPr>
          <w:rFonts w:ascii="Arial" w:hAnsi="Arial" w:cs="Arial"/>
          <w:b/>
          <w:bCs/>
          <w:sz w:val="20"/>
          <w:szCs w:val="20"/>
        </w:rPr>
      </w:pPr>
      <w:proofErr w:type="spellStart"/>
      <w:r w:rsidRPr="0066177B">
        <w:rPr>
          <w:rFonts w:ascii="Arial" w:hAnsi="Arial" w:cs="Arial"/>
          <w:b/>
          <w:bCs/>
          <w:sz w:val="20"/>
          <w:szCs w:val="20"/>
        </w:rPr>
        <w:t>Pencarian</w:t>
      </w:r>
      <w:proofErr w:type="spellEnd"/>
      <w:r w:rsidRPr="0066177B">
        <w:rPr>
          <w:rFonts w:ascii="Arial" w:hAnsi="Arial" w:cs="Arial"/>
          <w:b/>
          <w:bCs/>
          <w:sz w:val="20"/>
          <w:szCs w:val="20"/>
        </w:rPr>
        <w:t xml:space="preserve"> Awal Data Pada Scopus</w:t>
      </w:r>
    </w:p>
    <w:p w14:paraId="6EB36B54" w14:textId="77777777" w:rsidR="00115861" w:rsidRPr="0066177B" w:rsidRDefault="00115861" w:rsidP="00115861">
      <w:pPr>
        <w:spacing w:line="360" w:lineRule="auto"/>
        <w:ind w:firstLine="720"/>
        <w:jc w:val="both"/>
        <w:rPr>
          <w:rFonts w:ascii="Arial" w:hAnsi="Arial" w:cs="Arial"/>
          <w:sz w:val="20"/>
          <w:szCs w:val="20"/>
        </w:rPr>
      </w:pPr>
    </w:p>
    <w:p w14:paraId="7DF8D53A" w14:textId="11C6EDD3" w:rsidR="00115861" w:rsidRPr="0066177B" w:rsidRDefault="00115861" w:rsidP="0066177B">
      <w:pPr>
        <w:spacing w:line="360" w:lineRule="auto"/>
        <w:ind w:firstLine="720"/>
        <w:jc w:val="both"/>
        <w:rPr>
          <w:rFonts w:ascii="Arial" w:hAnsi="Arial" w:cs="Arial"/>
          <w:i/>
          <w:iCs/>
          <w:sz w:val="20"/>
          <w:szCs w:val="20"/>
        </w:rPr>
      </w:pP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data </w:t>
      </w:r>
      <w:proofErr w:type="spellStart"/>
      <w:r w:rsidRPr="0066177B">
        <w:rPr>
          <w:rFonts w:ascii="Arial" w:hAnsi="Arial" w:cs="Arial"/>
          <w:sz w:val="20"/>
          <w:szCs w:val="20"/>
        </w:rPr>
        <w:t>pencarian</w:t>
      </w:r>
      <w:proofErr w:type="spellEnd"/>
      <w:r w:rsidRPr="0066177B">
        <w:rPr>
          <w:rFonts w:ascii="Arial" w:hAnsi="Arial" w:cs="Arial"/>
          <w:sz w:val="20"/>
          <w:szCs w:val="20"/>
        </w:rPr>
        <w:t xml:space="preserve"> tersebut </w:t>
      </w:r>
      <w:proofErr w:type="spellStart"/>
      <w:r w:rsidRPr="0066177B">
        <w:rPr>
          <w:rFonts w:ascii="Arial" w:hAnsi="Arial" w:cs="Arial"/>
          <w:sz w:val="20"/>
          <w:szCs w:val="20"/>
        </w:rPr>
        <w:t>diperoleh</w:t>
      </w:r>
      <w:proofErr w:type="spellEnd"/>
      <w:r w:rsidRPr="0066177B">
        <w:rPr>
          <w:rFonts w:ascii="Arial" w:hAnsi="Arial" w:cs="Arial"/>
          <w:sz w:val="20"/>
          <w:szCs w:val="20"/>
        </w:rPr>
        <w:t xml:space="preserve"> 524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dan </w:t>
      </w:r>
      <w:proofErr w:type="spellStart"/>
      <w:r w:rsidRPr="0066177B">
        <w:rPr>
          <w:rFonts w:ascii="Arial" w:hAnsi="Arial" w:cs="Arial"/>
          <w:sz w:val="20"/>
          <w:szCs w:val="20"/>
        </w:rPr>
        <w:t>dieliminasi</w:t>
      </w:r>
      <w:proofErr w:type="spellEnd"/>
      <w:r w:rsidRPr="0066177B">
        <w:rPr>
          <w:rFonts w:ascii="Arial" w:hAnsi="Arial" w:cs="Arial"/>
          <w:sz w:val="20"/>
          <w:szCs w:val="20"/>
        </w:rPr>
        <w:t xml:space="preserve"> </w:t>
      </w:r>
      <w:proofErr w:type="gramStart"/>
      <w:r w:rsidRPr="0066177B">
        <w:rPr>
          <w:rFonts w:ascii="Arial" w:hAnsi="Arial" w:cs="Arial"/>
          <w:sz w:val="20"/>
          <w:szCs w:val="20"/>
        </w:rPr>
        <w:t>pada  lima</w:t>
      </w:r>
      <w:proofErr w:type="gramEnd"/>
      <w:r w:rsidRPr="0066177B">
        <w:rPr>
          <w:rFonts w:ascii="Arial" w:hAnsi="Arial" w:cs="Arial"/>
          <w:sz w:val="20"/>
          <w:szCs w:val="20"/>
        </w:rPr>
        <w:t xml:space="preserve"> komponen tersebut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mendapatkan 3</w:t>
      </w:r>
      <w:r w:rsidR="0066177B" w:rsidRPr="0066177B">
        <w:rPr>
          <w:rFonts w:ascii="Arial" w:hAnsi="Arial" w:cs="Arial"/>
          <w:sz w:val="20"/>
          <w:szCs w:val="20"/>
        </w:rPr>
        <w:t>4</w:t>
      </w:r>
      <w:r w:rsidRPr="0066177B">
        <w:rPr>
          <w:rFonts w:ascii="Arial" w:hAnsi="Arial" w:cs="Arial"/>
          <w:sz w:val="20"/>
          <w:szCs w:val="20"/>
        </w:rPr>
        <w:t xml:space="preserve">9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Setelah proses </w:t>
      </w:r>
      <w:proofErr w:type="spellStart"/>
      <w:r w:rsidRPr="0066177B">
        <w:rPr>
          <w:rFonts w:ascii="Arial" w:hAnsi="Arial" w:cs="Arial"/>
          <w:sz w:val="20"/>
          <w:szCs w:val="20"/>
        </w:rPr>
        <w:t>eliminasi</w:t>
      </w:r>
      <w:proofErr w:type="spellEnd"/>
      <w:r w:rsidRPr="0066177B">
        <w:rPr>
          <w:rFonts w:ascii="Arial" w:hAnsi="Arial" w:cs="Arial"/>
          <w:sz w:val="20"/>
          <w:szCs w:val="20"/>
        </w:rPr>
        <w:t xml:space="preserve">, maka </w:t>
      </w:r>
      <w:proofErr w:type="spellStart"/>
      <w:r w:rsidRPr="0066177B">
        <w:rPr>
          <w:rFonts w:ascii="Arial" w:hAnsi="Arial" w:cs="Arial"/>
          <w:sz w:val="20"/>
          <w:szCs w:val="20"/>
        </w:rPr>
        <w:t>langkah</w:t>
      </w:r>
      <w:proofErr w:type="spellEnd"/>
      <w:r w:rsidRPr="0066177B">
        <w:rPr>
          <w:rFonts w:ascii="Arial" w:hAnsi="Arial" w:cs="Arial"/>
          <w:sz w:val="20"/>
          <w:szCs w:val="20"/>
        </w:rPr>
        <w:t xml:space="preserve"> </w:t>
      </w:r>
      <w:proofErr w:type="spellStart"/>
      <w:r w:rsidRPr="0066177B">
        <w:rPr>
          <w:rFonts w:ascii="Arial" w:hAnsi="Arial" w:cs="Arial"/>
          <w:sz w:val="20"/>
          <w:szCs w:val="20"/>
        </w:rPr>
        <w:t>selanjutnya</w:t>
      </w:r>
      <w:proofErr w:type="spellEnd"/>
      <w:r w:rsidRPr="0066177B">
        <w:rPr>
          <w:rFonts w:ascii="Arial" w:hAnsi="Arial" w:cs="Arial"/>
          <w:sz w:val="20"/>
          <w:szCs w:val="20"/>
        </w:rPr>
        <w:t xml:space="preserve"> adalah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jurnal </w:t>
      </w:r>
      <w:proofErr w:type="spellStart"/>
      <w:r w:rsidRPr="0066177B">
        <w:rPr>
          <w:rFonts w:ascii="Arial" w:hAnsi="Arial" w:cs="Arial"/>
          <w:sz w:val="20"/>
          <w:szCs w:val="20"/>
        </w:rPr>
        <w:t>dari</w:t>
      </w:r>
      <w:proofErr w:type="spellEnd"/>
      <w:r w:rsidRPr="0066177B">
        <w:rPr>
          <w:rFonts w:ascii="Arial" w:hAnsi="Arial" w:cs="Arial"/>
          <w:sz w:val="20"/>
          <w:szCs w:val="20"/>
        </w:rPr>
        <w:t xml:space="preserve"> Scopus di export dalam format csv dan dilakukan proses </w:t>
      </w:r>
      <w:r w:rsidRPr="0066177B">
        <w:rPr>
          <w:rFonts w:ascii="Arial" w:hAnsi="Arial" w:cs="Arial"/>
          <w:i/>
          <w:iCs/>
          <w:sz w:val="20"/>
          <w:szCs w:val="20"/>
        </w:rPr>
        <w:t xml:space="preserve">cleaning </w:t>
      </w:r>
      <w:r w:rsidRPr="0066177B">
        <w:rPr>
          <w:rFonts w:ascii="Arial" w:hAnsi="Arial" w:cs="Arial"/>
          <w:sz w:val="20"/>
          <w:szCs w:val="20"/>
        </w:rPr>
        <w:t xml:space="preserve">dengan aplikasi </w:t>
      </w:r>
      <w:proofErr w:type="spellStart"/>
      <w:r w:rsidRPr="0066177B">
        <w:rPr>
          <w:rFonts w:ascii="Arial" w:hAnsi="Arial" w:cs="Arial"/>
          <w:i/>
          <w:iCs/>
          <w:sz w:val="20"/>
          <w:szCs w:val="20"/>
        </w:rPr>
        <w:t>OpenRefine</w:t>
      </w:r>
      <w:proofErr w:type="spellEnd"/>
      <w:r w:rsidRPr="0066177B">
        <w:rPr>
          <w:rFonts w:ascii="Arial" w:hAnsi="Arial" w:cs="Arial"/>
          <w:i/>
          <w:iCs/>
          <w:sz w:val="20"/>
          <w:szCs w:val="20"/>
        </w:rPr>
        <w:t xml:space="preserve"> </w:t>
      </w:r>
      <w:r w:rsidRPr="0066177B">
        <w:rPr>
          <w:rFonts w:ascii="Arial" w:hAnsi="Arial" w:cs="Arial"/>
          <w:sz w:val="20"/>
          <w:szCs w:val="20"/>
        </w:rPr>
        <w:t xml:space="preserve">yang </w:t>
      </w:r>
      <w:proofErr w:type="spellStart"/>
      <w:r w:rsidRPr="0066177B">
        <w:rPr>
          <w:rFonts w:ascii="Arial" w:hAnsi="Arial" w:cs="Arial"/>
          <w:sz w:val="20"/>
          <w:szCs w:val="20"/>
        </w:rPr>
        <w:t>berfungsi</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membersihkan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mengelola</w:t>
      </w:r>
      <w:proofErr w:type="spellEnd"/>
      <w:r w:rsidRPr="0066177B">
        <w:rPr>
          <w:rFonts w:ascii="Arial" w:hAnsi="Arial" w:cs="Arial"/>
          <w:sz w:val="20"/>
          <w:szCs w:val="20"/>
        </w:rPr>
        <w:t xml:space="preserve">, dan </w:t>
      </w:r>
      <w:proofErr w:type="spellStart"/>
      <w:r w:rsidRPr="0066177B">
        <w:rPr>
          <w:rFonts w:ascii="Arial" w:hAnsi="Arial" w:cs="Arial"/>
          <w:sz w:val="20"/>
          <w:szCs w:val="20"/>
        </w:rPr>
        <w:t>menangani</w:t>
      </w:r>
      <w:proofErr w:type="spellEnd"/>
      <w:r w:rsidRPr="0066177B">
        <w:rPr>
          <w:rFonts w:ascii="Arial" w:hAnsi="Arial" w:cs="Arial"/>
          <w:sz w:val="20"/>
          <w:szCs w:val="20"/>
        </w:rPr>
        <w:t xml:space="preserve"> dataset yang besar dan </w:t>
      </w:r>
      <w:proofErr w:type="spellStart"/>
      <w:r w:rsidRPr="0066177B">
        <w:rPr>
          <w:rFonts w:ascii="Arial" w:hAnsi="Arial" w:cs="Arial"/>
          <w:sz w:val="20"/>
          <w:szCs w:val="20"/>
        </w:rPr>
        <w:t>kompleks</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r w:rsidRPr="0066177B">
        <w:rPr>
          <w:rFonts w:ascii="Arial" w:hAnsi="Arial" w:cs="Arial"/>
          <w:sz w:val="20"/>
          <w:szCs w:val="20"/>
        </w:rPr>
        <w:lastRenderedPageBreak/>
        <w:t xml:space="preserve">data yang </w:t>
      </w:r>
      <w:proofErr w:type="spellStart"/>
      <w:r w:rsidRPr="0066177B">
        <w:rPr>
          <w:rFonts w:ascii="Arial" w:hAnsi="Arial" w:cs="Arial"/>
          <w:sz w:val="20"/>
          <w:szCs w:val="20"/>
        </w:rPr>
        <w:t>akan</w:t>
      </w:r>
      <w:proofErr w:type="spellEnd"/>
      <w:r w:rsidRPr="0066177B">
        <w:rPr>
          <w:rFonts w:ascii="Arial" w:hAnsi="Arial" w:cs="Arial"/>
          <w:sz w:val="20"/>
          <w:szCs w:val="20"/>
        </w:rPr>
        <w:t xml:space="preserve"> </w:t>
      </w:r>
      <w:proofErr w:type="spellStart"/>
      <w:r w:rsidRPr="0066177B">
        <w:rPr>
          <w:rFonts w:ascii="Arial" w:hAnsi="Arial" w:cs="Arial"/>
          <w:sz w:val="20"/>
          <w:szCs w:val="20"/>
        </w:rPr>
        <w:t>dianalisis</w:t>
      </w:r>
      <w:proofErr w:type="spellEnd"/>
      <w:r w:rsidRPr="0066177B">
        <w:rPr>
          <w:rFonts w:ascii="Arial" w:hAnsi="Arial" w:cs="Arial"/>
          <w:sz w:val="20"/>
          <w:szCs w:val="20"/>
        </w:rPr>
        <w:t xml:space="preserve"> lebih </w:t>
      </w:r>
      <w:proofErr w:type="spellStart"/>
      <w:r w:rsidRPr="0066177B">
        <w:rPr>
          <w:rFonts w:ascii="Arial" w:hAnsi="Arial" w:cs="Arial"/>
          <w:sz w:val="20"/>
          <w:szCs w:val="20"/>
        </w:rPr>
        <w:t>fokus</w:t>
      </w:r>
      <w:proofErr w:type="spellEnd"/>
      <w:r w:rsidRPr="0066177B">
        <w:rPr>
          <w:rFonts w:ascii="Arial" w:hAnsi="Arial" w:cs="Arial"/>
          <w:sz w:val="20"/>
          <w:szCs w:val="20"/>
        </w:rPr>
        <w:t xml:space="preserve"> sesuai dengan topik penelitian. Setelah data </w:t>
      </w:r>
      <w:proofErr w:type="spellStart"/>
      <w:r w:rsidRPr="0066177B">
        <w:rPr>
          <w:rFonts w:ascii="Arial" w:hAnsi="Arial" w:cs="Arial"/>
          <w:sz w:val="20"/>
          <w:szCs w:val="20"/>
        </w:rPr>
        <w:t>diolah</w:t>
      </w:r>
      <w:proofErr w:type="spellEnd"/>
      <w:r w:rsidRPr="0066177B">
        <w:rPr>
          <w:rFonts w:ascii="Arial" w:hAnsi="Arial" w:cs="Arial"/>
          <w:sz w:val="20"/>
          <w:szCs w:val="20"/>
        </w:rPr>
        <w:t xml:space="preserve"> dengan </w:t>
      </w:r>
      <w:proofErr w:type="spellStart"/>
      <w:r w:rsidRPr="0066177B">
        <w:rPr>
          <w:rFonts w:ascii="Arial" w:hAnsi="Arial" w:cs="Arial"/>
          <w:i/>
          <w:iCs/>
          <w:sz w:val="20"/>
          <w:szCs w:val="20"/>
        </w:rPr>
        <w:t>OpenRefine</w:t>
      </w:r>
      <w:proofErr w:type="spellEnd"/>
      <w:r w:rsidRPr="0066177B">
        <w:rPr>
          <w:rFonts w:ascii="Arial" w:hAnsi="Arial" w:cs="Arial"/>
          <w:sz w:val="20"/>
          <w:szCs w:val="20"/>
        </w:rPr>
        <w:t xml:space="preserve">, data di export dalam format csv yang sudah di cleaning </w:t>
      </w:r>
      <w:proofErr w:type="spellStart"/>
      <w:r w:rsidRPr="0066177B">
        <w:rPr>
          <w:rFonts w:ascii="Arial" w:hAnsi="Arial" w:cs="Arial"/>
          <w:sz w:val="20"/>
          <w:szCs w:val="20"/>
        </w:rPr>
        <w:t>kemudian</w:t>
      </w:r>
      <w:proofErr w:type="spellEnd"/>
      <w:r w:rsidRPr="0066177B">
        <w:rPr>
          <w:rFonts w:ascii="Arial" w:hAnsi="Arial" w:cs="Arial"/>
          <w:sz w:val="20"/>
          <w:szCs w:val="20"/>
        </w:rPr>
        <w:t xml:space="preserve"> dilakukan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aplikasi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Metode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yang digunakan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r w:rsidRPr="0066177B">
        <w:rPr>
          <w:rFonts w:ascii="Arial" w:hAnsi="Arial" w:cs="Arial"/>
          <w:i/>
          <w:iCs/>
          <w:sz w:val="20"/>
          <w:szCs w:val="20"/>
        </w:rPr>
        <w:t xml:space="preserve">co-authorship </w:t>
      </w:r>
      <w:r w:rsidRPr="0066177B">
        <w:rPr>
          <w:rFonts w:ascii="Arial" w:hAnsi="Arial" w:cs="Arial"/>
          <w:sz w:val="20"/>
          <w:szCs w:val="20"/>
        </w:rPr>
        <w:t xml:space="preserve">dengan </w:t>
      </w:r>
      <w:proofErr w:type="spellStart"/>
      <w:r w:rsidRPr="0066177B">
        <w:rPr>
          <w:rFonts w:ascii="Arial" w:hAnsi="Arial" w:cs="Arial"/>
          <w:sz w:val="20"/>
          <w:szCs w:val="20"/>
        </w:rPr>
        <w:t>menganalisis</w:t>
      </w:r>
      <w:proofErr w:type="spellEnd"/>
      <w:r w:rsidRPr="0066177B">
        <w:rPr>
          <w:rFonts w:ascii="Arial" w:hAnsi="Arial" w:cs="Arial"/>
          <w:sz w:val="20"/>
          <w:szCs w:val="20"/>
        </w:rPr>
        <w:t xml:space="preserve"> 3 </w:t>
      </w:r>
      <w:proofErr w:type="spellStart"/>
      <w:r w:rsidRPr="0066177B">
        <w:rPr>
          <w:rFonts w:ascii="Arial" w:hAnsi="Arial" w:cs="Arial"/>
          <w:sz w:val="20"/>
          <w:szCs w:val="20"/>
        </w:rPr>
        <w:t>aspek</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r w:rsidRPr="0066177B">
        <w:rPr>
          <w:rFonts w:ascii="Arial" w:hAnsi="Arial" w:cs="Arial"/>
          <w:i/>
          <w:iCs/>
          <w:sz w:val="20"/>
          <w:szCs w:val="20"/>
        </w:rPr>
        <w:t xml:space="preserve">author, organization dan countries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r w:rsidRPr="0066177B">
        <w:rPr>
          <w:rFonts w:ascii="Arial" w:hAnsi="Arial" w:cs="Arial"/>
          <w:i/>
          <w:iCs/>
          <w:sz w:val="20"/>
          <w:szCs w:val="20"/>
        </w:rPr>
        <w:t xml:space="preserve">co-occurrence </w:t>
      </w:r>
      <w:r w:rsidRPr="0066177B">
        <w:rPr>
          <w:rFonts w:ascii="Arial" w:hAnsi="Arial" w:cs="Arial"/>
          <w:sz w:val="20"/>
          <w:szCs w:val="20"/>
        </w:rPr>
        <w:t xml:space="preserve">untuk melihat </w:t>
      </w:r>
      <w:proofErr w:type="spellStart"/>
      <w:r w:rsidRPr="0066177B">
        <w:rPr>
          <w:rFonts w:ascii="Arial" w:hAnsi="Arial" w:cs="Arial"/>
          <w:sz w:val="20"/>
          <w:szCs w:val="20"/>
        </w:rPr>
        <w:t>pola</w:t>
      </w:r>
      <w:proofErr w:type="spellEnd"/>
      <w:r w:rsidRPr="0066177B">
        <w:rPr>
          <w:rFonts w:ascii="Arial" w:hAnsi="Arial" w:cs="Arial"/>
          <w:sz w:val="20"/>
          <w:szCs w:val="20"/>
        </w:rPr>
        <w:t xml:space="preserve"> kata kunci yang </w:t>
      </w:r>
      <w:proofErr w:type="spellStart"/>
      <w:r w:rsidRPr="0066177B">
        <w:rPr>
          <w:rFonts w:ascii="Arial" w:hAnsi="Arial" w:cs="Arial"/>
          <w:sz w:val="20"/>
          <w:szCs w:val="20"/>
        </w:rPr>
        <w:t>relevan</w:t>
      </w:r>
      <w:proofErr w:type="spellEnd"/>
      <w:r w:rsidRPr="0066177B">
        <w:rPr>
          <w:rFonts w:ascii="Arial" w:hAnsi="Arial" w:cs="Arial"/>
          <w:sz w:val="20"/>
          <w:szCs w:val="20"/>
        </w:rPr>
        <w:t xml:space="preserve"> pada penelitian</w:t>
      </w:r>
      <w:r w:rsidRPr="0066177B">
        <w:rPr>
          <w:rFonts w:ascii="Arial" w:hAnsi="Arial" w:cs="Arial"/>
          <w:i/>
          <w:iCs/>
          <w:sz w:val="20"/>
          <w:szCs w:val="20"/>
        </w:rPr>
        <w:t xml:space="preserve">. </w:t>
      </w:r>
    </w:p>
    <w:p w14:paraId="167D624D" w14:textId="31F32079" w:rsidR="004A304E" w:rsidRPr="0066177B" w:rsidRDefault="004A304E" w:rsidP="004A304E">
      <w:pPr>
        <w:spacing w:line="360" w:lineRule="auto"/>
        <w:ind w:firstLine="720"/>
        <w:jc w:val="both"/>
        <w:rPr>
          <w:rFonts w:ascii="Arial" w:hAnsi="Arial" w:cs="Arial"/>
          <w:sz w:val="20"/>
          <w:szCs w:val="20"/>
        </w:rPr>
      </w:pPr>
      <w:proofErr w:type="spellStart"/>
      <w:r w:rsidRPr="0066177B">
        <w:rPr>
          <w:rFonts w:ascii="Arial" w:hAnsi="Arial" w:cs="Arial"/>
          <w:sz w:val="20"/>
          <w:szCs w:val="20"/>
        </w:rPr>
        <w:t>Berikut</w:t>
      </w:r>
      <w:proofErr w:type="spellEnd"/>
      <w:r w:rsidRPr="0066177B">
        <w:rPr>
          <w:rFonts w:ascii="Arial" w:hAnsi="Arial" w:cs="Arial"/>
          <w:sz w:val="20"/>
          <w:szCs w:val="20"/>
        </w:rPr>
        <w:t xml:space="preserve"> adalah </w:t>
      </w:r>
      <w:proofErr w:type="spellStart"/>
      <w:r w:rsidRPr="0066177B">
        <w:rPr>
          <w:rFonts w:ascii="Arial" w:hAnsi="Arial" w:cs="Arial"/>
          <w:sz w:val="20"/>
          <w:szCs w:val="20"/>
        </w:rPr>
        <w:t>gambaran</w:t>
      </w:r>
      <w:proofErr w:type="spellEnd"/>
      <w:r w:rsidRPr="0066177B">
        <w:rPr>
          <w:rFonts w:ascii="Arial" w:hAnsi="Arial" w:cs="Arial"/>
          <w:sz w:val="20"/>
          <w:szCs w:val="20"/>
        </w:rPr>
        <w:t xml:space="preserve"> proses seleksi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w:t>
      </w:r>
      <w:r w:rsidR="00F8772E" w:rsidRPr="0066177B">
        <w:rPr>
          <w:rFonts w:ascii="Arial" w:hAnsi="Arial" w:cs="Arial"/>
          <w:sz w:val="20"/>
          <w:szCs w:val="20"/>
        </w:rPr>
        <w:t>bibliometric</w:t>
      </w:r>
    </w:p>
    <w:p w14:paraId="6330ECCD" w14:textId="77777777" w:rsidR="004A304E" w:rsidRPr="0066177B" w:rsidRDefault="004A304E" w:rsidP="004A304E">
      <w:pPr>
        <w:spacing w:after="0" w:line="240" w:lineRule="auto"/>
        <w:rPr>
          <w:rFonts w:ascii="Arial" w:hAnsi="Arial" w:cs="Arial"/>
          <w:sz w:val="20"/>
          <w:szCs w:val="20"/>
        </w:rPr>
      </w:pPr>
    </w:p>
    <w:p w14:paraId="66F96397" w14:textId="77777777"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0288" behindDoc="0" locked="0" layoutInCell="1" allowOverlap="1" wp14:anchorId="4CE29E6D" wp14:editId="2CE4A3F9">
                <wp:simplePos x="0" y="0"/>
                <wp:positionH relativeFrom="column">
                  <wp:posOffset>3039745</wp:posOffset>
                </wp:positionH>
                <wp:positionV relativeFrom="paragraph">
                  <wp:posOffset>52705</wp:posOffset>
                </wp:positionV>
                <wp:extent cx="2876550" cy="779780"/>
                <wp:effectExtent l="0" t="0" r="19050" b="20320"/>
                <wp:wrapNone/>
                <wp:docPr id="7" name="Rectangle 7"/>
                <wp:cNvGraphicFramePr/>
                <a:graphic xmlns:a="http://schemas.openxmlformats.org/drawingml/2006/main">
                  <a:graphicData uri="http://schemas.microsoft.com/office/word/2010/wordprocessingShape">
                    <wps:wsp>
                      <wps:cNvSpPr/>
                      <wps:spPr>
                        <a:xfrm>
                          <a:off x="0" y="0"/>
                          <a:ext cx="2876550" cy="779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E1348" w14:textId="3BB92C08"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Tahun pencarian: 5 tahun</w:t>
                            </w:r>
                          </w:p>
                          <w:p w14:paraId="1816824F"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Lokasi pencarian: judul, abstrak, kata kunci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29E6D" id="Rectangle 7" o:spid="_x0000_s1026" style="position:absolute;margin-left:239.35pt;margin-top:4.15pt;width:226.5pt;height:6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" filled="f" strokecolor="black [3213]" strokeweight="2pt">
                <v:textbox>
                  <w:txbxContent>
                    <w:p w14:paraId="345E1348" w14:textId="3BB92C08"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Tahun </w:t>
                      </w:r>
                      <w:proofErr w:type="spellStart"/>
                      <w:r>
                        <w:rPr>
                          <w:rFonts w:ascii="Arial" w:hAnsi="Arial" w:cs="Arial"/>
                          <w:color w:val="000000" w:themeColor="text1"/>
                          <w:sz w:val="18"/>
                          <w:szCs w:val="20"/>
                        </w:rPr>
                        <w:t>pencarian</w:t>
                      </w:r>
                      <w:proofErr w:type="spellEnd"/>
                      <w:r>
                        <w:rPr>
                          <w:rFonts w:ascii="Arial" w:hAnsi="Arial" w:cs="Arial"/>
                          <w:color w:val="000000" w:themeColor="text1"/>
                          <w:sz w:val="18"/>
                          <w:szCs w:val="20"/>
                        </w:rPr>
                        <w:t>: 5 tahun</w:t>
                      </w:r>
                    </w:p>
                    <w:p w14:paraId="1816824F"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Lokasi </w:t>
                      </w:r>
                      <w:proofErr w:type="spellStart"/>
                      <w:r>
                        <w:rPr>
                          <w:rFonts w:ascii="Arial" w:hAnsi="Arial" w:cs="Arial"/>
                          <w:color w:val="000000" w:themeColor="text1"/>
                          <w:sz w:val="18"/>
                          <w:szCs w:val="20"/>
                        </w:rPr>
                        <w:t>pencarian</w:t>
                      </w:r>
                      <w:proofErr w:type="spellEnd"/>
                      <w:r>
                        <w:rPr>
                          <w:rFonts w:ascii="Arial" w:hAnsi="Arial" w:cs="Arial"/>
                          <w:color w:val="000000" w:themeColor="text1"/>
                          <w:sz w:val="18"/>
                          <w:szCs w:val="20"/>
                        </w:rPr>
                        <w:t xml:space="preserve">: judul, </w:t>
                      </w:r>
                      <w:proofErr w:type="spellStart"/>
                      <w:r>
                        <w:rPr>
                          <w:rFonts w:ascii="Arial" w:hAnsi="Arial" w:cs="Arial"/>
                          <w:color w:val="000000" w:themeColor="text1"/>
                          <w:sz w:val="18"/>
                          <w:szCs w:val="20"/>
                        </w:rPr>
                        <w:t>abstrak</w:t>
                      </w:r>
                      <w:proofErr w:type="spellEnd"/>
                      <w:r>
                        <w:rPr>
                          <w:rFonts w:ascii="Arial" w:hAnsi="Arial" w:cs="Arial"/>
                          <w:color w:val="000000" w:themeColor="text1"/>
                          <w:sz w:val="18"/>
                          <w:szCs w:val="20"/>
                        </w:rPr>
                        <w:t>, kata kunci</w:t>
                      </w:r>
                    </w:p>
                  </w:txbxContent>
                </v:textbox>
              </v:rect>
            </w:pict>
          </mc:Fallback>
        </mc:AlternateContent>
      </w:r>
      <w:r w:rsidRPr="0066177B">
        <w:rPr>
          <w:rFonts w:ascii="Arial" w:hAnsi="Arial" w:cs="Arial"/>
          <w:noProof/>
          <w:sz w:val="20"/>
          <w:szCs w:val="20"/>
        </w:rPr>
        <mc:AlternateContent>
          <mc:Choice Requires="wps">
            <w:drawing>
              <wp:anchor distT="0" distB="0" distL="114300" distR="114300" simplePos="0" relativeHeight="251659264" behindDoc="0" locked="0" layoutInCell="1" allowOverlap="1" wp14:anchorId="5A736245" wp14:editId="178DD09A">
                <wp:simplePos x="0" y="0"/>
                <wp:positionH relativeFrom="column">
                  <wp:posOffset>558800</wp:posOffset>
                </wp:positionH>
                <wp:positionV relativeFrom="paragraph">
                  <wp:posOffset>34925</wp:posOffset>
                </wp:positionV>
                <wp:extent cx="1887220" cy="786130"/>
                <wp:effectExtent l="0" t="0" r="17780" b="13970"/>
                <wp:wrapNone/>
                <wp:docPr id="8" name="Rectangle 8"/>
                <wp:cNvGraphicFramePr/>
                <a:graphic xmlns:a="http://schemas.openxmlformats.org/drawingml/2006/main">
                  <a:graphicData uri="http://schemas.microsoft.com/office/word/2010/wordprocessingShape">
                    <wps:wsp>
                      <wps:cNvSpPr/>
                      <wps:spPr>
                        <a:xfrm>
                          <a:off x="0" y="0"/>
                          <a:ext cx="1887220" cy="786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16F12" w14:textId="77777777" w:rsidR="00B571F7" w:rsidRPr="00560609" w:rsidRDefault="00B571F7" w:rsidP="004A304E">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Artikel diperoleh dari databases Scopus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36245" id="Rectangle 8" o:spid="_x0000_s1027" style="position:absolute;margin-left:44pt;margin-top:2.75pt;width:148.6pt;height:6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" filled="f" strokecolor="black [3213]" strokeweight="2pt">
                <v:textbox>
                  <w:txbxContent>
                    <w:p w14:paraId="1EF16F12" w14:textId="77777777" w:rsidR="00B571F7" w:rsidRPr="00560609" w:rsidRDefault="00B571F7" w:rsidP="004A304E">
                      <w:pPr>
                        <w:spacing w:after="0" w:line="240" w:lineRule="auto"/>
                        <w:jc w:val="center"/>
                        <w:rPr>
                          <w:rFonts w:ascii="Arial" w:hAnsi="Arial" w:cs="Arial"/>
                          <w:color w:val="000000" w:themeColor="text1"/>
                          <w:sz w:val="18"/>
                          <w:szCs w:val="20"/>
                        </w:rPr>
                      </w:pPr>
                      <w:proofErr w:type="spellStart"/>
                      <w:r>
                        <w:rPr>
                          <w:rFonts w:ascii="Arial" w:hAnsi="Arial" w:cs="Arial"/>
                          <w:color w:val="000000" w:themeColor="text1"/>
                          <w:sz w:val="18"/>
                          <w:szCs w:val="20"/>
                        </w:rPr>
                        <w:t>Artikel</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diperoleh</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dari</w:t>
                      </w:r>
                      <w:proofErr w:type="spellEnd"/>
                      <w:r>
                        <w:rPr>
                          <w:rFonts w:ascii="Arial" w:hAnsi="Arial" w:cs="Arial"/>
                          <w:color w:val="000000" w:themeColor="text1"/>
                          <w:sz w:val="18"/>
                          <w:szCs w:val="20"/>
                        </w:rPr>
                        <w:t xml:space="preserve"> databases Scopus</w:t>
                      </w:r>
                    </w:p>
                  </w:txbxContent>
                </v:textbox>
              </v:rect>
            </w:pict>
          </mc:Fallback>
        </mc:AlternateContent>
      </w:r>
    </w:p>
    <w:p w14:paraId="086E8002" w14:textId="77777777"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9504" behindDoc="0" locked="0" layoutInCell="1" allowOverlap="1" wp14:anchorId="36886E20" wp14:editId="2AF594B9">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7AAF954" w14:textId="77777777" w:rsidR="00B571F7" w:rsidRPr="001502CF" w:rsidRDefault="00B571F7" w:rsidP="004A304E">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86E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8" type="#_x0000_t176" style="position:absolute;margin-left:-31.8pt;margin-top:17.5pt;width:100.55pt;height:20.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" fillcolor="#92cddc [1944]" strokecolor="black [3213]" strokeweight="2pt">
                <v:textbox>
                  <w:txbxContent>
                    <w:p w14:paraId="17AAF954" w14:textId="77777777" w:rsidR="00B571F7" w:rsidRPr="001502CF" w:rsidRDefault="00B571F7" w:rsidP="004A304E">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123192A3" w14:textId="77777777"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6432" behindDoc="0" locked="0" layoutInCell="1" allowOverlap="1" wp14:anchorId="2A57418B" wp14:editId="707A3E25">
                <wp:simplePos x="0" y="0"/>
                <wp:positionH relativeFrom="column">
                  <wp:posOffset>2465070</wp:posOffset>
                </wp:positionH>
                <wp:positionV relativeFrom="paragraph">
                  <wp:posOffset>127635</wp:posOffset>
                </wp:positionV>
                <wp:extent cx="563245" cy="0"/>
                <wp:effectExtent l="0" t="76200" r="27305" b="95250"/>
                <wp:wrapNone/>
                <wp:docPr id="9" name="Straight Arrow Connector 9"/>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7D3F73" id="_x0000_t32" coordsize="21600,21600" o:spt="32" o:oned="t" path="m,l21600,21600e" filled="f">
                <v:path arrowok="t" fillok="f" o:connecttype="none"/>
                <o:lock v:ext="edit" shapetype="t"/>
              </v:shapetype>
              <v:shape id="Straight Arrow Connector 9" o:spid="_x0000_s1026" type="#_x0000_t32" style="position:absolute;margin-left:194.1pt;margin-top:10.05pt;width:44.3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" strokecolor="black [3213]">
                <v:stroke endarrow="block"/>
              </v:shape>
            </w:pict>
          </mc:Fallback>
        </mc:AlternateContent>
      </w:r>
    </w:p>
    <w:p w14:paraId="12D33CC0" w14:textId="77777777" w:rsidR="004A304E" w:rsidRPr="0066177B" w:rsidRDefault="004A304E" w:rsidP="004A304E">
      <w:pPr>
        <w:spacing w:after="0" w:line="240" w:lineRule="auto"/>
        <w:rPr>
          <w:rFonts w:ascii="Arial" w:hAnsi="Arial" w:cs="Arial"/>
          <w:sz w:val="20"/>
          <w:szCs w:val="20"/>
        </w:rPr>
      </w:pPr>
    </w:p>
    <w:p w14:paraId="4CCE5ACE" w14:textId="77777777" w:rsidR="004A304E" w:rsidRPr="0066177B" w:rsidRDefault="004A304E" w:rsidP="004A304E">
      <w:pPr>
        <w:spacing w:after="0" w:line="240" w:lineRule="auto"/>
        <w:rPr>
          <w:rFonts w:ascii="Arial" w:hAnsi="Arial" w:cs="Arial"/>
          <w:sz w:val="20"/>
          <w:szCs w:val="20"/>
        </w:rPr>
      </w:pPr>
    </w:p>
    <w:p w14:paraId="237E6E80" w14:textId="77777777"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72576" behindDoc="0" locked="0" layoutInCell="1" allowOverlap="1" wp14:anchorId="1CAF0AAE" wp14:editId="7B1EB376">
                <wp:simplePos x="0" y="0"/>
                <wp:positionH relativeFrom="column">
                  <wp:posOffset>1448435</wp:posOffset>
                </wp:positionH>
                <wp:positionV relativeFrom="paragraph">
                  <wp:posOffset>105410</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CE406" id="Straight Arrow Connector 27" o:spid="_x0000_s1026" type="#_x0000_t32" style="position:absolute;margin-left:114.05pt;margin-top:8.3pt;width:0;height:22.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" strokecolor="black [3213]">
                <v:stroke endarrow="block"/>
              </v:shape>
            </w:pict>
          </mc:Fallback>
        </mc:AlternateContent>
      </w:r>
    </w:p>
    <w:p w14:paraId="4461D9ED" w14:textId="77777777"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2336" behindDoc="0" locked="0" layoutInCell="1" allowOverlap="1" wp14:anchorId="6EDC8055" wp14:editId="1C342CC0">
                <wp:simplePos x="0" y="0"/>
                <wp:positionH relativeFrom="margin">
                  <wp:posOffset>3026410</wp:posOffset>
                </wp:positionH>
                <wp:positionV relativeFrom="paragraph">
                  <wp:posOffset>7620</wp:posOffset>
                </wp:positionV>
                <wp:extent cx="2912745" cy="1176020"/>
                <wp:effectExtent l="0" t="0" r="20955" b="24130"/>
                <wp:wrapNone/>
                <wp:docPr id="16" name="Rectangle 16"/>
                <wp:cNvGraphicFramePr/>
                <a:graphic xmlns:a="http://schemas.openxmlformats.org/drawingml/2006/main">
                  <a:graphicData uri="http://schemas.microsoft.com/office/word/2010/wordprocessingShape">
                    <wps:wsp>
                      <wps:cNvSpPr/>
                      <wps:spPr>
                        <a:xfrm>
                          <a:off x="0" y="0"/>
                          <a:ext cx="2912745" cy="1176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BF582" w14:textId="7B477CAB"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Kriteria inklusi: artikel dan berbahasa inggris, proses publikasi lengkap / selesai, kriteria jurnal open access, lingkup penelitian ilmu sosial dan psikologi,rentang waktu penelitian artikel 24 tahun terakhir</w:t>
                            </w:r>
                          </w:p>
                          <w:p w14:paraId="35F659AA"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Kriteria eksklusi: tidak sesuai kata kunci, hasil penelitian bukan artikel ilmiah, subjek penelitian bukan narapidana / warga binaan pemasyarakatan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C8055" id="Rectangle 16" o:spid="_x0000_s1029" style="position:absolute;margin-left:238.3pt;margin-top:.6pt;width:229.35pt;height:9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" filled="f" strokecolor="black [3213]" strokeweight="2pt">
                <v:textbox>
                  <w:txbxContent>
                    <w:p w14:paraId="4EABF582" w14:textId="7B477CAB"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Kriteria </w:t>
                      </w:r>
                      <w:proofErr w:type="spellStart"/>
                      <w:r>
                        <w:rPr>
                          <w:rFonts w:ascii="Arial" w:hAnsi="Arial" w:cs="Arial"/>
                          <w:color w:val="000000" w:themeColor="text1"/>
                          <w:sz w:val="18"/>
                          <w:szCs w:val="20"/>
                        </w:rPr>
                        <w:t>inklusi</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artikel</w:t>
                      </w:r>
                      <w:proofErr w:type="spellEnd"/>
                      <w:r>
                        <w:rPr>
                          <w:rFonts w:ascii="Arial" w:hAnsi="Arial" w:cs="Arial"/>
                          <w:color w:val="000000" w:themeColor="text1"/>
                          <w:sz w:val="18"/>
                          <w:szCs w:val="20"/>
                        </w:rPr>
                        <w:t xml:space="preserve"> dan </w:t>
                      </w:r>
                      <w:proofErr w:type="spellStart"/>
                      <w:r>
                        <w:rPr>
                          <w:rFonts w:ascii="Arial" w:hAnsi="Arial" w:cs="Arial"/>
                          <w:color w:val="000000" w:themeColor="text1"/>
                          <w:sz w:val="18"/>
                          <w:szCs w:val="20"/>
                        </w:rPr>
                        <w:t>berbahasa</w:t>
                      </w:r>
                      <w:proofErr w:type="spellEnd"/>
                      <w:r>
                        <w:rPr>
                          <w:rFonts w:ascii="Arial" w:hAnsi="Arial" w:cs="Arial"/>
                          <w:color w:val="000000" w:themeColor="text1"/>
                          <w:sz w:val="18"/>
                          <w:szCs w:val="20"/>
                        </w:rPr>
                        <w:t xml:space="preserve"> inggris, proses publikasi lengkap / selesai, kriteria jurnal open access, lingkup penelitian ilmu sosial dan </w:t>
                      </w:r>
                      <w:proofErr w:type="spellStart"/>
                      <w:proofErr w:type="gramStart"/>
                      <w:r>
                        <w:rPr>
                          <w:rFonts w:ascii="Arial" w:hAnsi="Arial" w:cs="Arial"/>
                          <w:color w:val="000000" w:themeColor="text1"/>
                          <w:sz w:val="18"/>
                          <w:szCs w:val="20"/>
                        </w:rPr>
                        <w:t>psikologi,rentang</w:t>
                      </w:r>
                      <w:proofErr w:type="spellEnd"/>
                      <w:proofErr w:type="gramEnd"/>
                      <w:r>
                        <w:rPr>
                          <w:rFonts w:ascii="Arial" w:hAnsi="Arial" w:cs="Arial"/>
                          <w:color w:val="000000" w:themeColor="text1"/>
                          <w:sz w:val="18"/>
                          <w:szCs w:val="20"/>
                        </w:rPr>
                        <w:t xml:space="preserve"> waktu penelitian </w:t>
                      </w:r>
                      <w:proofErr w:type="spellStart"/>
                      <w:r>
                        <w:rPr>
                          <w:rFonts w:ascii="Arial" w:hAnsi="Arial" w:cs="Arial"/>
                          <w:color w:val="000000" w:themeColor="text1"/>
                          <w:sz w:val="18"/>
                          <w:szCs w:val="20"/>
                        </w:rPr>
                        <w:t>artikel</w:t>
                      </w:r>
                      <w:proofErr w:type="spellEnd"/>
                      <w:r>
                        <w:rPr>
                          <w:rFonts w:ascii="Arial" w:hAnsi="Arial" w:cs="Arial"/>
                          <w:color w:val="000000" w:themeColor="text1"/>
                          <w:sz w:val="18"/>
                          <w:szCs w:val="20"/>
                        </w:rPr>
                        <w:t xml:space="preserve"> 24 tahun terakhir</w:t>
                      </w:r>
                    </w:p>
                    <w:p w14:paraId="35F659AA"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Kriteria </w:t>
                      </w:r>
                      <w:proofErr w:type="spellStart"/>
                      <w:r>
                        <w:rPr>
                          <w:rFonts w:ascii="Arial" w:hAnsi="Arial" w:cs="Arial"/>
                          <w:color w:val="000000" w:themeColor="text1"/>
                          <w:sz w:val="18"/>
                          <w:szCs w:val="20"/>
                        </w:rPr>
                        <w:t>eksklusi</w:t>
                      </w:r>
                      <w:proofErr w:type="spellEnd"/>
                      <w:r>
                        <w:rPr>
                          <w:rFonts w:ascii="Arial" w:hAnsi="Arial" w:cs="Arial"/>
                          <w:color w:val="000000" w:themeColor="text1"/>
                          <w:sz w:val="18"/>
                          <w:szCs w:val="20"/>
                        </w:rPr>
                        <w:t xml:space="preserve">: tidak sesuai kata kunci, hasil penelitian bukan </w:t>
                      </w:r>
                      <w:proofErr w:type="spellStart"/>
                      <w:r>
                        <w:rPr>
                          <w:rFonts w:ascii="Arial" w:hAnsi="Arial" w:cs="Arial"/>
                          <w:color w:val="000000" w:themeColor="text1"/>
                          <w:sz w:val="18"/>
                          <w:szCs w:val="20"/>
                        </w:rPr>
                        <w:t>artikel</w:t>
                      </w:r>
                      <w:proofErr w:type="spellEnd"/>
                      <w:r>
                        <w:rPr>
                          <w:rFonts w:ascii="Arial" w:hAnsi="Arial" w:cs="Arial"/>
                          <w:color w:val="000000" w:themeColor="text1"/>
                          <w:sz w:val="18"/>
                          <w:szCs w:val="20"/>
                        </w:rPr>
                        <w:t xml:space="preserve"> ilmiah, </w:t>
                      </w:r>
                      <w:proofErr w:type="spellStart"/>
                      <w:r>
                        <w:rPr>
                          <w:rFonts w:ascii="Arial" w:hAnsi="Arial" w:cs="Arial"/>
                          <w:color w:val="000000" w:themeColor="text1"/>
                          <w:sz w:val="18"/>
                          <w:szCs w:val="20"/>
                        </w:rPr>
                        <w:t>subjek</w:t>
                      </w:r>
                      <w:proofErr w:type="spellEnd"/>
                      <w:r>
                        <w:rPr>
                          <w:rFonts w:ascii="Arial" w:hAnsi="Arial" w:cs="Arial"/>
                          <w:color w:val="000000" w:themeColor="text1"/>
                          <w:sz w:val="18"/>
                          <w:szCs w:val="20"/>
                        </w:rPr>
                        <w:t xml:space="preserve"> penelitian bukan </w:t>
                      </w:r>
                      <w:proofErr w:type="spellStart"/>
                      <w:r>
                        <w:rPr>
                          <w:rFonts w:ascii="Arial" w:hAnsi="Arial" w:cs="Arial"/>
                          <w:color w:val="000000" w:themeColor="text1"/>
                          <w:sz w:val="18"/>
                          <w:szCs w:val="20"/>
                        </w:rPr>
                        <w:t>narapidana</w:t>
                      </w:r>
                      <w:proofErr w:type="spellEnd"/>
                      <w:r>
                        <w:rPr>
                          <w:rFonts w:ascii="Arial" w:hAnsi="Arial" w:cs="Arial"/>
                          <w:color w:val="000000" w:themeColor="text1"/>
                          <w:sz w:val="18"/>
                          <w:szCs w:val="20"/>
                        </w:rPr>
                        <w:t xml:space="preserve"> / </w:t>
                      </w:r>
                      <w:proofErr w:type="spellStart"/>
                      <w:r>
                        <w:rPr>
                          <w:rFonts w:ascii="Arial" w:hAnsi="Arial" w:cs="Arial"/>
                          <w:color w:val="000000" w:themeColor="text1"/>
                          <w:sz w:val="18"/>
                          <w:szCs w:val="20"/>
                        </w:rPr>
                        <w:t>warga</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binaan</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pemasyarakatan</w:t>
                      </w:r>
                      <w:proofErr w:type="spellEnd"/>
                    </w:p>
                  </w:txbxContent>
                </v:textbox>
                <w10:wrap anchorx="margin"/>
              </v:rect>
            </w:pict>
          </mc:Fallback>
        </mc:AlternateContent>
      </w:r>
    </w:p>
    <w:p w14:paraId="78F22020" w14:textId="06A4FF38"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1312" behindDoc="0" locked="0" layoutInCell="1" allowOverlap="1" wp14:anchorId="76AE853D" wp14:editId="598AF8EE">
                <wp:simplePos x="0" y="0"/>
                <wp:positionH relativeFrom="column">
                  <wp:posOffset>598805</wp:posOffset>
                </wp:positionH>
                <wp:positionV relativeFrom="paragraph">
                  <wp:posOffset>71755</wp:posOffset>
                </wp:positionV>
                <wp:extent cx="1887220" cy="526415"/>
                <wp:effectExtent l="0" t="0" r="17780" b="26035"/>
                <wp:wrapNone/>
                <wp:docPr id="13" name="Rectangle 1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B87F9"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Terindentikasi artikel sejumlah 524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E853D" id="Rectangle 13" o:spid="_x0000_s1030" style="position:absolute;margin-left:47.15pt;margin-top:5.65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" filled="f" strokecolor="black [3213]" strokeweight="2pt">
                <v:textbox>
                  <w:txbxContent>
                    <w:p w14:paraId="4AAB87F9" w14:textId="77777777" w:rsidR="00B571F7" w:rsidRPr="00560609" w:rsidRDefault="00B571F7" w:rsidP="004A304E">
                      <w:pPr>
                        <w:spacing w:after="0" w:line="240" w:lineRule="auto"/>
                        <w:rPr>
                          <w:rFonts w:ascii="Arial" w:hAnsi="Arial" w:cs="Arial"/>
                          <w:color w:val="000000" w:themeColor="text1"/>
                          <w:sz w:val="18"/>
                          <w:szCs w:val="20"/>
                        </w:rPr>
                      </w:pPr>
                      <w:proofErr w:type="spellStart"/>
                      <w:r>
                        <w:rPr>
                          <w:rFonts w:ascii="Arial" w:hAnsi="Arial" w:cs="Arial"/>
                          <w:color w:val="000000" w:themeColor="text1"/>
                          <w:sz w:val="18"/>
                          <w:szCs w:val="20"/>
                        </w:rPr>
                        <w:t>Terindentikasi</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artikel</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sejumlah</w:t>
                      </w:r>
                      <w:proofErr w:type="spellEnd"/>
                      <w:r>
                        <w:rPr>
                          <w:rFonts w:ascii="Arial" w:hAnsi="Arial" w:cs="Arial"/>
                          <w:color w:val="000000" w:themeColor="text1"/>
                          <w:sz w:val="18"/>
                          <w:szCs w:val="20"/>
                        </w:rPr>
                        <w:t xml:space="preserve"> 524</w:t>
                      </w:r>
                    </w:p>
                  </w:txbxContent>
                </v:textbox>
              </v:rect>
            </w:pict>
          </mc:Fallback>
        </mc:AlternateContent>
      </w:r>
    </w:p>
    <w:p w14:paraId="7BC77351" w14:textId="0C5EC24B" w:rsidR="004A304E" w:rsidRPr="0066177B" w:rsidRDefault="004A304E" w:rsidP="004A304E">
      <w:pPr>
        <w:spacing w:after="0" w:line="240" w:lineRule="auto"/>
        <w:rPr>
          <w:rFonts w:ascii="Arial" w:hAnsi="Arial" w:cs="Arial"/>
          <w:sz w:val="20"/>
          <w:szCs w:val="20"/>
        </w:rPr>
      </w:pPr>
    </w:p>
    <w:p w14:paraId="2D9FE8D5" w14:textId="2A507EBB"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7456" behindDoc="0" locked="0" layoutInCell="1" allowOverlap="1" wp14:anchorId="18A59380" wp14:editId="2E3A5DF0">
                <wp:simplePos x="0" y="0"/>
                <wp:positionH relativeFrom="column">
                  <wp:posOffset>2476500</wp:posOffset>
                </wp:positionH>
                <wp:positionV relativeFrom="paragraph">
                  <wp:posOffset>12700</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104966" id="Straight Arrow Connector 15" o:spid="_x0000_s1026" type="#_x0000_t32" style="position:absolute;margin-left:195pt;margin-top:1pt;width:44.3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" strokecolor="black [3213]">
                <v:stroke endarrow="block"/>
              </v:shape>
            </w:pict>
          </mc:Fallback>
        </mc:AlternateContent>
      </w:r>
    </w:p>
    <w:p w14:paraId="6AB3F756" w14:textId="77777777" w:rsidR="004A304E" w:rsidRPr="0066177B" w:rsidRDefault="004A304E" w:rsidP="004A304E">
      <w:pPr>
        <w:spacing w:after="0" w:line="240" w:lineRule="auto"/>
        <w:rPr>
          <w:rFonts w:ascii="Arial" w:hAnsi="Arial" w:cs="Arial"/>
          <w:sz w:val="20"/>
          <w:szCs w:val="20"/>
        </w:rPr>
      </w:pPr>
    </w:p>
    <w:p w14:paraId="152494C8" w14:textId="6DD4602D"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73600" behindDoc="0" locked="0" layoutInCell="1" allowOverlap="1" wp14:anchorId="5F1BD975" wp14:editId="041BF041">
                <wp:simplePos x="0" y="0"/>
                <wp:positionH relativeFrom="column">
                  <wp:posOffset>1419860</wp:posOffset>
                </wp:positionH>
                <wp:positionV relativeFrom="paragraph">
                  <wp:posOffset>29845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550B8E" id="Straight Arrow Connector 35" o:spid="_x0000_s1026" type="#_x0000_t32" style="position:absolute;margin-left:111.8pt;margin-top:2.35pt;width:0;height:22.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" strokecolor="black [3213]">
                <v:stroke endarrow="block"/>
              </v:shape>
            </w:pict>
          </mc:Fallback>
        </mc:AlternateContent>
      </w:r>
    </w:p>
    <w:p w14:paraId="376C7DC5" w14:textId="077A9111"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70528" behindDoc="0" locked="0" layoutInCell="1" allowOverlap="1" wp14:anchorId="7BA73A1F" wp14:editId="3B8F5C98">
                <wp:simplePos x="0" y="0"/>
                <wp:positionH relativeFrom="column">
                  <wp:posOffset>-450215</wp:posOffset>
                </wp:positionH>
                <wp:positionV relativeFrom="paragraph">
                  <wp:posOffset>106045</wp:posOffset>
                </wp:positionV>
                <wp:extent cx="1406525" cy="262890"/>
                <wp:effectExtent l="318" t="0" r="22542" b="22543"/>
                <wp:wrapNone/>
                <wp:docPr id="32" name="Flowchart: Alternate Process 32"/>
                <wp:cNvGraphicFramePr/>
                <a:graphic xmlns:a="http://schemas.openxmlformats.org/drawingml/2006/main">
                  <a:graphicData uri="http://schemas.microsoft.com/office/word/2010/wordprocessingShape">
                    <wps:wsp>
                      <wps:cNvSpPr/>
                      <wps:spPr>
                        <a:xfrm rot="16200000">
                          <a:off x="0" y="0"/>
                          <a:ext cx="140652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BD9CB49" w14:textId="77777777" w:rsidR="00B571F7" w:rsidRDefault="00B571F7" w:rsidP="004A30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1D58AA41" w14:textId="77777777" w:rsidR="00B571F7" w:rsidRPr="001502CF" w:rsidRDefault="00B571F7" w:rsidP="004A304E">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73A1F" id="Flowchart: Alternate Process 32" o:spid="_x0000_s1031" type="#_x0000_t176" style="position:absolute;margin-left:-35.45pt;margin-top:8.35pt;width:110.75pt;height:20.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" fillcolor="#92cddc [1944]" strokecolor="black [3213]" strokeweight="2pt">
                <v:textbox>
                  <w:txbxContent>
                    <w:p w14:paraId="6BD9CB49" w14:textId="77777777" w:rsidR="00B571F7" w:rsidRDefault="00B571F7" w:rsidP="004A30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1D58AA41" w14:textId="77777777" w:rsidR="00B571F7" w:rsidRPr="001502CF" w:rsidRDefault="00B571F7" w:rsidP="004A304E">
                      <w:pPr>
                        <w:spacing w:after="0" w:line="240" w:lineRule="auto"/>
                        <w:rPr>
                          <w:rFonts w:ascii="Arial" w:hAnsi="Arial" w:cs="Arial"/>
                          <w:b/>
                          <w:color w:val="000000" w:themeColor="text1"/>
                          <w:sz w:val="18"/>
                          <w:szCs w:val="18"/>
                        </w:rPr>
                      </w:pPr>
                    </w:p>
                  </w:txbxContent>
                </v:textbox>
              </v:shape>
            </w:pict>
          </mc:Fallback>
        </mc:AlternateContent>
      </w:r>
    </w:p>
    <w:p w14:paraId="5821C27C" w14:textId="44DC4660"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3360" behindDoc="0" locked="0" layoutInCell="1" allowOverlap="1" wp14:anchorId="1F53E802" wp14:editId="3FE7A33A">
                <wp:simplePos x="0" y="0"/>
                <wp:positionH relativeFrom="column">
                  <wp:posOffset>581025</wp:posOffset>
                </wp:positionH>
                <wp:positionV relativeFrom="paragraph">
                  <wp:posOffset>119380</wp:posOffset>
                </wp:positionV>
                <wp:extent cx="1887220" cy="526415"/>
                <wp:effectExtent l="0" t="0" r="17780" b="26035"/>
                <wp:wrapNone/>
                <wp:docPr id="17" name="Rectangle 1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AA7DA"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Teridentifikasi 349 artikel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E802" id="Rectangle 17" o:spid="_x0000_s1032" style="position:absolute;margin-left:45.75pt;margin-top:9.4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" filled="f" strokecolor="black [3213]" strokeweight="2pt">
                <v:textbox>
                  <w:txbxContent>
                    <w:p w14:paraId="202AA7DA" w14:textId="77777777" w:rsidR="00B571F7" w:rsidRPr="00560609" w:rsidRDefault="00B571F7" w:rsidP="004A304E">
                      <w:pPr>
                        <w:spacing w:after="0" w:line="240" w:lineRule="auto"/>
                        <w:rPr>
                          <w:rFonts w:ascii="Arial" w:hAnsi="Arial" w:cs="Arial"/>
                          <w:color w:val="000000" w:themeColor="text1"/>
                          <w:sz w:val="18"/>
                          <w:szCs w:val="20"/>
                        </w:rPr>
                      </w:pPr>
                      <w:proofErr w:type="spellStart"/>
                      <w:r>
                        <w:rPr>
                          <w:rFonts w:ascii="Arial" w:hAnsi="Arial" w:cs="Arial"/>
                          <w:color w:val="000000" w:themeColor="text1"/>
                          <w:sz w:val="18"/>
                          <w:szCs w:val="20"/>
                        </w:rPr>
                        <w:t>Teridentifikasi</w:t>
                      </w:r>
                      <w:proofErr w:type="spellEnd"/>
                      <w:r>
                        <w:rPr>
                          <w:rFonts w:ascii="Arial" w:hAnsi="Arial" w:cs="Arial"/>
                          <w:color w:val="000000" w:themeColor="text1"/>
                          <w:sz w:val="18"/>
                          <w:szCs w:val="20"/>
                        </w:rPr>
                        <w:t xml:space="preserve"> 349 </w:t>
                      </w:r>
                      <w:proofErr w:type="spellStart"/>
                      <w:r>
                        <w:rPr>
                          <w:rFonts w:ascii="Arial" w:hAnsi="Arial" w:cs="Arial"/>
                          <w:color w:val="000000" w:themeColor="text1"/>
                          <w:sz w:val="18"/>
                          <w:szCs w:val="20"/>
                        </w:rPr>
                        <w:t>artikel</w:t>
                      </w:r>
                      <w:proofErr w:type="spellEnd"/>
                    </w:p>
                  </w:txbxContent>
                </v:textbox>
              </v:rect>
            </w:pict>
          </mc:Fallback>
        </mc:AlternateContent>
      </w:r>
    </w:p>
    <w:p w14:paraId="222EF9AC" w14:textId="4AE140D5"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4384" behindDoc="0" locked="0" layoutInCell="1" allowOverlap="1" wp14:anchorId="3A251044" wp14:editId="7836158E">
                <wp:simplePos x="0" y="0"/>
                <wp:positionH relativeFrom="column">
                  <wp:posOffset>3058795</wp:posOffset>
                </wp:positionH>
                <wp:positionV relativeFrom="paragraph">
                  <wp:posOffset>109220</wp:posOffset>
                </wp:positionV>
                <wp:extent cx="1887220" cy="526415"/>
                <wp:effectExtent l="0" t="0" r="17780" b="26035"/>
                <wp:wrapNone/>
                <wp:docPr id="19" name="Rectangle 19"/>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029F2"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Tidak ditemukan duplikasi artikel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51044" id="Rectangle 19" o:spid="_x0000_s1033" style="position:absolute;margin-left:240.85pt;margin-top:8.6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" filled="f" strokecolor="black [3213]" strokeweight="2pt">
                <v:textbox>
                  <w:txbxContent>
                    <w:p w14:paraId="12D029F2"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Tidak </w:t>
                      </w:r>
                      <w:proofErr w:type="spellStart"/>
                      <w:r>
                        <w:rPr>
                          <w:rFonts w:ascii="Arial" w:hAnsi="Arial" w:cs="Arial"/>
                          <w:color w:val="000000" w:themeColor="text1"/>
                          <w:sz w:val="18"/>
                          <w:szCs w:val="20"/>
                        </w:rPr>
                        <w:t>ditemukan</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duplikasi</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artikel</w:t>
                      </w:r>
                      <w:proofErr w:type="spellEnd"/>
                    </w:p>
                  </w:txbxContent>
                </v:textbox>
              </v:rect>
            </w:pict>
          </mc:Fallback>
        </mc:AlternateContent>
      </w:r>
    </w:p>
    <w:p w14:paraId="7F2D012A" w14:textId="5184B20E"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8480" behindDoc="0" locked="0" layoutInCell="1" allowOverlap="1" wp14:anchorId="018092D9" wp14:editId="36BED396">
                <wp:simplePos x="0" y="0"/>
                <wp:positionH relativeFrom="column">
                  <wp:posOffset>2504440</wp:posOffset>
                </wp:positionH>
                <wp:positionV relativeFrom="paragraph">
                  <wp:posOffset>113665</wp:posOffset>
                </wp:positionV>
                <wp:extent cx="563245" cy="0"/>
                <wp:effectExtent l="0" t="76200" r="27305" b="95250"/>
                <wp:wrapNone/>
                <wp:docPr id="18" name="Straight Arrow Connector 18"/>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0E8F0" id="Straight Arrow Connector 18" o:spid="_x0000_s1026" type="#_x0000_t32" style="position:absolute;margin-left:197.2pt;margin-top:8.9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" strokecolor="black [3213]">
                <v:stroke endarrow="block"/>
              </v:shape>
            </w:pict>
          </mc:Fallback>
        </mc:AlternateContent>
      </w:r>
    </w:p>
    <w:p w14:paraId="7C92A59C" w14:textId="49B75E87" w:rsidR="004A304E" w:rsidRPr="0066177B" w:rsidRDefault="004A304E" w:rsidP="004A304E">
      <w:pPr>
        <w:spacing w:after="0" w:line="240" w:lineRule="auto"/>
        <w:rPr>
          <w:rFonts w:ascii="Arial" w:hAnsi="Arial" w:cs="Arial"/>
          <w:sz w:val="20"/>
          <w:szCs w:val="20"/>
        </w:rPr>
      </w:pPr>
    </w:p>
    <w:p w14:paraId="20E84D88" w14:textId="77777777" w:rsidR="004A304E" w:rsidRPr="0066177B" w:rsidRDefault="004A304E" w:rsidP="004A304E">
      <w:pPr>
        <w:spacing w:after="0" w:line="240" w:lineRule="auto"/>
        <w:rPr>
          <w:rFonts w:ascii="Arial" w:hAnsi="Arial" w:cs="Arial"/>
          <w:sz w:val="20"/>
          <w:szCs w:val="20"/>
        </w:rPr>
      </w:pPr>
    </w:p>
    <w:p w14:paraId="0AF317A0" w14:textId="1AB22EBF" w:rsidR="004A304E" w:rsidRPr="0066177B" w:rsidRDefault="0066177B"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75648" behindDoc="0" locked="0" layoutInCell="1" allowOverlap="1" wp14:anchorId="5352E7BE" wp14:editId="714CA007">
                <wp:simplePos x="0" y="0"/>
                <wp:positionH relativeFrom="column">
                  <wp:posOffset>1423670</wp:posOffset>
                </wp:positionH>
                <wp:positionV relativeFrom="paragraph">
                  <wp:posOffset>25400</wp:posOffset>
                </wp:positionV>
                <wp:extent cx="5715" cy="424815"/>
                <wp:effectExtent l="76200" t="0" r="70485" b="51435"/>
                <wp:wrapNone/>
                <wp:docPr id="28" name="Straight Arrow Connector 28"/>
                <wp:cNvGraphicFramePr/>
                <a:graphic xmlns:a="http://schemas.openxmlformats.org/drawingml/2006/main">
                  <a:graphicData uri="http://schemas.microsoft.com/office/word/2010/wordprocessingShape">
                    <wps:wsp>
                      <wps:cNvCnPr/>
                      <wps:spPr>
                        <a:xfrm>
                          <a:off x="0" y="0"/>
                          <a:ext cx="5715" cy="424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5415F" id="Straight Arrow Connector 28" o:spid="_x0000_s1026" type="#_x0000_t32" style="position:absolute;margin-left:112.1pt;margin-top:2pt;width:.45pt;height:3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" strokecolor="black [3040]">
                <v:stroke endarrow="block"/>
              </v:shape>
            </w:pict>
          </mc:Fallback>
        </mc:AlternateContent>
      </w:r>
    </w:p>
    <w:p w14:paraId="2ADE17F6" w14:textId="77777777" w:rsidR="004A304E" w:rsidRPr="0066177B" w:rsidRDefault="004A304E" w:rsidP="004A304E">
      <w:pPr>
        <w:spacing w:after="0" w:line="240" w:lineRule="auto"/>
        <w:rPr>
          <w:rFonts w:ascii="Arial" w:hAnsi="Arial" w:cs="Arial"/>
          <w:sz w:val="20"/>
          <w:szCs w:val="20"/>
        </w:rPr>
      </w:pPr>
    </w:p>
    <w:p w14:paraId="254A131B" w14:textId="52896CC2" w:rsidR="004A304E" w:rsidRPr="0066177B" w:rsidRDefault="004A304E" w:rsidP="004A304E">
      <w:pPr>
        <w:spacing w:after="0" w:line="240" w:lineRule="auto"/>
        <w:rPr>
          <w:rFonts w:ascii="Arial" w:hAnsi="Arial" w:cs="Arial"/>
          <w:sz w:val="20"/>
          <w:szCs w:val="20"/>
        </w:rPr>
      </w:pPr>
    </w:p>
    <w:p w14:paraId="25CBCB60" w14:textId="77777777" w:rsidR="004A304E" w:rsidRPr="0066177B" w:rsidRDefault="004A304E" w:rsidP="004A304E">
      <w:pPr>
        <w:spacing w:after="0" w:line="240" w:lineRule="auto"/>
        <w:rPr>
          <w:rFonts w:ascii="Arial" w:hAnsi="Arial" w:cs="Arial"/>
          <w:sz w:val="20"/>
          <w:szCs w:val="20"/>
        </w:rPr>
      </w:pPr>
    </w:p>
    <w:p w14:paraId="1645F02E" w14:textId="2EBBF400" w:rsidR="004A304E" w:rsidRPr="0066177B" w:rsidRDefault="0066177B"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5408" behindDoc="0" locked="0" layoutInCell="1" allowOverlap="1" wp14:anchorId="374802ED" wp14:editId="10AE7D4F">
                <wp:simplePos x="0" y="0"/>
                <wp:positionH relativeFrom="margin">
                  <wp:align>right</wp:align>
                </wp:positionH>
                <wp:positionV relativeFrom="paragraph">
                  <wp:posOffset>114300</wp:posOffset>
                </wp:positionV>
                <wp:extent cx="4431665" cy="723900"/>
                <wp:effectExtent l="0" t="0" r="26035" b="19050"/>
                <wp:wrapNone/>
                <wp:docPr id="24" name="Rectangle 24"/>
                <wp:cNvGraphicFramePr/>
                <a:graphic xmlns:a="http://schemas.openxmlformats.org/drawingml/2006/main">
                  <a:graphicData uri="http://schemas.microsoft.com/office/word/2010/wordprocessingShape">
                    <wps:wsp>
                      <wps:cNvSpPr/>
                      <wps:spPr>
                        <a:xfrm>
                          <a:off x="0" y="0"/>
                          <a:ext cx="4431665"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A8A10" w14:textId="77777777" w:rsidR="00B571F7" w:rsidRDefault="00B571F7" w:rsidP="004A304E">
                            <w:pPr>
                              <w:spacing w:after="0" w:line="240" w:lineRule="auto"/>
                              <w:rPr>
                                <w:rFonts w:ascii="Arial" w:hAnsi="Arial" w:cs="Arial"/>
                                <w:i/>
                                <w:iCs/>
                                <w:color w:val="000000" w:themeColor="text1"/>
                                <w:sz w:val="18"/>
                                <w:szCs w:val="20"/>
                              </w:rPr>
                            </w:pPr>
                            <w:r>
                              <w:rPr>
                                <w:rFonts w:ascii="Arial" w:hAnsi="Arial" w:cs="Arial"/>
                                <w:color w:val="000000" w:themeColor="text1"/>
                                <w:sz w:val="18"/>
                                <w:szCs w:val="20"/>
                              </w:rPr>
                              <w:t xml:space="preserve">Scopus import data CSV untuk data </w:t>
                            </w:r>
                            <w:r>
                              <w:rPr>
                                <w:rFonts w:ascii="Arial" w:hAnsi="Arial" w:cs="Arial"/>
                                <w:i/>
                                <w:iCs/>
                                <w:color w:val="000000" w:themeColor="text1"/>
                                <w:sz w:val="18"/>
                                <w:szCs w:val="20"/>
                              </w:rPr>
                              <w:t xml:space="preserve">cleaning </w:t>
                            </w:r>
                            <w:r>
                              <w:rPr>
                                <w:rFonts w:ascii="Arial" w:hAnsi="Arial" w:cs="Arial"/>
                                <w:color w:val="000000" w:themeColor="text1"/>
                                <w:sz w:val="18"/>
                                <w:szCs w:val="20"/>
                              </w:rPr>
                              <w:t xml:space="preserve">di </w:t>
                            </w:r>
                            <w:r>
                              <w:rPr>
                                <w:rFonts w:ascii="Arial" w:hAnsi="Arial" w:cs="Arial"/>
                                <w:i/>
                                <w:iCs/>
                                <w:color w:val="000000" w:themeColor="text1"/>
                                <w:sz w:val="18"/>
                                <w:szCs w:val="20"/>
                              </w:rPr>
                              <w:t xml:space="preserve">open refine. </w:t>
                            </w:r>
                          </w:p>
                          <w:p w14:paraId="2FEF718A" w14:textId="77777777"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Setelah itu masukkan data di Vosviewer untuk dilakukan analisis bibliometrik:</w:t>
                            </w:r>
                          </w:p>
                          <w:p w14:paraId="0FE379ED" w14:textId="77777777" w:rsidR="00B571F7" w:rsidRDefault="00B571F7" w:rsidP="004A304E">
                            <w:pPr>
                              <w:spacing w:after="0" w:line="240" w:lineRule="auto"/>
                              <w:rPr>
                                <w:rFonts w:ascii="Arial" w:hAnsi="Arial" w:cs="Arial"/>
                                <w:i/>
                                <w:iCs/>
                                <w:color w:val="000000" w:themeColor="text1"/>
                                <w:sz w:val="18"/>
                                <w:szCs w:val="20"/>
                              </w:rPr>
                            </w:pPr>
                            <w:r>
                              <w:rPr>
                                <w:rFonts w:ascii="Arial" w:hAnsi="Arial" w:cs="Arial"/>
                                <w:i/>
                                <w:iCs/>
                                <w:color w:val="000000" w:themeColor="text1"/>
                                <w:sz w:val="18"/>
                                <w:szCs w:val="20"/>
                              </w:rPr>
                              <w:t xml:space="preserve">Co-occurrence </w:t>
                            </w:r>
                            <w:r>
                              <w:rPr>
                                <w:rFonts w:ascii="Arial" w:hAnsi="Arial" w:cs="Arial"/>
                                <w:color w:val="000000" w:themeColor="text1"/>
                                <w:sz w:val="18"/>
                                <w:szCs w:val="20"/>
                              </w:rPr>
                              <w:t xml:space="preserve">: </w:t>
                            </w:r>
                            <w:r>
                              <w:rPr>
                                <w:rFonts w:ascii="Arial" w:hAnsi="Arial" w:cs="Arial"/>
                                <w:i/>
                                <w:iCs/>
                                <w:color w:val="000000" w:themeColor="text1"/>
                                <w:sz w:val="18"/>
                                <w:szCs w:val="20"/>
                              </w:rPr>
                              <w:t>author keyword</w:t>
                            </w:r>
                          </w:p>
                          <w:p w14:paraId="24C934D1" w14:textId="77777777" w:rsidR="00B571F7" w:rsidRPr="00BF1C8C" w:rsidRDefault="00B571F7" w:rsidP="004A304E">
                            <w:pPr>
                              <w:spacing w:after="0" w:line="240" w:lineRule="auto"/>
                              <w:rPr>
                                <w:rFonts w:ascii="Arial" w:hAnsi="Arial" w:cs="Arial"/>
                                <w:color w:val="000000" w:themeColor="text1"/>
                                <w:sz w:val="18"/>
                                <w:szCs w:val="20"/>
                              </w:rPr>
                            </w:pPr>
                            <w:r>
                              <w:rPr>
                                <w:rFonts w:ascii="Arial" w:hAnsi="Arial" w:cs="Arial"/>
                                <w:i/>
                                <w:iCs/>
                                <w:color w:val="000000" w:themeColor="text1"/>
                                <w:sz w:val="18"/>
                                <w:szCs w:val="20"/>
                              </w:rPr>
                              <w:t>Co-author: author, organization, countries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802ED" id="Rectangle 24" o:spid="_x0000_s1034" style="position:absolute;margin-left:297.75pt;margin-top:9pt;width:348.95pt;height:57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" filled="f" strokecolor="black [3213]" strokeweight="2pt">
                <v:textbox>
                  <w:txbxContent>
                    <w:p w14:paraId="59DA8A10" w14:textId="77777777" w:rsidR="00B571F7" w:rsidRDefault="00B571F7" w:rsidP="004A304E">
                      <w:pPr>
                        <w:spacing w:after="0" w:line="240" w:lineRule="auto"/>
                        <w:rPr>
                          <w:rFonts w:ascii="Arial" w:hAnsi="Arial" w:cs="Arial"/>
                          <w:i/>
                          <w:iCs/>
                          <w:color w:val="000000" w:themeColor="text1"/>
                          <w:sz w:val="18"/>
                          <w:szCs w:val="20"/>
                        </w:rPr>
                      </w:pPr>
                      <w:r>
                        <w:rPr>
                          <w:rFonts w:ascii="Arial" w:hAnsi="Arial" w:cs="Arial"/>
                          <w:color w:val="000000" w:themeColor="text1"/>
                          <w:sz w:val="18"/>
                          <w:szCs w:val="20"/>
                        </w:rPr>
                        <w:t xml:space="preserve">Scopus import data CSV untuk data </w:t>
                      </w:r>
                      <w:r>
                        <w:rPr>
                          <w:rFonts w:ascii="Arial" w:hAnsi="Arial" w:cs="Arial"/>
                          <w:i/>
                          <w:iCs/>
                          <w:color w:val="000000" w:themeColor="text1"/>
                          <w:sz w:val="18"/>
                          <w:szCs w:val="20"/>
                        </w:rPr>
                        <w:t xml:space="preserve">cleaning </w:t>
                      </w:r>
                      <w:r>
                        <w:rPr>
                          <w:rFonts w:ascii="Arial" w:hAnsi="Arial" w:cs="Arial"/>
                          <w:color w:val="000000" w:themeColor="text1"/>
                          <w:sz w:val="18"/>
                          <w:szCs w:val="20"/>
                        </w:rPr>
                        <w:t xml:space="preserve">di </w:t>
                      </w:r>
                      <w:r>
                        <w:rPr>
                          <w:rFonts w:ascii="Arial" w:hAnsi="Arial" w:cs="Arial"/>
                          <w:i/>
                          <w:iCs/>
                          <w:color w:val="000000" w:themeColor="text1"/>
                          <w:sz w:val="18"/>
                          <w:szCs w:val="20"/>
                        </w:rPr>
                        <w:t xml:space="preserve">open refine. </w:t>
                      </w:r>
                    </w:p>
                    <w:p w14:paraId="2FEF718A" w14:textId="77777777"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Setelah </w:t>
                      </w:r>
                      <w:proofErr w:type="spellStart"/>
                      <w:r>
                        <w:rPr>
                          <w:rFonts w:ascii="Arial" w:hAnsi="Arial" w:cs="Arial"/>
                          <w:color w:val="000000" w:themeColor="text1"/>
                          <w:sz w:val="18"/>
                          <w:szCs w:val="20"/>
                        </w:rPr>
                        <w:t>itu</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masukkan</w:t>
                      </w:r>
                      <w:proofErr w:type="spellEnd"/>
                      <w:r>
                        <w:rPr>
                          <w:rFonts w:ascii="Arial" w:hAnsi="Arial" w:cs="Arial"/>
                          <w:color w:val="000000" w:themeColor="text1"/>
                          <w:sz w:val="18"/>
                          <w:szCs w:val="20"/>
                        </w:rPr>
                        <w:t xml:space="preserve"> data di </w:t>
                      </w:r>
                      <w:proofErr w:type="spellStart"/>
                      <w:r>
                        <w:rPr>
                          <w:rFonts w:ascii="Arial" w:hAnsi="Arial" w:cs="Arial"/>
                          <w:color w:val="000000" w:themeColor="text1"/>
                          <w:sz w:val="18"/>
                          <w:szCs w:val="20"/>
                        </w:rPr>
                        <w:t>Vosviewer</w:t>
                      </w:r>
                      <w:proofErr w:type="spellEnd"/>
                      <w:r>
                        <w:rPr>
                          <w:rFonts w:ascii="Arial" w:hAnsi="Arial" w:cs="Arial"/>
                          <w:color w:val="000000" w:themeColor="text1"/>
                          <w:sz w:val="18"/>
                          <w:szCs w:val="20"/>
                        </w:rPr>
                        <w:t xml:space="preserve"> untuk dilakukan </w:t>
                      </w:r>
                      <w:proofErr w:type="spellStart"/>
                      <w:r>
                        <w:rPr>
                          <w:rFonts w:ascii="Arial" w:hAnsi="Arial" w:cs="Arial"/>
                          <w:color w:val="000000" w:themeColor="text1"/>
                          <w:sz w:val="18"/>
                          <w:szCs w:val="20"/>
                        </w:rPr>
                        <w:t>analisis</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bibliometrik</w:t>
                      </w:r>
                      <w:proofErr w:type="spellEnd"/>
                      <w:r>
                        <w:rPr>
                          <w:rFonts w:ascii="Arial" w:hAnsi="Arial" w:cs="Arial"/>
                          <w:color w:val="000000" w:themeColor="text1"/>
                          <w:sz w:val="18"/>
                          <w:szCs w:val="20"/>
                        </w:rPr>
                        <w:t>:</w:t>
                      </w:r>
                    </w:p>
                    <w:p w14:paraId="0FE379ED" w14:textId="77777777" w:rsidR="00B571F7" w:rsidRDefault="00B571F7" w:rsidP="004A304E">
                      <w:pPr>
                        <w:spacing w:after="0" w:line="240" w:lineRule="auto"/>
                        <w:rPr>
                          <w:rFonts w:ascii="Arial" w:hAnsi="Arial" w:cs="Arial"/>
                          <w:i/>
                          <w:iCs/>
                          <w:color w:val="000000" w:themeColor="text1"/>
                          <w:sz w:val="18"/>
                          <w:szCs w:val="20"/>
                        </w:rPr>
                      </w:pPr>
                      <w:r>
                        <w:rPr>
                          <w:rFonts w:ascii="Arial" w:hAnsi="Arial" w:cs="Arial"/>
                          <w:i/>
                          <w:iCs/>
                          <w:color w:val="000000" w:themeColor="text1"/>
                          <w:sz w:val="18"/>
                          <w:szCs w:val="20"/>
                        </w:rPr>
                        <w:t>Co-</w:t>
                      </w:r>
                      <w:proofErr w:type="gramStart"/>
                      <w:r>
                        <w:rPr>
                          <w:rFonts w:ascii="Arial" w:hAnsi="Arial" w:cs="Arial"/>
                          <w:i/>
                          <w:iCs/>
                          <w:color w:val="000000" w:themeColor="text1"/>
                          <w:sz w:val="18"/>
                          <w:szCs w:val="20"/>
                        </w:rPr>
                        <w:t xml:space="preserve">occurrence </w:t>
                      </w:r>
                      <w:r>
                        <w:rPr>
                          <w:rFonts w:ascii="Arial" w:hAnsi="Arial" w:cs="Arial"/>
                          <w:color w:val="000000" w:themeColor="text1"/>
                          <w:sz w:val="18"/>
                          <w:szCs w:val="20"/>
                        </w:rPr>
                        <w:t>:</w:t>
                      </w:r>
                      <w:proofErr w:type="gramEnd"/>
                      <w:r>
                        <w:rPr>
                          <w:rFonts w:ascii="Arial" w:hAnsi="Arial" w:cs="Arial"/>
                          <w:color w:val="000000" w:themeColor="text1"/>
                          <w:sz w:val="18"/>
                          <w:szCs w:val="20"/>
                        </w:rPr>
                        <w:t xml:space="preserve"> </w:t>
                      </w:r>
                      <w:r>
                        <w:rPr>
                          <w:rFonts w:ascii="Arial" w:hAnsi="Arial" w:cs="Arial"/>
                          <w:i/>
                          <w:iCs/>
                          <w:color w:val="000000" w:themeColor="text1"/>
                          <w:sz w:val="18"/>
                          <w:szCs w:val="20"/>
                        </w:rPr>
                        <w:t>author keyword</w:t>
                      </w:r>
                    </w:p>
                    <w:p w14:paraId="24C934D1" w14:textId="77777777" w:rsidR="00B571F7" w:rsidRPr="00BF1C8C" w:rsidRDefault="00B571F7" w:rsidP="004A304E">
                      <w:pPr>
                        <w:spacing w:after="0" w:line="240" w:lineRule="auto"/>
                        <w:rPr>
                          <w:rFonts w:ascii="Arial" w:hAnsi="Arial" w:cs="Arial"/>
                          <w:color w:val="000000" w:themeColor="text1"/>
                          <w:sz w:val="18"/>
                          <w:szCs w:val="20"/>
                        </w:rPr>
                      </w:pPr>
                      <w:r>
                        <w:rPr>
                          <w:rFonts w:ascii="Arial" w:hAnsi="Arial" w:cs="Arial"/>
                          <w:i/>
                          <w:iCs/>
                          <w:color w:val="000000" w:themeColor="text1"/>
                          <w:sz w:val="18"/>
                          <w:szCs w:val="20"/>
                        </w:rPr>
                        <w:t>Co-author: author, organization, countries</w:t>
                      </w:r>
                    </w:p>
                  </w:txbxContent>
                </v:textbox>
                <w10:wrap anchorx="margin"/>
              </v:rect>
            </w:pict>
          </mc:Fallback>
        </mc:AlternateContent>
      </w:r>
    </w:p>
    <w:p w14:paraId="141BC112" w14:textId="7D1E4276"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71552" behindDoc="0" locked="0" layoutInCell="1" allowOverlap="1" wp14:anchorId="5B2AC90A" wp14:editId="0CE8AFF7">
                <wp:simplePos x="0" y="0"/>
                <wp:positionH relativeFrom="column">
                  <wp:posOffset>-637540</wp:posOffset>
                </wp:positionH>
                <wp:positionV relativeFrom="paragraph">
                  <wp:posOffset>181610</wp:posOffset>
                </wp:positionV>
                <wp:extent cx="1772285" cy="262890"/>
                <wp:effectExtent l="0" t="7302" r="11112" b="11113"/>
                <wp:wrapNone/>
                <wp:docPr id="33" name="Flowchart: Alternate Process 33"/>
                <wp:cNvGraphicFramePr/>
                <a:graphic xmlns:a="http://schemas.openxmlformats.org/drawingml/2006/main">
                  <a:graphicData uri="http://schemas.microsoft.com/office/word/2010/wordprocessingShape">
                    <wps:wsp>
                      <wps:cNvSpPr/>
                      <wps:spPr>
                        <a:xfrm rot="16200000">
                          <a:off x="0" y="0"/>
                          <a:ext cx="17722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9D4B830" w14:textId="77777777" w:rsidR="00B571F7" w:rsidRPr="001502CF" w:rsidRDefault="00B571F7" w:rsidP="004A30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Software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AC90A" id="Flowchart: Alternate Process 33" o:spid="_x0000_s1035" type="#_x0000_t176" style="position:absolute;margin-left:-50.2pt;margin-top:14.3pt;width:139.55pt;height:20.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" fillcolor="#92cddc [1944]" strokecolor="black [3213]" strokeweight="2pt">
                <v:textbox>
                  <w:txbxContent>
                    <w:p w14:paraId="69D4B830" w14:textId="77777777" w:rsidR="00B571F7" w:rsidRPr="001502CF" w:rsidRDefault="00B571F7" w:rsidP="004A30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Software Analysis</w:t>
                      </w:r>
                    </w:p>
                  </w:txbxContent>
                </v:textbox>
              </v:shape>
            </w:pict>
          </mc:Fallback>
        </mc:AlternateContent>
      </w:r>
    </w:p>
    <w:p w14:paraId="07CA9766" w14:textId="77777777" w:rsidR="004A304E" w:rsidRPr="0066177B" w:rsidRDefault="004A304E" w:rsidP="004A304E">
      <w:pPr>
        <w:spacing w:after="0" w:line="240" w:lineRule="auto"/>
        <w:rPr>
          <w:rFonts w:ascii="Arial" w:hAnsi="Arial" w:cs="Arial"/>
          <w:sz w:val="20"/>
          <w:szCs w:val="20"/>
        </w:rPr>
      </w:pPr>
    </w:p>
    <w:p w14:paraId="021EDEF4" w14:textId="5CB88B11" w:rsidR="004A304E" w:rsidRPr="0066177B" w:rsidRDefault="004A304E" w:rsidP="004A304E">
      <w:pPr>
        <w:spacing w:after="0" w:line="240" w:lineRule="auto"/>
        <w:rPr>
          <w:rFonts w:ascii="Arial" w:hAnsi="Arial" w:cs="Arial"/>
          <w:sz w:val="20"/>
          <w:szCs w:val="20"/>
        </w:rPr>
      </w:pPr>
    </w:p>
    <w:p w14:paraId="755BE146" w14:textId="77777777" w:rsidR="004A304E" w:rsidRPr="0066177B" w:rsidRDefault="004A304E" w:rsidP="004A304E">
      <w:pPr>
        <w:spacing w:after="0" w:line="240" w:lineRule="auto"/>
        <w:rPr>
          <w:rFonts w:ascii="Arial" w:hAnsi="Arial" w:cs="Arial"/>
          <w:sz w:val="20"/>
          <w:szCs w:val="20"/>
        </w:rPr>
      </w:pPr>
    </w:p>
    <w:p w14:paraId="60DE21D5" w14:textId="77777777" w:rsidR="004A304E" w:rsidRPr="0066177B" w:rsidRDefault="004A304E" w:rsidP="004A304E">
      <w:pPr>
        <w:spacing w:after="0" w:line="240" w:lineRule="auto"/>
        <w:rPr>
          <w:rFonts w:ascii="Arial" w:hAnsi="Arial" w:cs="Arial"/>
          <w:sz w:val="20"/>
          <w:szCs w:val="20"/>
        </w:rPr>
      </w:pPr>
    </w:p>
    <w:p w14:paraId="44C4CC69" w14:textId="77777777" w:rsidR="004A304E" w:rsidRPr="0066177B" w:rsidRDefault="004A304E" w:rsidP="004A304E">
      <w:pPr>
        <w:spacing w:after="0" w:line="240" w:lineRule="auto"/>
        <w:rPr>
          <w:rFonts w:ascii="Arial" w:hAnsi="Arial" w:cs="Arial"/>
          <w:sz w:val="20"/>
          <w:szCs w:val="20"/>
        </w:rPr>
      </w:pPr>
    </w:p>
    <w:p w14:paraId="45ED7D70" w14:textId="77777777" w:rsidR="0074137F" w:rsidRPr="0066177B" w:rsidRDefault="0074137F">
      <w:pPr>
        <w:spacing w:after="0"/>
        <w:rPr>
          <w:rFonts w:ascii="Arial" w:eastAsia="Arial" w:hAnsi="Arial" w:cs="Arial"/>
          <w:color w:val="000000"/>
          <w:sz w:val="20"/>
          <w:szCs w:val="20"/>
        </w:rPr>
      </w:pPr>
    </w:p>
    <w:p w14:paraId="2AEB8B49" w14:textId="77777777" w:rsidR="004A304E" w:rsidRPr="0066177B" w:rsidRDefault="004A304E">
      <w:pPr>
        <w:spacing w:after="0"/>
        <w:rPr>
          <w:rFonts w:ascii="Arial" w:eastAsia="Arial" w:hAnsi="Arial" w:cs="Arial"/>
          <w:b/>
          <w:sz w:val="20"/>
          <w:szCs w:val="20"/>
        </w:rPr>
      </w:pPr>
    </w:p>
    <w:p w14:paraId="53FC3A17" w14:textId="77777777" w:rsidR="0074137F" w:rsidRPr="0066177B" w:rsidRDefault="0074137F">
      <w:pPr>
        <w:spacing w:after="0"/>
        <w:jc w:val="both"/>
        <w:rPr>
          <w:rFonts w:ascii="Arial" w:eastAsia="Arial" w:hAnsi="Arial" w:cs="Arial"/>
          <w:b/>
          <w:sz w:val="20"/>
          <w:szCs w:val="20"/>
        </w:rPr>
      </w:pPr>
    </w:p>
    <w:p w14:paraId="1F898D35" w14:textId="74F185FF" w:rsidR="00F8772E" w:rsidRPr="0066177B" w:rsidRDefault="0066177B" w:rsidP="0066177B">
      <w:pPr>
        <w:spacing w:after="0"/>
        <w:jc w:val="center"/>
        <w:rPr>
          <w:rFonts w:ascii="Arial" w:eastAsia="Arial" w:hAnsi="Arial" w:cs="Arial"/>
          <w:b/>
          <w:sz w:val="20"/>
          <w:szCs w:val="20"/>
        </w:rPr>
      </w:pPr>
      <w:r w:rsidRPr="0066177B">
        <w:rPr>
          <w:rFonts w:ascii="Arial" w:eastAsia="Arial" w:hAnsi="Arial" w:cs="Arial"/>
          <w:b/>
          <w:sz w:val="20"/>
          <w:szCs w:val="20"/>
        </w:rPr>
        <w:t xml:space="preserve">Bagan 1. Seleksi </w:t>
      </w:r>
      <w:proofErr w:type="spellStart"/>
      <w:r w:rsidRPr="0066177B">
        <w:rPr>
          <w:rFonts w:ascii="Arial" w:eastAsia="Arial" w:hAnsi="Arial" w:cs="Arial"/>
          <w:b/>
          <w:sz w:val="20"/>
          <w:szCs w:val="20"/>
        </w:rPr>
        <w:t>Artikel</w:t>
      </w:r>
      <w:proofErr w:type="spellEnd"/>
      <w:r w:rsidRPr="0066177B">
        <w:rPr>
          <w:rFonts w:ascii="Arial" w:eastAsia="Arial" w:hAnsi="Arial" w:cs="Arial"/>
          <w:b/>
          <w:sz w:val="20"/>
          <w:szCs w:val="20"/>
        </w:rPr>
        <w:t xml:space="preserve"> Bibliometric</w:t>
      </w:r>
    </w:p>
    <w:p w14:paraId="70AE7062" w14:textId="77777777" w:rsidR="0066177B" w:rsidRPr="0066177B" w:rsidRDefault="0066177B" w:rsidP="0066177B">
      <w:pPr>
        <w:spacing w:after="0"/>
        <w:jc w:val="center"/>
        <w:rPr>
          <w:rFonts w:ascii="Arial" w:eastAsia="Arial" w:hAnsi="Arial" w:cs="Arial"/>
          <w:b/>
          <w:sz w:val="20"/>
          <w:szCs w:val="20"/>
        </w:rPr>
      </w:pPr>
    </w:p>
    <w:p w14:paraId="21A93B85" w14:textId="77777777" w:rsidR="00F8772E" w:rsidRPr="0066177B" w:rsidRDefault="00F8772E">
      <w:pPr>
        <w:spacing w:after="0"/>
        <w:jc w:val="both"/>
        <w:rPr>
          <w:rFonts w:ascii="Arial" w:eastAsia="Arial" w:hAnsi="Arial" w:cs="Arial"/>
          <w:b/>
          <w:sz w:val="20"/>
          <w:szCs w:val="20"/>
        </w:rPr>
      </w:pPr>
    </w:p>
    <w:p w14:paraId="491DB618" w14:textId="172D9329" w:rsidR="0074137F" w:rsidRDefault="00AC5663">
      <w:pPr>
        <w:spacing w:after="0"/>
        <w:jc w:val="both"/>
        <w:rPr>
          <w:rFonts w:ascii="Arial" w:eastAsia="Arial" w:hAnsi="Arial" w:cs="Arial"/>
          <w:b/>
          <w:sz w:val="20"/>
          <w:szCs w:val="20"/>
        </w:rPr>
      </w:pPr>
      <w:r w:rsidRPr="0066177B">
        <w:rPr>
          <w:rFonts w:ascii="Arial" w:eastAsia="Arial" w:hAnsi="Arial" w:cs="Arial"/>
          <w:b/>
          <w:sz w:val="20"/>
          <w:szCs w:val="20"/>
        </w:rPr>
        <w:t>RESULT AND DISCUSSION</w:t>
      </w:r>
    </w:p>
    <w:p w14:paraId="4A735074" w14:textId="77777777" w:rsidR="00F61C9D" w:rsidRDefault="00F61C9D">
      <w:pPr>
        <w:spacing w:after="0"/>
        <w:jc w:val="both"/>
        <w:rPr>
          <w:rFonts w:ascii="Arial" w:eastAsia="Arial" w:hAnsi="Arial" w:cs="Arial"/>
          <w:b/>
          <w:sz w:val="20"/>
          <w:szCs w:val="20"/>
        </w:rPr>
      </w:pPr>
    </w:p>
    <w:p w14:paraId="19EB1A55" w14:textId="78B3721C" w:rsidR="00F61C9D" w:rsidRPr="00F61C9D" w:rsidRDefault="00F61C9D" w:rsidP="00F61C9D">
      <w:pPr>
        <w:pStyle w:val="ListParagraph"/>
        <w:numPr>
          <w:ilvl w:val="0"/>
          <w:numId w:val="2"/>
        </w:numPr>
        <w:spacing w:after="0"/>
        <w:ind w:left="284" w:hanging="284"/>
        <w:jc w:val="both"/>
        <w:rPr>
          <w:rFonts w:ascii="Arial" w:eastAsia="Arial" w:hAnsi="Arial" w:cs="Arial"/>
          <w:b/>
          <w:sz w:val="20"/>
          <w:szCs w:val="20"/>
        </w:rPr>
      </w:pPr>
      <w:r>
        <w:rPr>
          <w:rFonts w:ascii="Arial" w:eastAsia="Arial" w:hAnsi="Arial" w:cs="Arial"/>
          <w:b/>
          <w:sz w:val="20"/>
          <w:szCs w:val="20"/>
        </w:rPr>
        <w:t>RESULT</w:t>
      </w:r>
    </w:p>
    <w:p w14:paraId="27E67473" w14:textId="4E45A630" w:rsidR="004A304E" w:rsidRDefault="004A304E" w:rsidP="005E54B8">
      <w:pPr>
        <w:spacing w:before="120" w:after="0" w:line="360" w:lineRule="auto"/>
        <w:jc w:val="both"/>
        <w:rPr>
          <w:rFonts w:ascii="Arial" w:eastAsia="Arial" w:hAnsi="Arial" w:cs="Arial"/>
          <w:bCs/>
          <w:sz w:val="20"/>
          <w:szCs w:val="20"/>
        </w:rPr>
      </w:pPr>
      <w:r w:rsidRPr="0066177B">
        <w:rPr>
          <w:rFonts w:ascii="Arial" w:eastAsia="Arial" w:hAnsi="Arial" w:cs="Arial"/>
          <w:bCs/>
          <w:sz w:val="20"/>
          <w:szCs w:val="20"/>
        </w:rPr>
        <w:t xml:space="preserve">Penelitian ini </w:t>
      </w:r>
      <w:proofErr w:type="spellStart"/>
      <w:r w:rsidRPr="0066177B">
        <w:rPr>
          <w:rFonts w:ascii="Arial" w:eastAsia="Arial" w:hAnsi="Arial" w:cs="Arial"/>
          <w:bCs/>
          <w:sz w:val="20"/>
          <w:szCs w:val="20"/>
        </w:rPr>
        <w:t>bertujuan</w:t>
      </w:r>
      <w:proofErr w:type="spellEnd"/>
      <w:r w:rsidRPr="0066177B">
        <w:rPr>
          <w:rFonts w:ascii="Arial" w:eastAsia="Arial" w:hAnsi="Arial" w:cs="Arial"/>
          <w:bCs/>
          <w:sz w:val="20"/>
          <w:szCs w:val="20"/>
        </w:rPr>
        <w:t xml:space="preserve"> untuk </w:t>
      </w:r>
      <w:proofErr w:type="spellStart"/>
      <w:r w:rsidRPr="0066177B">
        <w:rPr>
          <w:rFonts w:ascii="Arial" w:eastAsia="Arial" w:hAnsi="Arial" w:cs="Arial"/>
          <w:bCs/>
          <w:sz w:val="20"/>
          <w:szCs w:val="20"/>
        </w:rPr>
        <w:t>mengidentifikasi</w:t>
      </w:r>
      <w:proofErr w:type="spellEnd"/>
      <w:r w:rsidRPr="0066177B">
        <w:rPr>
          <w:rFonts w:ascii="Arial" w:eastAsia="Arial" w:hAnsi="Arial" w:cs="Arial"/>
          <w:bCs/>
          <w:sz w:val="20"/>
          <w:szCs w:val="20"/>
        </w:rPr>
        <w:t xml:space="preserve"> </w:t>
      </w:r>
      <w:proofErr w:type="spellStart"/>
      <w:r w:rsidRPr="0066177B">
        <w:rPr>
          <w:rFonts w:ascii="Arial" w:eastAsia="Arial" w:hAnsi="Arial" w:cs="Arial"/>
          <w:bCs/>
          <w:sz w:val="20"/>
          <w:szCs w:val="20"/>
        </w:rPr>
        <w:t>tren</w:t>
      </w:r>
      <w:proofErr w:type="spellEnd"/>
      <w:r w:rsidRPr="0066177B">
        <w:rPr>
          <w:rFonts w:ascii="Arial" w:eastAsia="Arial" w:hAnsi="Arial" w:cs="Arial"/>
          <w:bCs/>
          <w:sz w:val="20"/>
          <w:szCs w:val="20"/>
        </w:rPr>
        <w:t xml:space="preserve"> penelitian dan </w:t>
      </w:r>
      <w:proofErr w:type="spellStart"/>
      <w:r w:rsidRPr="0066177B">
        <w:rPr>
          <w:rFonts w:ascii="Arial" w:eastAsia="Arial" w:hAnsi="Arial" w:cs="Arial"/>
          <w:bCs/>
          <w:sz w:val="20"/>
          <w:szCs w:val="20"/>
        </w:rPr>
        <w:t>kepenulisan</w:t>
      </w:r>
      <w:proofErr w:type="spellEnd"/>
      <w:r w:rsidRPr="0066177B">
        <w:rPr>
          <w:rFonts w:ascii="Arial" w:eastAsia="Arial" w:hAnsi="Arial" w:cs="Arial"/>
          <w:bCs/>
          <w:sz w:val="20"/>
          <w:szCs w:val="20"/>
        </w:rPr>
        <w:t xml:space="preserve"> </w:t>
      </w:r>
      <w:proofErr w:type="spellStart"/>
      <w:r w:rsidRPr="0066177B">
        <w:rPr>
          <w:rFonts w:ascii="Arial" w:eastAsia="Arial" w:hAnsi="Arial" w:cs="Arial"/>
          <w:bCs/>
          <w:sz w:val="20"/>
          <w:szCs w:val="20"/>
        </w:rPr>
        <w:t>bersama</w:t>
      </w:r>
      <w:proofErr w:type="spellEnd"/>
      <w:r w:rsidRPr="0066177B">
        <w:rPr>
          <w:rFonts w:ascii="Arial" w:eastAsia="Arial" w:hAnsi="Arial" w:cs="Arial"/>
          <w:bCs/>
          <w:sz w:val="20"/>
          <w:szCs w:val="20"/>
        </w:rPr>
        <w:t xml:space="preserve">, terkait topik penelitian </w:t>
      </w:r>
      <w:proofErr w:type="spellStart"/>
      <w:r w:rsidRPr="0066177B">
        <w:rPr>
          <w:rFonts w:ascii="Arial" w:eastAsia="Arial" w:hAnsi="Arial" w:cs="Arial"/>
          <w:bCs/>
          <w:sz w:val="20"/>
          <w:szCs w:val="20"/>
        </w:rPr>
        <w:t>reintegrasi</w:t>
      </w:r>
      <w:proofErr w:type="spellEnd"/>
      <w:r w:rsidRPr="0066177B">
        <w:rPr>
          <w:rFonts w:ascii="Arial" w:eastAsia="Arial" w:hAnsi="Arial" w:cs="Arial"/>
          <w:bCs/>
          <w:sz w:val="20"/>
          <w:szCs w:val="20"/>
        </w:rPr>
        <w:t xml:space="preserve"> sosial pada klien </w:t>
      </w:r>
      <w:proofErr w:type="spellStart"/>
      <w:r w:rsidRPr="0066177B">
        <w:rPr>
          <w:rFonts w:ascii="Arial" w:eastAsia="Arial" w:hAnsi="Arial" w:cs="Arial"/>
          <w:bCs/>
          <w:sz w:val="20"/>
          <w:szCs w:val="20"/>
        </w:rPr>
        <w:t>pemasyarakatan</w:t>
      </w:r>
      <w:proofErr w:type="spellEnd"/>
      <w:r w:rsidRPr="0066177B">
        <w:rPr>
          <w:rFonts w:ascii="Arial" w:eastAsia="Arial" w:hAnsi="Arial" w:cs="Arial"/>
          <w:bCs/>
          <w:sz w:val="20"/>
          <w:szCs w:val="20"/>
        </w:rPr>
        <w:t xml:space="preserve"> </w:t>
      </w:r>
      <w:proofErr w:type="spellStart"/>
      <w:r w:rsidRPr="0066177B">
        <w:rPr>
          <w:rFonts w:ascii="Arial" w:eastAsia="Arial" w:hAnsi="Arial" w:cs="Arial"/>
          <w:bCs/>
          <w:sz w:val="20"/>
          <w:szCs w:val="20"/>
        </w:rPr>
        <w:t>serta</w:t>
      </w:r>
      <w:proofErr w:type="spellEnd"/>
      <w:r w:rsidRPr="0066177B">
        <w:rPr>
          <w:rFonts w:ascii="Arial" w:eastAsia="Arial" w:hAnsi="Arial" w:cs="Arial"/>
          <w:bCs/>
          <w:sz w:val="20"/>
          <w:szCs w:val="20"/>
        </w:rPr>
        <w:t xml:space="preserve"> </w:t>
      </w:r>
      <w:proofErr w:type="spellStart"/>
      <w:r w:rsidRPr="0066177B">
        <w:rPr>
          <w:rFonts w:ascii="Arial" w:eastAsia="Arial" w:hAnsi="Arial" w:cs="Arial"/>
          <w:bCs/>
          <w:sz w:val="20"/>
          <w:szCs w:val="20"/>
        </w:rPr>
        <w:t>faktor-faktor</w:t>
      </w:r>
      <w:proofErr w:type="spellEnd"/>
      <w:r w:rsidRPr="0066177B">
        <w:rPr>
          <w:rFonts w:ascii="Arial" w:eastAsia="Arial" w:hAnsi="Arial" w:cs="Arial"/>
          <w:bCs/>
          <w:sz w:val="20"/>
          <w:szCs w:val="20"/>
        </w:rPr>
        <w:t xml:space="preserve"> </w:t>
      </w:r>
      <w:r w:rsidRPr="0066177B">
        <w:rPr>
          <w:rFonts w:ascii="Arial" w:eastAsia="Arial" w:hAnsi="Arial" w:cs="Arial"/>
          <w:bCs/>
          <w:sz w:val="20"/>
          <w:szCs w:val="20"/>
        </w:rPr>
        <w:lastRenderedPageBreak/>
        <w:t xml:space="preserve">yang </w:t>
      </w:r>
      <w:proofErr w:type="spellStart"/>
      <w:r w:rsidRPr="0066177B">
        <w:rPr>
          <w:rFonts w:ascii="Arial" w:eastAsia="Arial" w:hAnsi="Arial" w:cs="Arial"/>
          <w:bCs/>
          <w:sz w:val="20"/>
          <w:szCs w:val="20"/>
        </w:rPr>
        <w:t>mempengaruhinya</w:t>
      </w:r>
      <w:proofErr w:type="spellEnd"/>
      <w:r w:rsidRPr="0066177B">
        <w:rPr>
          <w:rFonts w:ascii="Arial" w:eastAsia="Arial" w:hAnsi="Arial" w:cs="Arial"/>
          <w:bCs/>
          <w:sz w:val="20"/>
          <w:szCs w:val="20"/>
        </w:rPr>
        <w:t xml:space="preserve">. Untuk </w:t>
      </w:r>
      <w:proofErr w:type="spellStart"/>
      <w:r w:rsidRPr="0066177B">
        <w:rPr>
          <w:rFonts w:ascii="Arial" w:eastAsia="Arial" w:hAnsi="Arial" w:cs="Arial"/>
          <w:bCs/>
          <w:sz w:val="20"/>
          <w:szCs w:val="20"/>
        </w:rPr>
        <w:t>mencapai</w:t>
      </w:r>
      <w:proofErr w:type="spellEnd"/>
      <w:r w:rsidRPr="0066177B">
        <w:rPr>
          <w:rFonts w:ascii="Arial" w:eastAsia="Arial" w:hAnsi="Arial" w:cs="Arial"/>
          <w:bCs/>
          <w:sz w:val="20"/>
          <w:szCs w:val="20"/>
        </w:rPr>
        <w:t xml:space="preserve"> </w:t>
      </w:r>
      <w:proofErr w:type="spellStart"/>
      <w:r w:rsidRPr="0066177B">
        <w:rPr>
          <w:rFonts w:ascii="Arial" w:eastAsia="Arial" w:hAnsi="Arial" w:cs="Arial"/>
          <w:bCs/>
          <w:sz w:val="20"/>
          <w:szCs w:val="20"/>
        </w:rPr>
        <w:t>tujuan</w:t>
      </w:r>
      <w:proofErr w:type="spellEnd"/>
      <w:r w:rsidRPr="0066177B">
        <w:rPr>
          <w:rFonts w:ascii="Arial" w:eastAsia="Arial" w:hAnsi="Arial" w:cs="Arial"/>
          <w:bCs/>
          <w:sz w:val="20"/>
          <w:szCs w:val="20"/>
        </w:rPr>
        <w:t xml:space="preserve"> tersebut, </w:t>
      </w:r>
      <w:proofErr w:type="spellStart"/>
      <w:r w:rsidRPr="0066177B">
        <w:rPr>
          <w:rFonts w:ascii="Arial" w:eastAsia="Arial" w:hAnsi="Arial" w:cs="Arial"/>
          <w:bCs/>
          <w:sz w:val="20"/>
          <w:szCs w:val="20"/>
        </w:rPr>
        <w:t>peneliti</w:t>
      </w:r>
      <w:proofErr w:type="spellEnd"/>
      <w:r w:rsidRPr="0066177B">
        <w:rPr>
          <w:rFonts w:ascii="Arial" w:eastAsia="Arial" w:hAnsi="Arial" w:cs="Arial"/>
          <w:bCs/>
          <w:sz w:val="20"/>
          <w:szCs w:val="20"/>
        </w:rPr>
        <w:t xml:space="preserve"> melak</w:t>
      </w:r>
      <w:r w:rsidR="00E57BEB" w:rsidRPr="0066177B">
        <w:rPr>
          <w:rFonts w:ascii="Arial" w:eastAsia="Arial" w:hAnsi="Arial" w:cs="Arial"/>
          <w:bCs/>
          <w:sz w:val="20"/>
          <w:szCs w:val="20"/>
        </w:rPr>
        <w:t xml:space="preserve">ukan </w:t>
      </w:r>
      <w:proofErr w:type="spellStart"/>
      <w:r w:rsidR="00E57BEB" w:rsidRPr="0066177B">
        <w:rPr>
          <w:rFonts w:ascii="Arial" w:eastAsia="Arial" w:hAnsi="Arial" w:cs="Arial"/>
          <w:bCs/>
          <w:sz w:val="20"/>
          <w:szCs w:val="20"/>
        </w:rPr>
        <w:t>analisis</w:t>
      </w:r>
      <w:proofErr w:type="spellEnd"/>
      <w:r w:rsidR="00E57BEB" w:rsidRPr="0066177B">
        <w:rPr>
          <w:rFonts w:ascii="Arial" w:eastAsia="Arial" w:hAnsi="Arial" w:cs="Arial"/>
          <w:bCs/>
          <w:sz w:val="20"/>
          <w:szCs w:val="20"/>
        </w:rPr>
        <w:t xml:space="preserve"> </w:t>
      </w:r>
      <w:proofErr w:type="spellStart"/>
      <w:r w:rsidR="00E57BEB" w:rsidRPr="0066177B">
        <w:rPr>
          <w:rFonts w:ascii="Arial" w:eastAsia="Arial" w:hAnsi="Arial" w:cs="Arial"/>
          <w:bCs/>
          <w:sz w:val="20"/>
          <w:szCs w:val="20"/>
        </w:rPr>
        <w:t>bibliometic</w:t>
      </w:r>
      <w:proofErr w:type="spellEnd"/>
      <w:r w:rsidR="00E57BEB" w:rsidRPr="0066177B">
        <w:rPr>
          <w:rFonts w:ascii="Arial" w:eastAsia="Arial" w:hAnsi="Arial" w:cs="Arial"/>
          <w:bCs/>
          <w:sz w:val="20"/>
          <w:szCs w:val="20"/>
        </w:rPr>
        <w:t xml:space="preserve"> dengan bantuan perangkat </w:t>
      </w:r>
      <w:proofErr w:type="spellStart"/>
      <w:r w:rsidR="00E57BEB" w:rsidRPr="0066177B">
        <w:rPr>
          <w:rFonts w:ascii="Arial" w:eastAsia="Arial" w:hAnsi="Arial" w:cs="Arial"/>
          <w:bCs/>
          <w:sz w:val="20"/>
          <w:szCs w:val="20"/>
        </w:rPr>
        <w:t>lunak</w:t>
      </w:r>
      <w:proofErr w:type="spellEnd"/>
      <w:r w:rsidR="00E57BEB" w:rsidRPr="0066177B">
        <w:rPr>
          <w:rFonts w:ascii="Arial" w:eastAsia="Arial" w:hAnsi="Arial" w:cs="Arial"/>
          <w:bCs/>
          <w:sz w:val="20"/>
          <w:szCs w:val="20"/>
        </w:rPr>
        <w:t xml:space="preserve"> </w:t>
      </w:r>
      <w:proofErr w:type="spellStart"/>
      <w:r w:rsidR="00E57BEB" w:rsidRPr="0066177B">
        <w:rPr>
          <w:rFonts w:ascii="Arial" w:eastAsia="Arial" w:hAnsi="Arial" w:cs="Arial"/>
          <w:bCs/>
          <w:i/>
          <w:iCs/>
          <w:sz w:val="20"/>
          <w:szCs w:val="20"/>
        </w:rPr>
        <w:t>Vosviewer</w:t>
      </w:r>
      <w:proofErr w:type="spellEnd"/>
      <w:r w:rsidR="00E57BEB" w:rsidRPr="0066177B">
        <w:rPr>
          <w:rFonts w:ascii="Arial" w:eastAsia="Arial" w:hAnsi="Arial" w:cs="Arial"/>
          <w:bCs/>
          <w:i/>
          <w:iCs/>
          <w:sz w:val="20"/>
          <w:szCs w:val="20"/>
        </w:rPr>
        <w:t xml:space="preserve"> </w:t>
      </w:r>
      <w:r w:rsidR="00E57BEB" w:rsidRPr="0066177B">
        <w:rPr>
          <w:rFonts w:ascii="Arial" w:eastAsia="Arial" w:hAnsi="Arial" w:cs="Arial"/>
          <w:bCs/>
          <w:sz w:val="20"/>
          <w:szCs w:val="20"/>
        </w:rPr>
        <w:t xml:space="preserve">dan </w:t>
      </w:r>
      <w:r w:rsidR="00E57BEB" w:rsidRPr="0066177B">
        <w:rPr>
          <w:rFonts w:ascii="Arial" w:eastAsia="Arial" w:hAnsi="Arial" w:cs="Arial"/>
          <w:bCs/>
          <w:i/>
          <w:iCs/>
          <w:sz w:val="20"/>
          <w:szCs w:val="20"/>
        </w:rPr>
        <w:t xml:space="preserve">Open Refine, </w:t>
      </w:r>
      <w:proofErr w:type="spellStart"/>
      <w:r w:rsidR="00E57BEB" w:rsidRPr="0066177B">
        <w:rPr>
          <w:rFonts w:ascii="Arial" w:eastAsia="Arial" w:hAnsi="Arial" w:cs="Arial"/>
          <w:bCs/>
          <w:sz w:val="20"/>
          <w:szCs w:val="20"/>
        </w:rPr>
        <w:t>berdasarkan</w:t>
      </w:r>
      <w:proofErr w:type="spellEnd"/>
      <w:r w:rsidR="00E57BEB" w:rsidRPr="0066177B">
        <w:rPr>
          <w:rFonts w:ascii="Arial" w:eastAsia="Arial" w:hAnsi="Arial" w:cs="Arial"/>
          <w:bCs/>
          <w:sz w:val="20"/>
          <w:szCs w:val="20"/>
        </w:rPr>
        <w:t xml:space="preserve"> basis data Scopus yang di export ke Mendel</w:t>
      </w:r>
      <w:r w:rsidR="00B06FCB" w:rsidRPr="0066177B">
        <w:rPr>
          <w:rFonts w:ascii="Arial" w:eastAsia="Arial" w:hAnsi="Arial" w:cs="Arial"/>
          <w:bCs/>
          <w:sz w:val="20"/>
          <w:szCs w:val="20"/>
        </w:rPr>
        <w:t>e</w:t>
      </w:r>
      <w:r w:rsidR="00E57BEB" w:rsidRPr="0066177B">
        <w:rPr>
          <w:rFonts w:ascii="Arial" w:eastAsia="Arial" w:hAnsi="Arial" w:cs="Arial"/>
          <w:bCs/>
          <w:sz w:val="20"/>
          <w:szCs w:val="20"/>
        </w:rPr>
        <w:t xml:space="preserve">y. </w:t>
      </w:r>
      <w:proofErr w:type="spellStart"/>
      <w:r w:rsidR="00E57BEB" w:rsidRPr="0066177B">
        <w:rPr>
          <w:rFonts w:ascii="Arial" w:eastAsia="Arial" w:hAnsi="Arial" w:cs="Arial"/>
          <w:bCs/>
          <w:sz w:val="20"/>
          <w:szCs w:val="20"/>
        </w:rPr>
        <w:t>Berdasarkan</w:t>
      </w:r>
      <w:proofErr w:type="spellEnd"/>
      <w:r w:rsidR="00E57BEB" w:rsidRPr="0066177B">
        <w:rPr>
          <w:rFonts w:ascii="Arial" w:eastAsia="Arial" w:hAnsi="Arial" w:cs="Arial"/>
          <w:bCs/>
          <w:sz w:val="20"/>
          <w:szCs w:val="20"/>
        </w:rPr>
        <w:t xml:space="preserve"> hasil </w:t>
      </w:r>
      <w:proofErr w:type="spellStart"/>
      <w:r w:rsidR="00E57BEB" w:rsidRPr="0066177B">
        <w:rPr>
          <w:rFonts w:ascii="Arial" w:eastAsia="Arial" w:hAnsi="Arial" w:cs="Arial"/>
          <w:bCs/>
          <w:sz w:val="20"/>
          <w:szCs w:val="20"/>
        </w:rPr>
        <w:t>analisis</w:t>
      </w:r>
      <w:proofErr w:type="spellEnd"/>
      <w:r w:rsidR="00E57BEB" w:rsidRPr="0066177B">
        <w:rPr>
          <w:rFonts w:ascii="Arial" w:eastAsia="Arial" w:hAnsi="Arial" w:cs="Arial"/>
          <w:bCs/>
          <w:sz w:val="20"/>
          <w:szCs w:val="20"/>
        </w:rPr>
        <w:t xml:space="preserve"> bibliometric</w:t>
      </w:r>
      <w:r w:rsidR="005E54B8" w:rsidRPr="0066177B">
        <w:rPr>
          <w:rFonts w:ascii="Arial" w:eastAsia="Arial" w:hAnsi="Arial" w:cs="Arial"/>
          <w:bCs/>
          <w:sz w:val="20"/>
          <w:szCs w:val="20"/>
        </w:rPr>
        <w:t xml:space="preserve">, </w:t>
      </w:r>
      <w:proofErr w:type="spellStart"/>
      <w:r w:rsidR="005E54B8" w:rsidRPr="0066177B">
        <w:rPr>
          <w:rFonts w:ascii="Arial" w:eastAsia="Arial" w:hAnsi="Arial" w:cs="Arial"/>
          <w:bCs/>
          <w:sz w:val="20"/>
          <w:szCs w:val="20"/>
        </w:rPr>
        <w:t>ditampilkan</w:t>
      </w:r>
      <w:proofErr w:type="spellEnd"/>
      <w:r w:rsidR="005E54B8" w:rsidRPr="0066177B">
        <w:rPr>
          <w:rFonts w:ascii="Arial" w:eastAsia="Arial" w:hAnsi="Arial" w:cs="Arial"/>
          <w:bCs/>
          <w:sz w:val="20"/>
          <w:szCs w:val="20"/>
        </w:rPr>
        <w:t xml:space="preserve"> beberapa informasi sebagai </w:t>
      </w:r>
      <w:proofErr w:type="spellStart"/>
      <w:r w:rsidR="005E54B8" w:rsidRPr="0066177B">
        <w:rPr>
          <w:rFonts w:ascii="Arial" w:eastAsia="Arial" w:hAnsi="Arial" w:cs="Arial"/>
          <w:bCs/>
          <w:sz w:val="20"/>
          <w:szCs w:val="20"/>
        </w:rPr>
        <w:t>berikut</w:t>
      </w:r>
      <w:proofErr w:type="spellEnd"/>
      <w:r w:rsidR="005E54B8" w:rsidRPr="0066177B">
        <w:rPr>
          <w:rFonts w:ascii="Arial" w:eastAsia="Arial" w:hAnsi="Arial" w:cs="Arial"/>
          <w:bCs/>
          <w:sz w:val="20"/>
          <w:szCs w:val="20"/>
        </w:rPr>
        <w:t>: 1)</w:t>
      </w:r>
      <w:r w:rsidR="00B06FCB" w:rsidRPr="0066177B">
        <w:rPr>
          <w:rFonts w:ascii="Arial" w:eastAsia="Arial" w:hAnsi="Arial" w:cs="Arial"/>
          <w:bCs/>
          <w:sz w:val="20"/>
          <w:szCs w:val="20"/>
        </w:rPr>
        <w:t xml:space="preserve"> Tren penelitian </w:t>
      </w:r>
      <w:proofErr w:type="spellStart"/>
      <w:r w:rsidR="00B06FCB" w:rsidRPr="0066177B">
        <w:rPr>
          <w:rFonts w:ascii="Arial" w:eastAsia="Arial" w:hAnsi="Arial" w:cs="Arial"/>
          <w:bCs/>
          <w:sz w:val="20"/>
          <w:szCs w:val="20"/>
        </w:rPr>
        <w:t>reintegrasi</w:t>
      </w:r>
      <w:proofErr w:type="spellEnd"/>
      <w:r w:rsidR="00B06FCB" w:rsidRPr="0066177B">
        <w:rPr>
          <w:rFonts w:ascii="Arial" w:eastAsia="Arial" w:hAnsi="Arial" w:cs="Arial"/>
          <w:bCs/>
          <w:sz w:val="20"/>
          <w:szCs w:val="20"/>
        </w:rPr>
        <w:t xml:space="preserve"> sosial 5 tahun terakhir (20</w:t>
      </w:r>
      <w:r w:rsidR="00D76C26">
        <w:rPr>
          <w:rFonts w:ascii="Arial" w:eastAsia="Arial" w:hAnsi="Arial" w:cs="Arial"/>
          <w:bCs/>
          <w:sz w:val="20"/>
          <w:szCs w:val="20"/>
        </w:rPr>
        <w:t>0</w:t>
      </w:r>
      <w:r w:rsidR="00B06FCB" w:rsidRPr="0066177B">
        <w:rPr>
          <w:rFonts w:ascii="Arial" w:eastAsia="Arial" w:hAnsi="Arial" w:cs="Arial"/>
          <w:bCs/>
          <w:sz w:val="20"/>
          <w:szCs w:val="20"/>
        </w:rPr>
        <w:t xml:space="preserve">0-2024), 2) </w:t>
      </w:r>
      <w:proofErr w:type="spellStart"/>
      <w:r w:rsidR="00B06FCB" w:rsidRPr="0066177B">
        <w:rPr>
          <w:rFonts w:ascii="Arial" w:eastAsia="Arial" w:hAnsi="Arial" w:cs="Arial"/>
          <w:bCs/>
          <w:sz w:val="20"/>
          <w:szCs w:val="20"/>
        </w:rPr>
        <w:t>Jaringan</w:t>
      </w:r>
      <w:proofErr w:type="spellEnd"/>
      <w:r w:rsidR="00B06FCB" w:rsidRPr="0066177B">
        <w:rPr>
          <w:rFonts w:ascii="Arial" w:eastAsia="Arial" w:hAnsi="Arial" w:cs="Arial"/>
          <w:bCs/>
          <w:sz w:val="20"/>
          <w:szCs w:val="20"/>
        </w:rPr>
        <w:t xml:space="preserve"> topik </w:t>
      </w:r>
      <w:proofErr w:type="spellStart"/>
      <w:r w:rsidR="00B06FCB" w:rsidRPr="0066177B">
        <w:rPr>
          <w:rFonts w:ascii="Arial" w:eastAsia="Arial" w:hAnsi="Arial" w:cs="Arial"/>
          <w:bCs/>
          <w:sz w:val="20"/>
          <w:szCs w:val="20"/>
        </w:rPr>
        <w:t>reintegrasi</w:t>
      </w:r>
      <w:proofErr w:type="spellEnd"/>
      <w:r w:rsidR="00B06FCB" w:rsidRPr="0066177B">
        <w:rPr>
          <w:rFonts w:ascii="Arial" w:eastAsia="Arial" w:hAnsi="Arial" w:cs="Arial"/>
          <w:bCs/>
          <w:sz w:val="20"/>
          <w:szCs w:val="20"/>
        </w:rPr>
        <w:t xml:space="preserve"> sosial, 3) </w:t>
      </w:r>
      <w:proofErr w:type="spellStart"/>
      <w:r w:rsidR="00B06FCB" w:rsidRPr="0066177B">
        <w:rPr>
          <w:rFonts w:ascii="Arial" w:eastAsia="Arial" w:hAnsi="Arial" w:cs="Arial"/>
          <w:bCs/>
          <w:sz w:val="20"/>
          <w:szCs w:val="20"/>
        </w:rPr>
        <w:t>Klaster</w:t>
      </w:r>
      <w:proofErr w:type="spellEnd"/>
      <w:r w:rsidR="00B06FCB" w:rsidRPr="0066177B">
        <w:rPr>
          <w:rFonts w:ascii="Arial" w:eastAsia="Arial" w:hAnsi="Arial" w:cs="Arial"/>
          <w:bCs/>
          <w:sz w:val="20"/>
          <w:szCs w:val="20"/>
        </w:rPr>
        <w:t xml:space="preserve"> penelitian </w:t>
      </w:r>
      <w:proofErr w:type="spellStart"/>
      <w:r w:rsidR="00B06FCB" w:rsidRPr="0066177B">
        <w:rPr>
          <w:rFonts w:ascii="Arial" w:eastAsia="Arial" w:hAnsi="Arial" w:cs="Arial"/>
          <w:bCs/>
          <w:sz w:val="20"/>
          <w:szCs w:val="20"/>
        </w:rPr>
        <w:t>reintegrasi</w:t>
      </w:r>
      <w:proofErr w:type="spellEnd"/>
      <w:r w:rsidR="00B06FCB" w:rsidRPr="0066177B">
        <w:rPr>
          <w:rFonts w:ascii="Arial" w:eastAsia="Arial" w:hAnsi="Arial" w:cs="Arial"/>
          <w:bCs/>
          <w:sz w:val="20"/>
          <w:szCs w:val="20"/>
        </w:rPr>
        <w:t xml:space="preserve"> sosial dalam lingkup ilmu psikologi dan ilmu sosial. </w:t>
      </w:r>
      <w:proofErr w:type="spellStart"/>
      <w:r w:rsidR="00B06FCB" w:rsidRPr="0066177B">
        <w:rPr>
          <w:rFonts w:ascii="Arial" w:eastAsia="Arial" w:hAnsi="Arial" w:cs="Arial"/>
          <w:bCs/>
          <w:sz w:val="20"/>
          <w:szCs w:val="20"/>
        </w:rPr>
        <w:t>Penjelasan</w:t>
      </w:r>
      <w:proofErr w:type="spellEnd"/>
      <w:r w:rsidR="00B06FCB" w:rsidRPr="0066177B">
        <w:rPr>
          <w:rFonts w:ascii="Arial" w:eastAsia="Arial" w:hAnsi="Arial" w:cs="Arial"/>
          <w:bCs/>
          <w:sz w:val="20"/>
          <w:szCs w:val="20"/>
        </w:rPr>
        <w:t xml:space="preserve"> lebih </w:t>
      </w:r>
      <w:proofErr w:type="spellStart"/>
      <w:r w:rsidR="00B06FCB" w:rsidRPr="0066177B">
        <w:rPr>
          <w:rFonts w:ascii="Arial" w:eastAsia="Arial" w:hAnsi="Arial" w:cs="Arial"/>
          <w:bCs/>
          <w:sz w:val="20"/>
          <w:szCs w:val="20"/>
        </w:rPr>
        <w:t>lanjut</w:t>
      </w:r>
      <w:proofErr w:type="spellEnd"/>
      <w:r w:rsidR="00B06FCB" w:rsidRPr="0066177B">
        <w:rPr>
          <w:rFonts w:ascii="Arial" w:eastAsia="Arial" w:hAnsi="Arial" w:cs="Arial"/>
          <w:bCs/>
          <w:sz w:val="20"/>
          <w:szCs w:val="20"/>
        </w:rPr>
        <w:t xml:space="preserve"> </w:t>
      </w:r>
      <w:proofErr w:type="spellStart"/>
      <w:r w:rsidR="00B06FCB" w:rsidRPr="0066177B">
        <w:rPr>
          <w:rFonts w:ascii="Arial" w:eastAsia="Arial" w:hAnsi="Arial" w:cs="Arial"/>
          <w:bCs/>
          <w:sz w:val="20"/>
          <w:szCs w:val="20"/>
        </w:rPr>
        <w:t>dapat</w:t>
      </w:r>
      <w:proofErr w:type="spellEnd"/>
      <w:r w:rsidR="00B06FCB" w:rsidRPr="0066177B">
        <w:rPr>
          <w:rFonts w:ascii="Arial" w:eastAsia="Arial" w:hAnsi="Arial" w:cs="Arial"/>
          <w:bCs/>
          <w:sz w:val="20"/>
          <w:szCs w:val="20"/>
        </w:rPr>
        <w:t xml:space="preserve"> </w:t>
      </w:r>
      <w:proofErr w:type="spellStart"/>
      <w:r w:rsidR="00B06FCB" w:rsidRPr="0066177B">
        <w:rPr>
          <w:rFonts w:ascii="Arial" w:eastAsia="Arial" w:hAnsi="Arial" w:cs="Arial"/>
          <w:bCs/>
          <w:sz w:val="20"/>
          <w:szCs w:val="20"/>
        </w:rPr>
        <w:t>dilihat</w:t>
      </w:r>
      <w:proofErr w:type="spellEnd"/>
      <w:r w:rsidR="00B06FCB" w:rsidRPr="0066177B">
        <w:rPr>
          <w:rFonts w:ascii="Arial" w:eastAsia="Arial" w:hAnsi="Arial" w:cs="Arial"/>
          <w:bCs/>
          <w:sz w:val="20"/>
          <w:szCs w:val="20"/>
        </w:rPr>
        <w:t xml:space="preserve"> pada </w:t>
      </w:r>
      <w:proofErr w:type="spellStart"/>
      <w:r w:rsidR="00B06FCB" w:rsidRPr="0066177B">
        <w:rPr>
          <w:rFonts w:ascii="Arial" w:eastAsia="Arial" w:hAnsi="Arial" w:cs="Arial"/>
          <w:bCs/>
          <w:sz w:val="20"/>
          <w:szCs w:val="20"/>
        </w:rPr>
        <w:t>uraian</w:t>
      </w:r>
      <w:proofErr w:type="spellEnd"/>
      <w:r w:rsidR="00B06FCB" w:rsidRPr="0066177B">
        <w:rPr>
          <w:rFonts w:ascii="Arial" w:eastAsia="Arial" w:hAnsi="Arial" w:cs="Arial"/>
          <w:bCs/>
          <w:sz w:val="20"/>
          <w:szCs w:val="20"/>
        </w:rPr>
        <w:t xml:space="preserve"> </w:t>
      </w:r>
      <w:proofErr w:type="spellStart"/>
      <w:r w:rsidR="00B06FCB" w:rsidRPr="0066177B">
        <w:rPr>
          <w:rFonts w:ascii="Arial" w:eastAsia="Arial" w:hAnsi="Arial" w:cs="Arial"/>
          <w:bCs/>
          <w:sz w:val="20"/>
          <w:szCs w:val="20"/>
        </w:rPr>
        <w:t>berikut</w:t>
      </w:r>
      <w:proofErr w:type="spellEnd"/>
      <w:r w:rsidR="00B06FCB" w:rsidRPr="0066177B">
        <w:rPr>
          <w:rFonts w:ascii="Arial" w:eastAsia="Arial" w:hAnsi="Arial" w:cs="Arial"/>
          <w:bCs/>
          <w:sz w:val="20"/>
          <w:szCs w:val="20"/>
        </w:rPr>
        <w:t xml:space="preserve"> ini.</w:t>
      </w:r>
    </w:p>
    <w:p w14:paraId="6105668A" w14:textId="273B9393" w:rsidR="00D76C26" w:rsidRDefault="00D76C26" w:rsidP="005E54B8">
      <w:pPr>
        <w:spacing w:before="120" w:after="0" w:line="360" w:lineRule="auto"/>
        <w:jc w:val="both"/>
        <w:rPr>
          <w:rFonts w:ascii="Arial" w:eastAsia="Arial" w:hAnsi="Arial" w:cs="Arial"/>
          <w:bCs/>
          <w:sz w:val="20"/>
          <w:szCs w:val="20"/>
        </w:rPr>
      </w:pPr>
    </w:p>
    <w:p w14:paraId="33994745" w14:textId="77777777" w:rsidR="00D76C26" w:rsidRPr="0066177B" w:rsidRDefault="00D76C26" w:rsidP="005E54B8">
      <w:pPr>
        <w:spacing w:before="120" w:after="0" w:line="360" w:lineRule="auto"/>
        <w:jc w:val="both"/>
        <w:rPr>
          <w:rFonts w:ascii="Arial" w:eastAsia="Arial" w:hAnsi="Arial" w:cs="Arial"/>
          <w:bCs/>
          <w:sz w:val="20"/>
          <w:szCs w:val="20"/>
        </w:rPr>
      </w:pPr>
    </w:p>
    <w:p w14:paraId="7F875469" w14:textId="0805B291" w:rsidR="004A304E" w:rsidRDefault="00F8772E">
      <w:pPr>
        <w:spacing w:before="120" w:after="0"/>
        <w:jc w:val="both"/>
        <w:rPr>
          <w:rFonts w:ascii="Arial" w:eastAsia="Arial" w:hAnsi="Arial" w:cs="Arial"/>
          <w:b/>
          <w:sz w:val="20"/>
          <w:szCs w:val="20"/>
        </w:rPr>
      </w:pPr>
      <w:r w:rsidRPr="0066177B">
        <w:rPr>
          <w:rFonts w:ascii="Arial" w:eastAsia="Arial" w:hAnsi="Arial" w:cs="Arial"/>
          <w:b/>
          <w:sz w:val="20"/>
          <w:szCs w:val="20"/>
        </w:rPr>
        <w:t xml:space="preserve">Tren Penelitian </w:t>
      </w:r>
      <w:proofErr w:type="spellStart"/>
      <w:r w:rsidRPr="0066177B">
        <w:rPr>
          <w:rFonts w:ascii="Arial" w:eastAsia="Arial" w:hAnsi="Arial" w:cs="Arial"/>
          <w:b/>
          <w:sz w:val="20"/>
          <w:szCs w:val="20"/>
        </w:rPr>
        <w:t>Reintegrasi</w:t>
      </w:r>
      <w:proofErr w:type="spellEnd"/>
      <w:r w:rsidRPr="0066177B">
        <w:rPr>
          <w:rFonts w:ascii="Arial" w:eastAsia="Arial" w:hAnsi="Arial" w:cs="Arial"/>
          <w:b/>
          <w:sz w:val="20"/>
          <w:szCs w:val="20"/>
        </w:rPr>
        <w:t xml:space="preserve"> Sosial 5 tahun terakhir</w:t>
      </w:r>
      <w:r w:rsidR="00D76C26">
        <w:rPr>
          <w:rFonts w:ascii="Arial" w:eastAsia="Arial" w:hAnsi="Arial" w:cs="Arial"/>
          <w:b/>
          <w:sz w:val="20"/>
          <w:szCs w:val="20"/>
        </w:rPr>
        <w:t xml:space="preserve"> (</w:t>
      </w:r>
      <w:r w:rsidR="00D76C26">
        <w:rPr>
          <w:rFonts w:ascii="Arial" w:eastAsia="Arial" w:hAnsi="Arial" w:cs="Arial"/>
          <w:b/>
          <w:i/>
          <w:iCs/>
          <w:sz w:val="20"/>
          <w:szCs w:val="20"/>
        </w:rPr>
        <w:t>co-authorship</w:t>
      </w:r>
      <w:r w:rsidR="00D76C26">
        <w:rPr>
          <w:rFonts w:ascii="Arial" w:eastAsia="Arial" w:hAnsi="Arial" w:cs="Arial"/>
          <w:b/>
          <w:sz w:val="20"/>
          <w:szCs w:val="20"/>
        </w:rPr>
        <w:t>)</w:t>
      </w:r>
    </w:p>
    <w:p w14:paraId="5DA01E72" w14:textId="77777777" w:rsidR="00D76C26" w:rsidRPr="00D76C26" w:rsidRDefault="00D76C26">
      <w:pPr>
        <w:spacing w:before="120" w:after="0"/>
        <w:jc w:val="both"/>
        <w:rPr>
          <w:rFonts w:ascii="Arial" w:eastAsia="Arial" w:hAnsi="Arial" w:cs="Arial"/>
          <w:b/>
          <w:sz w:val="20"/>
          <w:szCs w:val="20"/>
        </w:rPr>
      </w:pPr>
    </w:p>
    <w:p w14:paraId="46956BDF" w14:textId="2BCE61EF" w:rsidR="0066177B" w:rsidRPr="0066177B" w:rsidRDefault="0066177B" w:rsidP="0066177B">
      <w:pPr>
        <w:spacing w:line="360" w:lineRule="auto"/>
        <w:jc w:val="both"/>
        <w:rPr>
          <w:rFonts w:ascii="Arial" w:hAnsi="Arial" w:cs="Arial"/>
          <w:sz w:val="20"/>
          <w:szCs w:val="20"/>
        </w:rPr>
      </w:pP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data </w:t>
      </w:r>
      <w:proofErr w:type="spellStart"/>
      <w:r w:rsidRPr="0066177B">
        <w:rPr>
          <w:rFonts w:ascii="Arial" w:hAnsi="Arial" w:cs="Arial"/>
          <w:sz w:val="20"/>
          <w:szCs w:val="20"/>
        </w:rPr>
        <w:t>dari</w:t>
      </w:r>
      <w:proofErr w:type="spellEnd"/>
      <w:r w:rsidRPr="0066177B">
        <w:rPr>
          <w:rFonts w:ascii="Arial" w:hAnsi="Arial" w:cs="Arial"/>
          <w:sz w:val="20"/>
          <w:szCs w:val="20"/>
        </w:rPr>
        <w:t xml:space="preserve"> Scopus pada Gambar 2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penelitian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kurun</w:t>
      </w:r>
      <w:proofErr w:type="spellEnd"/>
      <w:r w:rsidRPr="0066177B">
        <w:rPr>
          <w:rFonts w:ascii="Arial" w:hAnsi="Arial" w:cs="Arial"/>
          <w:sz w:val="20"/>
          <w:szCs w:val="20"/>
        </w:rPr>
        <w:t xml:space="preserve"> waktu 2000-2024, </w:t>
      </w:r>
      <w:proofErr w:type="spellStart"/>
      <w:r w:rsidRPr="0066177B">
        <w:rPr>
          <w:rFonts w:ascii="Arial" w:hAnsi="Arial" w:cs="Arial"/>
          <w:sz w:val="20"/>
          <w:szCs w:val="20"/>
        </w:rPr>
        <w:t>tren</w:t>
      </w:r>
      <w:proofErr w:type="spellEnd"/>
      <w:r w:rsidRPr="0066177B">
        <w:rPr>
          <w:rFonts w:ascii="Arial" w:hAnsi="Arial" w:cs="Arial"/>
          <w:sz w:val="20"/>
          <w:szCs w:val="20"/>
        </w:rPr>
        <w:t xml:space="preserve"> penelitian dengan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baru </w:t>
      </w:r>
      <w:proofErr w:type="spellStart"/>
      <w:r w:rsidRPr="0066177B">
        <w:rPr>
          <w:rFonts w:ascii="Arial" w:hAnsi="Arial" w:cs="Arial"/>
          <w:sz w:val="20"/>
          <w:szCs w:val="20"/>
        </w:rPr>
        <w:t>terlihat</w:t>
      </w:r>
      <w:proofErr w:type="spellEnd"/>
      <w:r w:rsidRPr="0066177B">
        <w:rPr>
          <w:rFonts w:ascii="Arial" w:hAnsi="Arial" w:cs="Arial"/>
          <w:sz w:val="20"/>
          <w:szCs w:val="20"/>
        </w:rPr>
        <w:t xml:space="preserve"> pada tahun 2001-2008. Jumlah penelitian yang </w:t>
      </w:r>
      <w:proofErr w:type="spellStart"/>
      <w:r w:rsidRPr="0066177B">
        <w:rPr>
          <w:rFonts w:ascii="Arial" w:hAnsi="Arial" w:cs="Arial"/>
          <w:sz w:val="20"/>
          <w:szCs w:val="20"/>
        </w:rPr>
        <w:t>dihasilkan</w:t>
      </w:r>
      <w:proofErr w:type="spellEnd"/>
      <w:r w:rsidRPr="0066177B">
        <w:rPr>
          <w:rFonts w:ascii="Arial" w:hAnsi="Arial" w:cs="Arial"/>
          <w:sz w:val="20"/>
          <w:szCs w:val="20"/>
        </w:rPr>
        <w:t xml:space="preserve"> </w:t>
      </w:r>
      <w:proofErr w:type="spellStart"/>
      <w:r w:rsidRPr="0066177B">
        <w:rPr>
          <w:rFonts w:ascii="Arial" w:hAnsi="Arial" w:cs="Arial"/>
          <w:sz w:val="20"/>
          <w:szCs w:val="20"/>
        </w:rPr>
        <w:t>masih</w:t>
      </w:r>
      <w:proofErr w:type="spellEnd"/>
      <w:r w:rsidRPr="0066177B">
        <w:rPr>
          <w:rFonts w:ascii="Arial" w:hAnsi="Arial" w:cs="Arial"/>
          <w:sz w:val="20"/>
          <w:szCs w:val="20"/>
        </w:rPr>
        <w:t xml:space="preserve"> terbatas namun secara </w:t>
      </w:r>
      <w:proofErr w:type="spellStart"/>
      <w:r w:rsidRPr="0066177B">
        <w:rPr>
          <w:rFonts w:ascii="Arial" w:hAnsi="Arial" w:cs="Arial"/>
          <w:sz w:val="20"/>
          <w:szCs w:val="20"/>
        </w:rPr>
        <w:t>bertahap</w:t>
      </w:r>
      <w:proofErr w:type="spellEnd"/>
      <w:r w:rsidRPr="0066177B">
        <w:rPr>
          <w:rFonts w:ascii="Arial" w:hAnsi="Arial" w:cs="Arial"/>
          <w:sz w:val="20"/>
          <w:szCs w:val="20"/>
        </w:rPr>
        <w:t xml:space="preserve"> </w:t>
      </w:r>
      <w:proofErr w:type="spellStart"/>
      <w:r w:rsidRPr="0066177B">
        <w:rPr>
          <w:rFonts w:ascii="Arial" w:hAnsi="Arial" w:cs="Arial"/>
          <w:sz w:val="20"/>
          <w:szCs w:val="20"/>
        </w:rPr>
        <w:t>ada</w:t>
      </w:r>
      <w:proofErr w:type="spellEnd"/>
      <w:r w:rsidRPr="0066177B">
        <w:rPr>
          <w:rFonts w:ascii="Arial" w:hAnsi="Arial" w:cs="Arial"/>
          <w:sz w:val="20"/>
          <w:szCs w:val="20"/>
        </w:rPr>
        <w:t xml:space="preserve"> </w:t>
      </w:r>
      <w:proofErr w:type="spellStart"/>
      <w:r w:rsidRPr="0066177B">
        <w:rPr>
          <w:rFonts w:ascii="Arial" w:hAnsi="Arial" w:cs="Arial"/>
          <w:sz w:val="20"/>
          <w:szCs w:val="20"/>
        </w:rPr>
        <w:t>peningkatan</w:t>
      </w:r>
      <w:proofErr w:type="spellEnd"/>
      <w:r w:rsidRPr="0066177B">
        <w:rPr>
          <w:rFonts w:ascii="Arial" w:hAnsi="Arial" w:cs="Arial"/>
          <w:sz w:val="20"/>
          <w:szCs w:val="20"/>
        </w:rPr>
        <w:t xml:space="preserve">. Hal ini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didukung</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minat riset terkait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mulai meningkat, meskipun </w:t>
      </w:r>
      <w:proofErr w:type="spellStart"/>
      <w:r w:rsidRPr="0066177B">
        <w:rPr>
          <w:rFonts w:ascii="Arial" w:hAnsi="Arial" w:cs="Arial"/>
          <w:sz w:val="20"/>
          <w:szCs w:val="20"/>
        </w:rPr>
        <w:t>masih</w:t>
      </w:r>
      <w:proofErr w:type="spellEnd"/>
      <w:r w:rsidRPr="0066177B">
        <w:rPr>
          <w:rFonts w:ascii="Arial" w:hAnsi="Arial" w:cs="Arial"/>
          <w:sz w:val="20"/>
          <w:szCs w:val="20"/>
        </w:rPr>
        <w:t xml:space="preserve"> </w:t>
      </w:r>
      <w:proofErr w:type="spellStart"/>
      <w:r w:rsidRPr="0066177B">
        <w:rPr>
          <w:rFonts w:ascii="Arial" w:hAnsi="Arial" w:cs="Arial"/>
          <w:sz w:val="20"/>
          <w:szCs w:val="20"/>
        </w:rPr>
        <w:t>ada</w:t>
      </w:r>
      <w:proofErr w:type="spellEnd"/>
      <w:r w:rsidRPr="0066177B">
        <w:rPr>
          <w:rFonts w:ascii="Arial" w:hAnsi="Arial" w:cs="Arial"/>
          <w:sz w:val="20"/>
          <w:szCs w:val="20"/>
        </w:rPr>
        <w:t xml:space="preserve"> </w:t>
      </w:r>
      <w:proofErr w:type="spellStart"/>
      <w:r w:rsidRPr="0066177B">
        <w:rPr>
          <w:rFonts w:ascii="Arial" w:hAnsi="Arial" w:cs="Arial"/>
          <w:sz w:val="20"/>
          <w:szCs w:val="20"/>
        </w:rPr>
        <w:t>keterbatasan</w:t>
      </w:r>
      <w:proofErr w:type="spellEnd"/>
      <w:r w:rsidRPr="0066177B">
        <w:rPr>
          <w:rFonts w:ascii="Arial" w:hAnsi="Arial" w:cs="Arial"/>
          <w:sz w:val="20"/>
          <w:szCs w:val="20"/>
        </w:rPr>
        <w:t xml:space="preserve"> </w:t>
      </w:r>
      <w:proofErr w:type="spellStart"/>
      <w:r w:rsidRPr="0066177B">
        <w:rPr>
          <w:rFonts w:ascii="Arial" w:hAnsi="Arial" w:cs="Arial"/>
          <w:sz w:val="20"/>
          <w:szCs w:val="20"/>
        </w:rPr>
        <w:t>teknologi</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mengakses</w:t>
      </w:r>
      <w:proofErr w:type="spellEnd"/>
      <w:r w:rsidRPr="0066177B">
        <w:rPr>
          <w:rFonts w:ascii="Arial" w:hAnsi="Arial" w:cs="Arial"/>
          <w:sz w:val="20"/>
          <w:szCs w:val="20"/>
        </w:rPr>
        <w:t xml:space="preserve"> </w:t>
      </w:r>
      <w:proofErr w:type="spellStart"/>
      <w:r w:rsidRPr="0066177B">
        <w:rPr>
          <w:rFonts w:ascii="Arial" w:hAnsi="Arial" w:cs="Arial"/>
          <w:sz w:val="20"/>
          <w:szCs w:val="20"/>
        </w:rPr>
        <w:t>literatur</w:t>
      </w:r>
      <w:proofErr w:type="spellEnd"/>
      <w:r w:rsidRPr="0066177B">
        <w:rPr>
          <w:rFonts w:ascii="Arial" w:hAnsi="Arial" w:cs="Arial"/>
          <w:sz w:val="20"/>
          <w:szCs w:val="20"/>
        </w:rPr>
        <w:t xml:space="preserve"> yang </w:t>
      </w:r>
      <w:proofErr w:type="spellStart"/>
      <w:r w:rsidRPr="0066177B">
        <w:rPr>
          <w:rFonts w:ascii="Arial" w:hAnsi="Arial" w:cs="Arial"/>
          <w:sz w:val="20"/>
          <w:szCs w:val="20"/>
        </w:rPr>
        <w:t>relevan</w:t>
      </w:r>
      <w:proofErr w:type="spellEnd"/>
      <w:r w:rsidRPr="0066177B">
        <w:rPr>
          <w:rFonts w:ascii="Arial" w:hAnsi="Arial" w:cs="Arial"/>
          <w:sz w:val="20"/>
          <w:szCs w:val="20"/>
        </w:rPr>
        <w:t xml:space="preserve">. </w:t>
      </w:r>
      <w:proofErr w:type="spellStart"/>
      <w:r w:rsidRPr="0066177B">
        <w:rPr>
          <w:rFonts w:ascii="Arial" w:hAnsi="Arial" w:cs="Arial"/>
          <w:sz w:val="20"/>
          <w:szCs w:val="20"/>
        </w:rPr>
        <w:t>Peningkatan</w:t>
      </w:r>
      <w:proofErr w:type="spellEnd"/>
      <w:r w:rsidRPr="0066177B">
        <w:rPr>
          <w:rFonts w:ascii="Arial" w:hAnsi="Arial" w:cs="Arial"/>
          <w:sz w:val="20"/>
          <w:szCs w:val="20"/>
        </w:rPr>
        <w:t xml:space="preserve"> yang cukup </w:t>
      </w:r>
      <w:proofErr w:type="spellStart"/>
      <w:r w:rsidRPr="0066177B">
        <w:rPr>
          <w:rFonts w:ascii="Arial" w:hAnsi="Arial" w:cs="Arial"/>
          <w:sz w:val="20"/>
          <w:szCs w:val="20"/>
        </w:rPr>
        <w:t>signifikan</w:t>
      </w:r>
      <w:proofErr w:type="spellEnd"/>
      <w:r w:rsidRPr="0066177B">
        <w:rPr>
          <w:rFonts w:ascii="Arial" w:hAnsi="Arial" w:cs="Arial"/>
          <w:sz w:val="20"/>
          <w:szCs w:val="20"/>
        </w:rPr>
        <w:t xml:space="preserve"> pada tahun 2010-2021, </w:t>
      </w:r>
      <w:proofErr w:type="spellStart"/>
      <w:r w:rsidRPr="0066177B">
        <w:rPr>
          <w:rFonts w:ascii="Arial" w:hAnsi="Arial" w:cs="Arial"/>
          <w:sz w:val="20"/>
          <w:szCs w:val="20"/>
        </w:rPr>
        <w:t>grafik</w:t>
      </w:r>
      <w:proofErr w:type="spellEnd"/>
      <w:r w:rsidRPr="0066177B">
        <w:rPr>
          <w:rFonts w:ascii="Arial" w:hAnsi="Arial" w:cs="Arial"/>
          <w:sz w:val="20"/>
          <w:szCs w:val="20"/>
        </w:rPr>
        <w:t xml:space="preserve">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w:t>
      </w:r>
      <w:proofErr w:type="spellStart"/>
      <w:r w:rsidRPr="0066177B">
        <w:rPr>
          <w:rFonts w:ascii="Arial" w:hAnsi="Arial" w:cs="Arial"/>
          <w:sz w:val="20"/>
          <w:szCs w:val="20"/>
        </w:rPr>
        <w:t>peningkatan</w:t>
      </w:r>
      <w:proofErr w:type="spellEnd"/>
      <w:r w:rsidRPr="0066177B">
        <w:rPr>
          <w:rFonts w:ascii="Arial" w:hAnsi="Arial" w:cs="Arial"/>
          <w:sz w:val="20"/>
          <w:szCs w:val="20"/>
        </w:rPr>
        <w:t xml:space="preserve"> yang cukup </w:t>
      </w:r>
      <w:proofErr w:type="spellStart"/>
      <w:r w:rsidRPr="0066177B">
        <w:rPr>
          <w:rFonts w:ascii="Arial" w:hAnsi="Arial" w:cs="Arial"/>
          <w:sz w:val="20"/>
          <w:szCs w:val="20"/>
        </w:rPr>
        <w:t>konsisten</w:t>
      </w:r>
      <w:proofErr w:type="spellEnd"/>
      <w:r w:rsidRPr="0066177B">
        <w:rPr>
          <w:rFonts w:ascii="Arial" w:hAnsi="Arial" w:cs="Arial"/>
          <w:sz w:val="20"/>
          <w:szCs w:val="20"/>
        </w:rPr>
        <w:t xml:space="preserve"> meskipun beberapa tahun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w:t>
      </w:r>
      <w:proofErr w:type="spellStart"/>
      <w:r w:rsidRPr="0066177B">
        <w:rPr>
          <w:rFonts w:ascii="Arial" w:hAnsi="Arial" w:cs="Arial"/>
          <w:sz w:val="20"/>
          <w:szCs w:val="20"/>
        </w:rPr>
        <w:t>penurunan</w:t>
      </w:r>
      <w:proofErr w:type="spellEnd"/>
      <w:r w:rsidRPr="0066177B">
        <w:rPr>
          <w:rFonts w:ascii="Arial" w:hAnsi="Arial" w:cs="Arial"/>
          <w:sz w:val="20"/>
          <w:szCs w:val="20"/>
        </w:rPr>
        <w:t xml:space="preserve"> publikasi penelitian. Pada tahun 2010-2021, topik riset </w:t>
      </w:r>
      <w:proofErr w:type="spellStart"/>
      <w:r w:rsidRPr="0066177B">
        <w:rPr>
          <w:rFonts w:ascii="Arial" w:hAnsi="Arial" w:cs="Arial"/>
          <w:sz w:val="20"/>
          <w:szCs w:val="20"/>
        </w:rPr>
        <w:t>berkaitan</w:t>
      </w:r>
      <w:proofErr w:type="spellEnd"/>
      <w:r w:rsidRPr="0066177B">
        <w:rPr>
          <w:rFonts w:ascii="Arial" w:hAnsi="Arial" w:cs="Arial"/>
          <w:sz w:val="20"/>
          <w:szCs w:val="20"/>
        </w:rPr>
        <w:t xml:space="preserve"> dengan program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dan </w:t>
      </w:r>
      <w:proofErr w:type="spellStart"/>
      <w:r w:rsidRPr="0066177B">
        <w:rPr>
          <w:rFonts w:ascii="Arial" w:hAnsi="Arial" w:cs="Arial"/>
          <w:sz w:val="20"/>
          <w:szCs w:val="20"/>
        </w:rPr>
        <w:t>pengurangan</w:t>
      </w:r>
      <w:proofErr w:type="spellEnd"/>
      <w:r w:rsidRPr="0066177B">
        <w:rPr>
          <w:rFonts w:ascii="Arial" w:hAnsi="Arial" w:cs="Arial"/>
          <w:sz w:val="20"/>
          <w:szCs w:val="20"/>
        </w:rPr>
        <w:t xml:space="preserve"> </w:t>
      </w:r>
      <w:proofErr w:type="spellStart"/>
      <w:r w:rsidRPr="0066177B">
        <w:rPr>
          <w:rFonts w:ascii="Arial" w:hAnsi="Arial" w:cs="Arial"/>
          <w:sz w:val="20"/>
          <w:szCs w:val="20"/>
        </w:rPr>
        <w:t>angka</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w:t>
      </w:r>
      <w:proofErr w:type="spellStart"/>
      <w:r w:rsidRPr="0066177B">
        <w:rPr>
          <w:rFonts w:ascii="Arial" w:hAnsi="Arial" w:cs="Arial"/>
          <w:sz w:val="20"/>
          <w:szCs w:val="20"/>
        </w:rPr>
        <w:t>Sedangkan</w:t>
      </w:r>
      <w:proofErr w:type="spellEnd"/>
      <w:r w:rsidRPr="0066177B">
        <w:rPr>
          <w:rFonts w:ascii="Arial" w:hAnsi="Arial" w:cs="Arial"/>
          <w:sz w:val="20"/>
          <w:szCs w:val="20"/>
        </w:rPr>
        <w:t xml:space="preserve"> pada tahun 2021-2023, </w:t>
      </w:r>
      <w:proofErr w:type="spellStart"/>
      <w:r w:rsidRPr="0066177B">
        <w:rPr>
          <w:rFonts w:ascii="Arial" w:hAnsi="Arial" w:cs="Arial"/>
          <w:sz w:val="20"/>
          <w:szCs w:val="20"/>
        </w:rPr>
        <w:t>mengalami</w:t>
      </w:r>
      <w:proofErr w:type="spellEnd"/>
      <w:r w:rsidRPr="0066177B">
        <w:rPr>
          <w:rFonts w:ascii="Arial" w:hAnsi="Arial" w:cs="Arial"/>
          <w:sz w:val="20"/>
          <w:szCs w:val="20"/>
        </w:rPr>
        <w:t xml:space="preserve"> </w:t>
      </w:r>
      <w:proofErr w:type="spellStart"/>
      <w:r w:rsidRPr="0066177B">
        <w:rPr>
          <w:rFonts w:ascii="Arial" w:hAnsi="Arial" w:cs="Arial"/>
          <w:sz w:val="20"/>
          <w:szCs w:val="20"/>
        </w:rPr>
        <w:t>fluktuasi</w:t>
      </w:r>
      <w:proofErr w:type="spellEnd"/>
      <w:r w:rsidRPr="0066177B">
        <w:rPr>
          <w:rFonts w:ascii="Arial" w:hAnsi="Arial" w:cs="Arial"/>
          <w:sz w:val="20"/>
          <w:szCs w:val="20"/>
        </w:rPr>
        <w:t xml:space="preserve"> penelitian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di masa covid,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topik penelitian pada </w:t>
      </w:r>
      <w:proofErr w:type="spellStart"/>
      <w:r w:rsidRPr="0066177B">
        <w:rPr>
          <w:rFonts w:ascii="Arial" w:hAnsi="Arial" w:cs="Arial"/>
          <w:sz w:val="20"/>
          <w:szCs w:val="20"/>
        </w:rPr>
        <w:t>rentang</w:t>
      </w:r>
      <w:proofErr w:type="spellEnd"/>
      <w:r w:rsidRPr="0066177B">
        <w:rPr>
          <w:rFonts w:ascii="Arial" w:hAnsi="Arial" w:cs="Arial"/>
          <w:sz w:val="20"/>
          <w:szCs w:val="20"/>
        </w:rPr>
        <w:t xml:space="preserve"> tahun tersebut lebih </w:t>
      </w:r>
      <w:proofErr w:type="spellStart"/>
      <w:r w:rsidRPr="0066177B">
        <w:rPr>
          <w:rFonts w:ascii="Arial" w:hAnsi="Arial" w:cs="Arial"/>
          <w:sz w:val="20"/>
          <w:szCs w:val="20"/>
        </w:rPr>
        <w:t>banyak</w:t>
      </w:r>
      <w:proofErr w:type="spellEnd"/>
      <w:r w:rsidRPr="0066177B">
        <w:rPr>
          <w:rFonts w:ascii="Arial" w:hAnsi="Arial" w:cs="Arial"/>
          <w:sz w:val="20"/>
          <w:szCs w:val="20"/>
        </w:rPr>
        <w:t xml:space="preserve"> membahas </w:t>
      </w:r>
      <w:proofErr w:type="spellStart"/>
      <w:r w:rsidRPr="0066177B">
        <w:rPr>
          <w:rFonts w:ascii="Arial" w:hAnsi="Arial" w:cs="Arial"/>
          <w:sz w:val="20"/>
          <w:szCs w:val="20"/>
        </w:rPr>
        <w:t>tentang</w:t>
      </w:r>
      <w:proofErr w:type="spellEnd"/>
      <w:r w:rsidRPr="0066177B">
        <w:rPr>
          <w:rFonts w:ascii="Arial" w:hAnsi="Arial" w:cs="Arial"/>
          <w:sz w:val="20"/>
          <w:szCs w:val="20"/>
        </w:rPr>
        <w:t xml:space="preserve"> </w:t>
      </w:r>
      <w:proofErr w:type="spellStart"/>
      <w:r w:rsidRPr="0066177B">
        <w:rPr>
          <w:rFonts w:ascii="Arial" w:hAnsi="Arial" w:cs="Arial"/>
          <w:sz w:val="20"/>
          <w:szCs w:val="20"/>
        </w:rPr>
        <w:t>dampak</w:t>
      </w:r>
      <w:proofErr w:type="spellEnd"/>
      <w:r w:rsidRPr="0066177B">
        <w:rPr>
          <w:rFonts w:ascii="Arial" w:hAnsi="Arial" w:cs="Arial"/>
          <w:sz w:val="20"/>
          <w:szCs w:val="20"/>
        </w:rPr>
        <w:t xml:space="preserve"> pandemic Covid-19 pada </w:t>
      </w:r>
      <w:proofErr w:type="spellStart"/>
      <w:r w:rsidRPr="0066177B">
        <w:rPr>
          <w:rFonts w:ascii="Arial" w:hAnsi="Arial" w:cs="Arial"/>
          <w:sz w:val="20"/>
          <w:szCs w:val="20"/>
        </w:rPr>
        <w:t>populasi</w:t>
      </w:r>
      <w:proofErr w:type="spellEnd"/>
      <w:r w:rsidRPr="0066177B">
        <w:rPr>
          <w:rFonts w:ascii="Arial" w:hAnsi="Arial" w:cs="Arial"/>
          <w:sz w:val="20"/>
          <w:szCs w:val="20"/>
        </w:rPr>
        <w:t xml:space="preserve"> </w:t>
      </w:r>
      <w:proofErr w:type="spellStart"/>
      <w:r w:rsidRPr="0066177B">
        <w:rPr>
          <w:rFonts w:ascii="Arial" w:hAnsi="Arial" w:cs="Arial"/>
          <w:sz w:val="20"/>
          <w:szCs w:val="20"/>
        </w:rPr>
        <w:t>rentan</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Penelitian kembali meningkat pada tahun 2024 yang </w:t>
      </w:r>
      <w:proofErr w:type="spellStart"/>
      <w:r w:rsidRPr="0066177B">
        <w:rPr>
          <w:rFonts w:ascii="Arial" w:hAnsi="Arial" w:cs="Arial"/>
          <w:sz w:val="20"/>
          <w:szCs w:val="20"/>
        </w:rPr>
        <w:t>berkaitan</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akibat</w:t>
      </w:r>
      <w:proofErr w:type="spellEnd"/>
      <w:r w:rsidRPr="0066177B">
        <w:rPr>
          <w:rFonts w:ascii="Arial" w:hAnsi="Arial" w:cs="Arial"/>
          <w:sz w:val="20"/>
          <w:szCs w:val="20"/>
        </w:rPr>
        <w:t xml:space="preserve"> </w:t>
      </w:r>
      <w:proofErr w:type="spellStart"/>
      <w:r w:rsidRPr="0066177B">
        <w:rPr>
          <w:rFonts w:ascii="Arial" w:hAnsi="Arial" w:cs="Arial"/>
          <w:sz w:val="20"/>
          <w:szCs w:val="20"/>
        </w:rPr>
        <w:t>krisis</w:t>
      </w:r>
      <w:proofErr w:type="spellEnd"/>
      <w:r w:rsidRPr="0066177B">
        <w:rPr>
          <w:rFonts w:ascii="Arial" w:hAnsi="Arial" w:cs="Arial"/>
          <w:sz w:val="20"/>
          <w:szCs w:val="20"/>
        </w:rPr>
        <w:t xml:space="preserve"> global </w:t>
      </w:r>
      <w:proofErr w:type="spellStart"/>
      <w:r w:rsidRPr="0066177B">
        <w:rPr>
          <w:rFonts w:ascii="Arial" w:hAnsi="Arial" w:cs="Arial"/>
          <w:sz w:val="20"/>
          <w:szCs w:val="20"/>
        </w:rPr>
        <w:t>terhadap</w:t>
      </w:r>
      <w:proofErr w:type="spellEnd"/>
      <w:r w:rsidRPr="0066177B">
        <w:rPr>
          <w:rFonts w:ascii="Arial" w:hAnsi="Arial" w:cs="Arial"/>
          <w:sz w:val="20"/>
          <w:szCs w:val="20"/>
        </w:rPr>
        <w:t xml:space="preserve"> kelompok </w:t>
      </w:r>
      <w:proofErr w:type="spellStart"/>
      <w:r w:rsidRPr="0066177B">
        <w:rPr>
          <w:rFonts w:ascii="Arial" w:hAnsi="Arial" w:cs="Arial"/>
          <w:sz w:val="20"/>
          <w:szCs w:val="20"/>
        </w:rPr>
        <w:t>rentan</w:t>
      </w:r>
      <w:proofErr w:type="spellEnd"/>
      <w:r w:rsidRPr="0066177B">
        <w:rPr>
          <w:rFonts w:ascii="Arial" w:hAnsi="Arial" w:cs="Arial"/>
          <w:sz w:val="20"/>
          <w:szCs w:val="20"/>
        </w:rPr>
        <w:t>.</w:t>
      </w:r>
    </w:p>
    <w:p w14:paraId="6D5821C0" w14:textId="77777777" w:rsidR="0066177B" w:rsidRPr="0066177B" w:rsidRDefault="0066177B" w:rsidP="0066177B">
      <w:pPr>
        <w:spacing w:after="0" w:line="240" w:lineRule="auto"/>
        <w:jc w:val="center"/>
        <w:rPr>
          <w:rFonts w:ascii="Arial" w:hAnsi="Arial" w:cs="Arial"/>
          <w:sz w:val="20"/>
          <w:szCs w:val="20"/>
        </w:rPr>
      </w:pPr>
    </w:p>
    <w:p w14:paraId="6913B77C" w14:textId="77777777" w:rsidR="0066177B" w:rsidRPr="0066177B" w:rsidRDefault="0066177B" w:rsidP="0066177B">
      <w:pPr>
        <w:spacing w:line="360" w:lineRule="auto"/>
        <w:jc w:val="both"/>
        <w:rPr>
          <w:rFonts w:ascii="Arial" w:hAnsi="Arial" w:cs="Arial"/>
          <w:sz w:val="20"/>
          <w:szCs w:val="20"/>
        </w:rPr>
      </w:pPr>
      <w:r w:rsidRPr="0066177B">
        <w:rPr>
          <w:rFonts w:ascii="Arial" w:eastAsia="Times New Roman" w:hAnsi="Arial" w:cs="Arial"/>
          <w:noProof/>
          <w:sz w:val="20"/>
          <w:szCs w:val="20"/>
        </w:rPr>
        <w:lastRenderedPageBreak/>
        <w:drawing>
          <wp:inline distT="0" distB="0" distL="0" distR="0" wp14:anchorId="5E17E4D4" wp14:editId="55B2892F">
            <wp:extent cx="5731510" cy="24993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499360"/>
                    </a:xfrm>
                    <a:prstGeom prst="rect">
                      <a:avLst/>
                    </a:prstGeom>
                  </pic:spPr>
                </pic:pic>
              </a:graphicData>
            </a:graphic>
          </wp:inline>
        </w:drawing>
      </w:r>
    </w:p>
    <w:p w14:paraId="34731040" w14:textId="77777777" w:rsidR="0066177B" w:rsidRPr="0066177B" w:rsidRDefault="0066177B" w:rsidP="0066177B">
      <w:pPr>
        <w:spacing w:after="0" w:line="240" w:lineRule="auto"/>
        <w:jc w:val="center"/>
        <w:rPr>
          <w:rFonts w:ascii="Arial" w:hAnsi="Arial" w:cs="Arial"/>
          <w:b/>
          <w:bCs/>
          <w:sz w:val="20"/>
          <w:szCs w:val="20"/>
        </w:rPr>
      </w:pPr>
      <w:r w:rsidRPr="0066177B">
        <w:rPr>
          <w:rFonts w:ascii="Arial" w:hAnsi="Arial" w:cs="Arial"/>
          <w:b/>
          <w:bCs/>
          <w:sz w:val="20"/>
          <w:szCs w:val="20"/>
        </w:rPr>
        <w:t>Gambar 2.</w:t>
      </w:r>
    </w:p>
    <w:p w14:paraId="3D4338EC" w14:textId="77777777" w:rsidR="0066177B" w:rsidRPr="0066177B" w:rsidRDefault="0066177B" w:rsidP="0066177B">
      <w:pPr>
        <w:spacing w:after="0" w:line="240" w:lineRule="auto"/>
        <w:jc w:val="center"/>
        <w:rPr>
          <w:rFonts w:ascii="Arial" w:hAnsi="Arial" w:cs="Arial"/>
          <w:b/>
          <w:bCs/>
          <w:sz w:val="20"/>
          <w:szCs w:val="20"/>
        </w:rPr>
      </w:pPr>
      <w:r w:rsidRPr="0066177B">
        <w:rPr>
          <w:rFonts w:ascii="Arial" w:hAnsi="Arial" w:cs="Arial"/>
          <w:b/>
          <w:bCs/>
          <w:sz w:val="20"/>
          <w:szCs w:val="20"/>
        </w:rPr>
        <w:t xml:space="preserve">Tabel dan </w:t>
      </w:r>
      <w:proofErr w:type="spellStart"/>
      <w:r w:rsidRPr="0066177B">
        <w:rPr>
          <w:rFonts w:ascii="Arial" w:hAnsi="Arial" w:cs="Arial"/>
          <w:b/>
          <w:bCs/>
          <w:sz w:val="20"/>
          <w:szCs w:val="20"/>
        </w:rPr>
        <w:t>Grafik</w:t>
      </w:r>
      <w:proofErr w:type="spellEnd"/>
      <w:r w:rsidRPr="0066177B">
        <w:rPr>
          <w:rFonts w:ascii="Arial" w:hAnsi="Arial" w:cs="Arial"/>
          <w:b/>
          <w:bCs/>
          <w:sz w:val="20"/>
          <w:szCs w:val="20"/>
        </w:rPr>
        <w:t xml:space="preserve"> Jumlah Publikasi Jurnal </w:t>
      </w:r>
      <w:proofErr w:type="spellStart"/>
      <w:r w:rsidRPr="0066177B">
        <w:rPr>
          <w:rFonts w:ascii="Arial" w:hAnsi="Arial" w:cs="Arial"/>
          <w:b/>
          <w:bCs/>
          <w:sz w:val="20"/>
          <w:szCs w:val="20"/>
        </w:rPr>
        <w:t>Reintegrasi</w:t>
      </w:r>
      <w:proofErr w:type="spellEnd"/>
      <w:r w:rsidRPr="0066177B">
        <w:rPr>
          <w:rFonts w:ascii="Arial" w:hAnsi="Arial" w:cs="Arial"/>
          <w:b/>
          <w:bCs/>
          <w:sz w:val="20"/>
          <w:szCs w:val="20"/>
        </w:rPr>
        <w:t xml:space="preserve"> Sosial pada Klien </w:t>
      </w:r>
      <w:proofErr w:type="spellStart"/>
      <w:r w:rsidRPr="0066177B">
        <w:rPr>
          <w:rFonts w:ascii="Arial" w:hAnsi="Arial" w:cs="Arial"/>
          <w:b/>
          <w:bCs/>
          <w:sz w:val="20"/>
          <w:szCs w:val="20"/>
        </w:rPr>
        <w:t>Pemasyarakatan</w:t>
      </w:r>
      <w:proofErr w:type="spellEnd"/>
      <w:r w:rsidRPr="0066177B">
        <w:rPr>
          <w:rFonts w:ascii="Arial" w:hAnsi="Arial" w:cs="Arial"/>
          <w:b/>
          <w:bCs/>
          <w:sz w:val="20"/>
          <w:szCs w:val="20"/>
        </w:rPr>
        <w:t xml:space="preserve"> Tahun 2000-2024</w:t>
      </w:r>
    </w:p>
    <w:p w14:paraId="56EB8F1F" w14:textId="77777777" w:rsidR="0066177B" w:rsidRPr="0066177B" w:rsidRDefault="0066177B" w:rsidP="0066177B">
      <w:pPr>
        <w:spacing w:after="0" w:line="240" w:lineRule="auto"/>
        <w:jc w:val="center"/>
        <w:rPr>
          <w:rFonts w:ascii="Arial" w:hAnsi="Arial" w:cs="Arial"/>
          <w:sz w:val="20"/>
          <w:szCs w:val="20"/>
        </w:rPr>
      </w:pPr>
    </w:p>
    <w:p w14:paraId="096442A9" w14:textId="731DA374" w:rsidR="0066177B" w:rsidRPr="0066177B" w:rsidRDefault="0066177B" w:rsidP="0066177B">
      <w:pPr>
        <w:spacing w:line="360" w:lineRule="auto"/>
        <w:jc w:val="both"/>
        <w:rPr>
          <w:rFonts w:ascii="Arial" w:hAnsi="Arial" w:cs="Arial"/>
          <w:iCs/>
          <w:sz w:val="20"/>
          <w:szCs w:val="20"/>
        </w:rPr>
      </w:pPr>
      <w:r w:rsidRPr="0066177B">
        <w:rPr>
          <w:rFonts w:ascii="Arial" w:hAnsi="Arial" w:cs="Arial"/>
          <w:sz w:val="20"/>
          <w:szCs w:val="20"/>
        </w:rPr>
        <w:t xml:space="preserve">Ruang lingkup penelitian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juga </w:t>
      </w:r>
      <w:proofErr w:type="spellStart"/>
      <w:r w:rsidRPr="0066177B">
        <w:rPr>
          <w:rFonts w:ascii="Arial" w:hAnsi="Arial" w:cs="Arial"/>
          <w:sz w:val="20"/>
          <w:szCs w:val="20"/>
        </w:rPr>
        <w:t>menjangkau</w:t>
      </w:r>
      <w:proofErr w:type="spellEnd"/>
      <w:r w:rsidRPr="0066177B">
        <w:rPr>
          <w:rFonts w:ascii="Arial" w:hAnsi="Arial" w:cs="Arial"/>
          <w:sz w:val="20"/>
          <w:szCs w:val="20"/>
        </w:rPr>
        <w:t xml:space="preserve"> </w:t>
      </w:r>
      <w:proofErr w:type="spellStart"/>
      <w:r w:rsidRPr="0066177B">
        <w:rPr>
          <w:rFonts w:ascii="Arial" w:hAnsi="Arial" w:cs="Arial"/>
          <w:sz w:val="20"/>
          <w:szCs w:val="20"/>
        </w:rPr>
        <w:t>banyak</w:t>
      </w:r>
      <w:proofErr w:type="spellEnd"/>
      <w:r w:rsidRPr="0066177B">
        <w:rPr>
          <w:rFonts w:ascii="Arial" w:hAnsi="Arial" w:cs="Arial"/>
          <w:sz w:val="20"/>
          <w:szCs w:val="20"/>
        </w:rPr>
        <w:t xml:space="preserve"> bidang ilmu. </w:t>
      </w:r>
      <w:proofErr w:type="spellStart"/>
      <w:r w:rsidRPr="0066177B">
        <w:rPr>
          <w:rFonts w:ascii="Arial" w:hAnsi="Arial" w:cs="Arial"/>
          <w:sz w:val="20"/>
          <w:szCs w:val="20"/>
        </w:rPr>
        <w:t>Tiga</w:t>
      </w:r>
      <w:proofErr w:type="spellEnd"/>
      <w:r w:rsidRPr="0066177B">
        <w:rPr>
          <w:rFonts w:ascii="Arial" w:hAnsi="Arial" w:cs="Arial"/>
          <w:sz w:val="20"/>
          <w:szCs w:val="20"/>
        </w:rPr>
        <w:t xml:space="preserve"> bidang ilmu yang </w:t>
      </w:r>
      <w:proofErr w:type="spellStart"/>
      <w:r w:rsidRPr="0066177B">
        <w:rPr>
          <w:rFonts w:ascii="Arial" w:hAnsi="Arial" w:cs="Arial"/>
          <w:sz w:val="20"/>
          <w:szCs w:val="20"/>
        </w:rPr>
        <w:t>banyak</w:t>
      </w:r>
      <w:proofErr w:type="spellEnd"/>
      <w:r w:rsidRPr="0066177B">
        <w:rPr>
          <w:rFonts w:ascii="Arial" w:hAnsi="Arial" w:cs="Arial"/>
          <w:sz w:val="20"/>
          <w:szCs w:val="20"/>
        </w:rPr>
        <w:t xml:space="preserve"> membahas topik tersebut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r w:rsidRPr="0066177B">
        <w:rPr>
          <w:rFonts w:ascii="Arial" w:hAnsi="Arial" w:cs="Arial"/>
          <w:i/>
          <w:iCs/>
          <w:sz w:val="20"/>
          <w:szCs w:val="20"/>
        </w:rPr>
        <w:t xml:space="preserve">social science, medicine </w:t>
      </w:r>
      <w:r w:rsidRPr="0066177B">
        <w:rPr>
          <w:rFonts w:ascii="Arial" w:hAnsi="Arial" w:cs="Arial"/>
          <w:sz w:val="20"/>
          <w:szCs w:val="20"/>
        </w:rPr>
        <w:t xml:space="preserve">dan </w:t>
      </w:r>
      <w:r w:rsidRPr="0066177B">
        <w:rPr>
          <w:rFonts w:ascii="Arial" w:hAnsi="Arial" w:cs="Arial"/>
          <w:i/>
          <w:iCs/>
          <w:sz w:val="20"/>
          <w:szCs w:val="20"/>
        </w:rPr>
        <w:t xml:space="preserve">psychology. </w:t>
      </w:r>
      <w:proofErr w:type="spellStart"/>
      <w:r w:rsidRPr="0066177B">
        <w:rPr>
          <w:rFonts w:ascii="Arial" w:hAnsi="Arial" w:cs="Arial"/>
          <w:sz w:val="20"/>
          <w:szCs w:val="20"/>
        </w:rPr>
        <w:t>Ketiga</w:t>
      </w:r>
      <w:proofErr w:type="spellEnd"/>
      <w:r w:rsidRPr="0066177B">
        <w:rPr>
          <w:rFonts w:ascii="Arial" w:hAnsi="Arial" w:cs="Arial"/>
          <w:sz w:val="20"/>
          <w:szCs w:val="20"/>
        </w:rPr>
        <w:t xml:space="preserve"> bidang ilmu tersebut saling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dan menguatkan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membahas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w:t>
      </w:r>
      <w:proofErr w:type="gramStart"/>
      <w:r w:rsidRPr="0066177B">
        <w:rPr>
          <w:rFonts w:ascii="Arial" w:hAnsi="Arial" w:cs="Arial"/>
          <w:sz w:val="20"/>
          <w:szCs w:val="20"/>
        </w:rPr>
        <w:t>1)</w:t>
      </w:r>
      <w:proofErr w:type="spellStart"/>
      <w:r w:rsidRPr="0066177B">
        <w:rPr>
          <w:rFonts w:ascii="Arial" w:hAnsi="Arial" w:cs="Arial"/>
          <w:sz w:val="20"/>
          <w:szCs w:val="20"/>
        </w:rPr>
        <w:t>mengenai</w:t>
      </w:r>
      <w:proofErr w:type="spellEnd"/>
      <w:proofErr w:type="gramEnd"/>
      <w:r w:rsidRPr="0066177B">
        <w:rPr>
          <w:rFonts w:ascii="Arial" w:hAnsi="Arial" w:cs="Arial"/>
          <w:sz w:val="20"/>
          <w:szCs w:val="20"/>
        </w:rPr>
        <w:t xml:space="preserve"> </w:t>
      </w:r>
      <w:proofErr w:type="spellStart"/>
      <w:r w:rsidRPr="0066177B">
        <w:rPr>
          <w:rFonts w:ascii="Arial" w:hAnsi="Arial" w:cs="Arial"/>
          <w:sz w:val="20"/>
          <w:szCs w:val="20"/>
        </w:rPr>
        <w:t>konteks</w:t>
      </w:r>
      <w:proofErr w:type="spellEnd"/>
      <w:r w:rsidRPr="0066177B">
        <w:rPr>
          <w:rFonts w:ascii="Arial" w:hAnsi="Arial" w:cs="Arial"/>
          <w:sz w:val="20"/>
          <w:szCs w:val="20"/>
        </w:rPr>
        <w:t xml:space="preserve"> sosial, budaya, stigma sosial, dan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komunitas dan (2) </w:t>
      </w:r>
      <w:proofErr w:type="spellStart"/>
      <w:r w:rsidRPr="0066177B">
        <w:rPr>
          <w:rFonts w:ascii="Arial" w:hAnsi="Arial" w:cs="Arial"/>
          <w:sz w:val="20"/>
          <w:szCs w:val="20"/>
        </w:rPr>
        <w:t>berfokus</w:t>
      </w:r>
      <w:proofErr w:type="spellEnd"/>
      <w:r w:rsidRPr="0066177B">
        <w:rPr>
          <w:rFonts w:ascii="Arial" w:hAnsi="Arial" w:cs="Arial"/>
          <w:sz w:val="20"/>
          <w:szCs w:val="20"/>
        </w:rPr>
        <w:t xml:space="preserve"> pada </w:t>
      </w:r>
      <w:proofErr w:type="spellStart"/>
      <w:r w:rsidRPr="0066177B">
        <w:rPr>
          <w:rFonts w:ascii="Arial" w:hAnsi="Arial" w:cs="Arial"/>
          <w:sz w:val="20"/>
          <w:szCs w:val="20"/>
        </w:rPr>
        <w:t>penanganan</w:t>
      </w:r>
      <w:proofErr w:type="spellEnd"/>
      <w:r w:rsidRPr="0066177B">
        <w:rPr>
          <w:rFonts w:ascii="Arial" w:hAnsi="Arial" w:cs="Arial"/>
          <w:sz w:val="20"/>
          <w:szCs w:val="20"/>
        </w:rPr>
        <w:t xml:space="preserve"> trauma, gangguan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w:t>
      </w:r>
      <w:proofErr w:type="spellStart"/>
      <w:r w:rsidRPr="0066177B">
        <w:rPr>
          <w:rFonts w:ascii="Arial" w:hAnsi="Arial" w:cs="Arial"/>
          <w:sz w:val="20"/>
          <w:szCs w:val="20"/>
        </w:rPr>
        <w:t>fisik</w:t>
      </w:r>
      <w:proofErr w:type="spellEnd"/>
      <w:r w:rsidRPr="0066177B">
        <w:rPr>
          <w:rFonts w:ascii="Arial" w:hAnsi="Arial" w:cs="Arial"/>
          <w:sz w:val="20"/>
          <w:szCs w:val="20"/>
        </w:rPr>
        <w:t xml:space="preserve"> dan mental, </w:t>
      </w:r>
      <w:proofErr w:type="spellStart"/>
      <w:r w:rsidRPr="0066177B">
        <w:rPr>
          <w:rFonts w:ascii="Arial" w:hAnsi="Arial" w:cs="Arial"/>
          <w:sz w:val="20"/>
          <w:szCs w:val="20"/>
        </w:rPr>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pada masa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Bidang ilmu </w:t>
      </w:r>
      <w:proofErr w:type="spellStart"/>
      <w:r w:rsidRPr="0066177B">
        <w:rPr>
          <w:rFonts w:ascii="Arial" w:hAnsi="Arial" w:cs="Arial"/>
          <w:sz w:val="20"/>
          <w:szCs w:val="20"/>
        </w:rPr>
        <w:t>seperti</w:t>
      </w:r>
      <w:proofErr w:type="spellEnd"/>
      <w:r w:rsidRPr="0066177B">
        <w:rPr>
          <w:rFonts w:ascii="Arial" w:hAnsi="Arial" w:cs="Arial"/>
          <w:sz w:val="20"/>
          <w:szCs w:val="20"/>
        </w:rPr>
        <w:t xml:space="preserve"> </w:t>
      </w:r>
      <w:r w:rsidRPr="0066177B">
        <w:rPr>
          <w:rFonts w:ascii="Arial" w:hAnsi="Arial" w:cs="Arial"/>
          <w:i/>
          <w:iCs/>
          <w:sz w:val="20"/>
          <w:szCs w:val="20"/>
        </w:rPr>
        <w:t xml:space="preserve">art and humanities, nursing </w:t>
      </w:r>
      <w:r w:rsidRPr="0066177B">
        <w:rPr>
          <w:rFonts w:ascii="Arial" w:hAnsi="Arial" w:cs="Arial"/>
          <w:sz w:val="20"/>
          <w:szCs w:val="20"/>
        </w:rPr>
        <w:t xml:space="preserve">dan bidang ilmu yang lain juga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w:t>
      </w:r>
      <w:proofErr w:type="spellStart"/>
      <w:r w:rsidRPr="0066177B">
        <w:rPr>
          <w:rFonts w:ascii="Arial" w:hAnsi="Arial" w:cs="Arial"/>
          <w:sz w:val="20"/>
          <w:szCs w:val="20"/>
        </w:rPr>
        <w:t>ketertarikan</w:t>
      </w:r>
      <w:proofErr w:type="spellEnd"/>
      <w:r w:rsidRPr="0066177B">
        <w:rPr>
          <w:rFonts w:ascii="Arial" w:hAnsi="Arial" w:cs="Arial"/>
          <w:sz w:val="20"/>
          <w:szCs w:val="20"/>
        </w:rPr>
        <w:t xml:space="preserve"> pada topik penelitian ini. </w:t>
      </w:r>
      <w:proofErr w:type="spellStart"/>
      <w:r w:rsidRPr="0066177B">
        <w:rPr>
          <w:rFonts w:ascii="Arial" w:hAnsi="Arial" w:cs="Arial"/>
          <w:sz w:val="20"/>
          <w:szCs w:val="20"/>
        </w:rPr>
        <w:t>Rincian</w:t>
      </w:r>
      <w:proofErr w:type="spellEnd"/>
      <w:r w:rsidRPr="0066177B">
        <w:rPr>
          <w:rFonts w:ascii="Arial" w:hAnsi="Arial" w:cs="Arial"/>
          <w:sz w:val="20"/>
          <w:szCs w:val="20"/>
        </w:rPr>
        <w:t xml:space="preserve"> </w:t>
      </w:r>
      <w:r w:rsidRPr="0066177B">
        <w:rPr>
          <w:rFonts w:ascii="Arial" w:hAnsi="Arial" w:cs="Arial"/>
          <w:i/>
          <w:sz w:val="20"/>
          <w:szCs w:val="20"/>
        </w:rPr>
        <w:t xml:space="preserve">subject area </w:t>
      </w:r>
      <w:proofErr w:type="spellStart"/>
      <w:r w:rsidRPr="0066177B">
        <w:rPr>
          <w:rFonts w:ascii="Arial" w:hAnsi="Arial" w:cs="Arial"/>
          <w:iCs/>
          <w:sz w:val="20"/>
          <w:szCs w:val="20"/>
        </w:rPr>
        <w:t>dapat</w:t>
      </w:r>
      <w:proofErr w:type="spellEnd"/>
      <w:r w:rsidRPr="0066177B">
        <w:rPr>
          <w:rFonts w:ascii="Arial" w:hAnsi="Arial" w:cs="Arial"/>
          <w:iCs/>
          <w:sz w:val="20"/>
          <w:szCs w:val="20"/>
        </w:rPr>
        <w:t xml:space="preserve"> </w:t>
      </w:r>
      <w:proofErr w:type="spellStart"/>
      <w:r w:rsidRPr="0066177B">
        <w:rPr>
          <w:rFonts w:ascii="Arial" w:hAnsi="Arial" w:cs="Arial"/>
          <w:iCs/>
          <w:sz w:val="20"/>
          <w:szCs w:val="20"/>
        </w:rPr>
        <w:t>dilihat</w:t>
      </w:r>
      <w:proofErr w:type="spellEnd"/>
      <w:r w:rsidRPr="0066177B">
        <w:rPr>
          <w:rFonts w:ascii="Arial" w:hAnsi="Arial" w:cs="Arial"/>
          <w:iCs/>
          <w:sz w:val="20"/>
          <w:szCs w:val="20"/>
        </w:rPr>
        <w:t xml:space="preserve"> pada </w:t>
      </w:r>
      <w:proofErr w:type="spellStart"/>
      <w:r w:rsidRPr="0066177B">
        <w:rPr>
          <w:rFonts w:ascii="Arial" w:hAnsi="Arial" w:cs="Arial"/>
          <w:iCs/>
          <w:sz w:val="20"/>
          <w:szCs w:val="20"/>
        </w:rPr>
        <w:t>gambar</w:t>
      </w:r>
      <w:proofErr w:type="spellEnd"/>
      <w:r w:rsidRPr="0066177B">
        <w:rPr>
          <w:rFonts w:ascii="Arial" w:hAnsi="Arial" w:cs="Arial"/>
          <w:iCs/>
          <w:sz w:val="20"/>
          <w:szCs w:val="20"/>
        </w:rPr>
        <w:t xml:space="preserve"> 3.</w:t>
      </w:r>
    </w:p>
    <w:p w14:paraId="665DFCAC" w14:textId="77777777" w:rsidR="0066177B" w:rsidRPr="0066177B" w:rsidRDefault="0066177B" w:rsidP="0066177B">
      <w:pPr>
        <w:spacing w:after="0" w:line="240" w:lineRule="auto"/>
        <w:jc w:val="center"/>
        <w:rPr>
          <w:rFonts w:ascii="Arial" w:hAnsi="Arial" w:cs="Arial"/>
          <w:sz w:val="20"/>
          <w:szCs w:val="20"/>
        </w:rPr>
      </w:pPr>
    </w:p>
    <w:p w14:paraId="3EB343ED" w14:textId="77777777" w:rsidR="0066177B" w:rsidRPr="0066177B" w:rsidRDefault="0066177B" w:rsidP="0066177B">
      <w:pPr>
        <w:spacing w:line="360" w:lineRule="auto"/>
        <w:jc w:val="both"/>
        <w:rPr>
          <w:rFonts w:ascii="Arial" w:eastAsia="Times New Roman" w:hAnsi="Arial" w:cs="Arial"/>
          <w:sz w:val="20"/>
          <w:szCs w:val="20"/>
        </w:rPr>
      </w:pPr>
      <w:r w:rsidRPr="0066177B">
        <w:rPr>
          <w:rFonts w:ascii="Arial" w:eastAsia="Times New Roman" w:hAnsi="Arial" w:cs="Arial"/>
          <w:noProof/>
          <w:sz w:val="20"/>
          <w:szCs w:val="20"/>
        </w:rPr>
        <w:drawing>
          <wp:inline distT="0" distB="0" distL="0" distR="0" wp14:anchorId="3D45A6B1" wp14:editId="3418AD3E">
            <wp:extent cx="5731510" cy="250952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509520"/>
                    </a:xfrm>
                    <a:prstGeom prst="rect">
                      <a:avLst/>
                    </a:prstGeom>
                  </pic:spPr>
                </pic:pic>
              </a:graphicData>
            </a:graphic>
          </wp:inline>
        </w:drawing>
      </w:r>
    </w:p>
    <w:p w14:paraId="7E41B515" w14:textId="77777777" w:rsidR="0066177B" w:rsidRPr="0066177B" w:rsidRDefault="0066177B" w:rsidP="0066177B">
      <w:pPr>
        <w:spacing w:after="0" w:line="240" w:lineRule="auto"/>
        <w:jc w:val="center"/>
        <w:rPr>
          <w:rFonts w:ascii="Arial" w:hAnsi="Arial" w:cs="Arial"/>
          <w:b/>
          <w:bCs/>
          <w:sz w:val="20"/>
          <w:szCs w:val="20"/>
        </w:rPr>
      </w:pPr>
      <w:r w:rsidRPr="0066177B">
        <w:rPr>
          <w:rFonts w:ascii="Arial" w:hAnsi="Arial" w:cs="Arial"/>
          <w:b/>
          <w:bCs/>
          <w:sz w:val="20"/>
          <w:szCs w:val="20"/>
        </w:rPr>
        <w:t xml:space="preserve">Gambar 3. </w:t>
      </w:r>
    </w:p>
    <w:p w14:paraId="39CCEC9A" w14:textId="77777777" w:rsidR="0066177B" w:rsidRPr="0066177B" w:rsidRDefault="0066177B" w:rsidP="0066177B">
      <w:pPr>
        <w:spacing w:after="0" w:line="240" w:lineRule="auto"/>
        <w:jc w:val="center"/>
        <w:rPr>
          <w:rFonts w:ascii="Arial" w:hAnsi="Arial" w:cs="Arial"/>
          <w:b/>
          <w:bCs/>
          <w:sz w:val="20"/>
          <w:szCs w:val="20"/>
        </w:rPr>
      </w:pPr>
      <w:r w:rsidRPr="0066177B">
        <w:rPr>
          <w:rFonts w:ascii="Arial" w:hAnsi="Arial" w:cs="Arial"/>
          <w:b/>
          <w:bCs/>
          <w:sz w:val="20"/>
          <w:szCs w:val="20"/>
        </w:rPr>
        <w:lastRenderedPageBreak/>
        <w:t xml:space="preserve">Subject Area Penelitian </w:t>
      </w:r>
      <w:proofErr w:type="spellStart"/>
      <w:r w:rsidRPr="0066177B">
        <w:rPr>
          <w:rFonts w:ascii="Arial" w:hAnsi="Arial" w:cs="Arial"/>
          <w:b/>
          <w:bCs/>
          <w:sz w:val="20"/>
          <w:szCs w:val="20"/>
        </w:rPr>
        <w:t>Reintegrasi</w:t>
      </w:r>
      <w:proofErr w:type="spellEnd"/>
      <w:r w:rsidRPr="0066177B">
        <w:rPr>
          <w:rFonts w:ascii="Arial" w:hAnsi="Arial" w:cs="Arial"/>
          <w:b/>
          <w:bCs/>
          <w:sz w:val="20"/>
          <w:szCs w:val="20"/>
        </w:rPr>
        <w:t xml:space="preserve"> Sosial pada Klien </w:t>
      </w:r>
      <w:proofErr w:type="spellStart"/>
      <w:r w:rsidRPr="0066177B">
        <w:rPr>
          <w:rFonts w:ascii="Arial" w:hAnsi="Arial" w:cs="Arial"/>
          <w:b/>
          <w:bCs/>
          <w:sz w:val="20"/>
          <w:szCs w:val="20"/>
        </w:rPr>
        <w:t>Pemasyarakatan</w:t>
      </w:r>
      <w:proofErr w:type="spellEnd"/>
    </w:p>
    <w:p w14:paraId="059DA119" w14:textId="77777777" w:rsidR="0066177B" w:rsidRPr="0066177B" w:rsidRDefault="0066177B" w:rsidP="0066177B">
      <w:pPr>
        <w:spacing w:after="0" w:line="240" w:lineRule="auto"/>
        <w:jc w:val="center"/>
        <w:rPr>
          <w:rFonts w:ascii="Arial" w:hAnsi="Arial" w:cs="Arial"/>
          <w:b/>
          <w:bCs/>
          <w:sz w:val="20"/>
          <w:szCs w:val="20"/>
        </w:rPr>
      </w:pPr>
      <w:r w:rsidRPr="0066177B">
        <w:rPr>
          <w:rFonts w:ascii="Arial" w:hAnsi="Arial" w:cs="Arial"/>
          <w:b/>
          <w:bCs/>
          <w:sz w:val="20"/>
          <w:szCs w:val="20"/>
        </w:rPr>
        <w:t>Tahun 2000-2024</w:t>
      </w:r>
    </w:p>
    <w:p w14:paraId="47074560" w14:textId="77777777" w:rsidR="0066177B" w:rsidRPr="0066177B" w:rsidRDefault="0066177B" w:rsidP="0066177B">
      <w:pPr>
        <w:tabs>
          <w:tab w:val="left" w:pos="7507"/>
        </w:tabs>
        <w:rPr>
          <w:rFonts w:ascii="Arial" w:hAnsi="Arial" w:cs="Arial"/>
          <w:sz w:val="20"/>
          <w:szCs w:val="20"/>
        </w:rPr>
      </w:pPr>
    </w:p>
    <w:p w14:paraId="7CFD3D00" w14:textId="77777777" w:rsidR="0066177B" w:rsidRPr="0066177B" w:rsidRDefault="0066177B" w:rsidP="0066177B">
      <w:pPr>
        <w:tabs>
          <w:tab w:val="left" w:pos="7507"/>
        </w:tabs>
        <w:jc w:val="both"/>
        <w:rPr>
          <w:rFonts w:ascii="Arial" w:eastAsia="Times New Roman" w:hAnsi="Arial" w:cs="Arial"/>
          <w:sz w:val="20"/>
          <w:szCs w:val="20"/>
        </w:rPr>
      </w:pPr>
      <w:r w:rsidRPr="0066177B">
        <w:rPr>
          <w:rFonts w:ascii="Arial" w:eastAsia="Times New Roman" w:hAnsi="Arial" w:cs="Arial"/>
          <w:noProof/>
          <w:sz w:val="20"/>
          <w:szCs w:val="20"/>
        </w:rPr>
        <w:drawing>
          <wp:inline distT="0" distB="0" distL="0" distR="0" wp14:anchorId="31BAEE4E" wp14:editId="6B54E473">
            <wp:extent cx="5731510" cy="25361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536190"/>
                    </a:xfrm>
                    <a:prstGeom prst="rect">
                      <a:avLst/>
                    </a:prstGeom>
                  </pic:spPr>
                </pic:pic>
              </a:graphicData>
            </a:graphic>
          </wp:inline>
        </w:drawing>
      </w:r>
    </w:p>
    <w:p w14:paraId="1A1A33FF" w14:textId="77777777" w:rsidR="0066177B" w:rsidRPr="0066177B" w:rsidRDefault="0066177B" w:rsidP="0066177B">
      <w:pPr>
        <w:tabs>
          <w:tab w:val="left" w:pos="7507"/>
        </w:tabs>
        <w:spacing w:after="0"/>
        <w:jc w:val="center"/>
        <w:rPr>
          <w:rFonts w:ascii="Arial" w:hAnsi="Arial" w:cs="Arial"/>
          <w:b/>
          <w:bCs/>
          <w:sz w:val="20"/>
          <w:szCs w:val="20"/>
        </w:rPr>
      </w:pPr>
      <w:r w:rsidRPr="0066177B">
        <w:rPr>
          <w:rFonts w:ascii="Arial" w:hAnsi="Arial" w:cs="Arial"/>
          <w:b/>
          <w:bCs/>
          <w:sz w:val="20"/>
          <w:szCs w:val="20"/>
        </w:rPr>
        <w:t xml:space="preserve">Gambar 4. </w:t>
      </w:r>
    </w:p>
    <w:p w14:paraId="6E34BAD3" w14:textId="41A3F7CB" w:rsidR="0066177B" w:rsidRDefault="0066177B" w:rsidP="0066177B">
      <w:pPr>
        <w:tabs>
          <w:tab w:val="left" w:pos="7507"/>
        </w:tabs>
        <w:spacing w:after="0"/>
        <w:jc w:val="center"/>
        <w:rPr>
          <w:rFonts w:ascii="Arial" w:hAnsi="Arial" w:cs="Arial"/>
          <w:b/>
          <w:bCs/>
          <w:sz w:val="20"/>
          <w:szCs w:val="20"/>
        </w:rPr>
      </w:pPr>
      <w:r w:rsidRPr="0066177B">
        <w:rPr>
          <w:rFonts w:ascii="Arial" w:hAnsi="Arial" w:cs="Arial"/>
          <w:b/>
          <w:bCs/>
          <w:sz w:val="20"/>
          <w:szCs w:val="20"/>
        </w:rPr>
        <w:t xml:space="preserve">Daftar Negara </w:t>
      </w:r>
      <w:proofErr w:type="spellStart"/>
      <w:r w:rsidRPr="0066177B">
        <w:rPr>
          <w:rFonts w:ascii="Arial" w:hAnsi="Arial" w:cs="Arial"/>
          <w:b/>
          <w:bCs/>
          <w:sz w:val="20"/>
          <w:szCs w:val="20"/>
        </w:rPr>
        <w:t>Peneliti</w:t>
      </w:r>
      <w:proofErr w:type="spellEnd"/>
      <w:r w:rsidRPr="0066177B">
        <w:rPr>
          <w:rFonts w:ascii="Arial" w:hAnsi="Arial" w:cs="Arial"/>
          <w:b/>
          <w:bCs/>
          <w:sz w:val="20"/>
          <w:szCs w:val="20"/>
        </w:rPr>
        <w:t xml:space="preserve"> </w:t>
      </w:r>
      <w:proofErr w:type="spellStart"/>
      <w:r w:rsidRPr="0066177B">
        <w:rPr>
          <w:rFonts w:ascii="Arial" w:hAnsi="Arial" w:cs="Arial"/>
          <w:b/>
          <w:bCs/>
          <w:sz w:val="20"/>
          <w:szCs w:val="20"/>
        </w:rPr>
        <w:t>Reintegrasi</w:t>
      </w:r>
      <w:proofErr w:type="spellEnd"/>
      <w:r w:rsidRPr="0066177B">
        <w:rPr>
          <w:rFonts w:ascii="Arial" w:hAnsi="Arial" w:cs="Arial"/>
          <w:b/>
          <w:bCs/>
          <w:sz w:val="20"/>
          <w:szCs w:val="20"/>
        </w:rPr>
        <w:t xml:space="preserve"> Sosial pada Klien </w:t>
      </w:r>
      <w:proofErr w:type="spellStart"/>
      <w:r w:rsidRPr="0066177B">
        <w:rPr>
          <w:rFonts w:ascii="Arial" w:hAnsi="Arial" w:cs="Arial"/>
          <w:b/>
          <w:bCs/>
          <w:sz w:val="20"/>
          <w:szCs w:val="20"/>
        </w:rPr>
        <w:t>Pemasyarakatan</w:t>
      </w:r>
      <w:proofErr w:type="spellEnd"/>
      <w:r w:rsidRPr="0066177B">
        <w:rPr>
          <w:rFonts w:ascii="Arial" w:hAnsi="Arial" w:cs="Arial"/>
          <w:b/>
          <w:bCs/>
          <w:sz w:val="20"/>
          <w:szCs w:val="20"/>
        </w:rPr>
        <w:t xml:space="preserve"> pada </w:t>
      </w:r>
      <w:proofErr w:type="spellStart"/>
      <w:r w:rsidRPr="0066177B">
        <w:rPr>
          <w:rFonts w:ascii="Arial" w:hAnsi="Arial" w:cs="Arial"/>
          <w:b/>
          <w:bCs/>
          <w:sz w:val="20"/>
          <w:szCs w:val="20"/>
        </w:rPr>
        <w:t>Rentang</w:t>
      </w:r>
      <w:proofErr w:type="spellEnd"/>
      <w:r w:rsidRPr="0066177B">
        <w:rPr>
          <w:rFonts w:ascii="Arial" w:hAnsi="Arial" w:cs="Arial"/>
          <w:b/>
          <w:bCs/>
          <w:sz w:val="20"/>
          <w:szCs w:val="20"/>
        </w:rPr>
        <w:t xml:space="preserve"> Tahun 2000-2024</w:t>
      </w:r>
    </w:p>
    <w:p w14:paraId="4A65F63F" w14:textId="77777777" w:rsidR="0066177B" w:rsidRPr="0066177B" w:rsidRDefault="0066177B" w:rsidP="0066177B">
      <w:pPr>
        <w:tabs>
          <w:tab w:val="left" w:pos="7507"/>
        </w:tabs>
        <w:spacing w:after="0"/>
        <w:jc w:val="center"/>
        <w:rPr>
          <w:rFonts w:ascii="Arial" w:hAnsi="Arial" w:cs="Arial"/>
          <w:b/>
          <w:bCs/>
          <w:sz w:val="20"/>
          <w:szCs w:val="20"/>
        </w:rPr>
      </w:pPr>
    </w:p>
    <w:p w14:paraId="77F030DA" w14:textId="77777777" w:rsidR="0066177B" w:rsidRPr="0066177B" w:rsidRDefault="0066177B" w:rsidP="0066177B">
      <w:pPr>
        <w:spacing w:line="360" w:lineRule="auto"/>
        <w:ind w:firstLine="720"/>
        <w:jc w:val="both"/>
        <w:rPr>
          <w:rFonts w:ascii="Arial" w:hAnsi="Arial" w:cs="Arial"/>
          <w:sz w:val="20"/>
          <w:szCs w:val="20"/>
        </w:rPr>
      </w:pP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data Gambar 4 di atas, Negara Amerika </w:t>
      </w:r>
      <w:proofErr w:type="spellStart"/>
      <w:r w:rsidRPr="0066177B">
        <w:rPr>
          <w:rFonts w:ascii="Arial" w:hAnsi="Arial" w:cs="Arial"/>
          <w:sz w:val="20"/>
          <w:szCs w:val="20"/>
        </w:rPr>
        <w:t>menduduki</w:t>
      </w:r>
      <w:proofErr w:type="spellEnd"/>
      <w:r w:rsidRPr="0066177B">
        <w:rPr>
          <w:rFonts w:ascii="Arial" w:hAnsi="Arial" w:cs="Arial"/>
          <w:sz w:val="20"/>
          <w:szCs w:val="20"/>
        </w:rPr>
        <w:t xml:space="preserve"> </w:t>
      </w:r>
      <w:proofErr w:type="spellStart"/>
      <w:r w:rsidRPr="0066177B">
        <w:rPr>
          <w:rFonts w:ascii="Arial" w:hAnsi="Arial" w:cs="Arial"/>
          <w:sz w:val="20"/>
          <w:szCs w:val="20"/>
        </w:rPr>
        <w:t>peringkat</w:t>
      </w:r>
      <w:proofErr w:type="spellEnd"/>
      <w:r w:rsidRPr="0066177B">
        <w:rPr>
          <w:rFonts w:ascii="Arial" w:hAnsi="Arial" w:cs="Arial"/>
          <w:sz w:val="20"/>
          <w:szCs w:val="20"/>
        </w:rPr>
        <w:t xml:space="preserve"> pertama yang </w:t>
      </w:r>
      <w:proofErr w:type="spellStart"/>
      <w:r w:rsidRPr="0066177B">
        <w:rPr>
          <w:rFonts w:ascii="Arial" w:hAnsi="Arial" w:cs="Arial"/>
          <w:sz w:val="20"/>
          <w:szCs w:val="20"/>
        </w:rPr>
        <w:t>meneliti</w:t>
      </w:r>
      <w:proofErr w:type="spellEnd"/>
      <w:r w:rsidRPr="0066177B">
        <w:rPr>
          <w:rFonts w:ascii="Arial" w:hAnsi="Arial" w:cs="Arial"/>
          <w:sz w:val="20"/>
          <w:szCs w:val="20"/>
        </w:rPr>
        <w:t xml:space="preserve"> </w:t>
      </w:r>
      <w:proofErr w:type="spellStart"/>
      <w:r w:rsidRPr="0066177B">
        <w:rPr>
          <w:rFonts w:ascii="Arial" w:hAnsi="Arial" w:cs="Arial"/>
          <w:sz w:val="20"/>
          <w:szCs w:val="20"/>
        </w:rPr>
        <w:t>tentang</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sebanyak 390 jurnal </w:t>
      </w:r>
      <w:proofErr w:type="spellStart"/>
      <w:r w:rsidRPr="0066177B">
        <w:rPr>
          <w:rFonts w:ascii="Arial" w:hAnsi="Arial" w:cs="Arial"/>
          <w:sz w:val="20"/>
          <w:szCs w:val="20"/>
        </w:rPr>
        <w:t>terindex</w:t>
      </w:r>
      <w:proofErr w:type="spellEnd"/>
      <w:r w:rsidRPr="0066177B">
        <w:rPr>
          <w:rFonts w:ascii="Arial" w:hAnsi="Arial" w:cs="Arial"/>
          <w:sz w:val="20"/>
          <w:szCs w:val="20"/>
        </w:rPr>
        <w:t xml:space="preserve"> Scopus. Pada posisi kedua, Negara Australia dengan 21 jurnal </w:t>
      </w:r>
      <w:proofErr w:type="spellStart"/>
      <w:r w:rsidRPr="0066177B">
        <w:rPr>
          <w:rFonts w:ascii="Arial" w:hAnsi="Arial" w:cs="Arial"/>
          <w:sz w:val="20"/>
          <w:szCs w:val="20"/>
        </w:rPr>
        <w:t>terindex</w:t>
      </w:r>
      <w:proofErr w:type="spellEnd"/>
      <w:r w:rsidRPr="0066177B">
        <w:rPr>
          <w:rFonts w:ascii="Arial" w:hAnsi="Arial" w:cs="Arial"/>
          <w:sz w:val="20"/>
          <w:szCs w:val="20"/>
        </w:rPr>
        <w:t xml:space="preserve"> Scopus dan </w:t>
      </w:r>
      <w:proofErr w:type="spellStart"/>
      <w:r w:rsidRPr="0066177B">
        <w:rPr>
          <w:rFonts w:ascii="Arial" w:hAnsi="Arial" w:cs="Arial"/>
          <w:sz w:val="20"/>
          <w:szCs w:val="20"/>
        </w:rPr>
        <w:t>selanjutnya</w:t>
      </w:r>
      <w:proofErr w:type="spellEnd"/>
      <w:r w:rsidRPr="0066177B">
        <w:rPr>
          <w:rFonts w:ascii="Arial" w:hAnsi="Arial" w:cs="Arial"/>
          <w:sz w:val="20"/>
          <w:szCs w:val="20"/>
        </w:rPr>
        <w:t xml:space="preserve"> Negara Inggris pada posisi </w:t>
      </w:r>
      <w:proofErr w:type="spellStart"/>
      <w:r w:rsidRPr="0066177B">
        <w:rPr>
          <w:rFonts w:ascii="Arial" w:hAnsi="Arial" w:cs="Arial"/>
          <w:sz w:val="20"/>
          <w:szCs w:val="20"/>
        </w:rPr>
        <w:t>ketiga</w:t>
      </w:r>
      <w:proofErr w:type="spellEnd"/>
      <w:r w:rsidRPr="0066177B">
        <w:rPr>
          <w:rFonts w:ascii="Arial" w:hAnsi="Arial" w:cs="Arial"/>
          <w:sz w:val="20"/>
          <w:szCs w:val="20"/>
        </w:rPr>
        <w:t xml:space="preserve"> dengan 20 jurnal </w:t>
      </w:r>
      <w:proofErr w:type="spellStart"/>
      <w:r w:rsidRPr="0066177B">
        <w:rPr>
          <w:rFonts w:ascii="Arial" w:hAnsi="Arial" w:cs="Arial"/>
          <w:sz w:val="20"/>
          <w:szCs w:val="20"/>
        </w:rPr>
        <w:t>terindex</w:t>
      </w:r>
      <w:proofErr w:type="spellEnd"/>
      <w:r w:rsidRPr="0066177B">
        <w:rPr>
          <w:rFonts w:ascii="Arial" w:hAnsi="Arial" w:cs="Arial"/>
          <w:sz w:val="20"/>
          <w:szCs w:val="20"/>
        </w:rPr>
        <w:t xml:space="preserve"> Scopus. Penelitian di Amerika dengan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sangat </w:t>
      </w:r>
      <w:proofErr w:type="spellStart"/>
      <w:r w:rsidRPr="0066177B">
        <w:rPr>
          <w:rFonts w:ascii="Arial" w:hAnsi="Arial" w:cs="Arial"/>
          <w:sz w:val="20"/>
          <w:szCs w:val="20"/>
        </w:rPr>
        <w:t>tinggi</w:t>
      </w:r>
      <w:proofErr w:type="spellEnd"/>
      <w:r w:rsidRPr="0066177B">
        <w:rPr>
          <w:rFonts w:ascii="Arial" w:hAnsi="Arial" w:cs="Arial"/>
          <w:sz w:val="20"/>
          <w:szCs w:val="20"/>
        </w:rPr>
        <w:t xml:space="preserve"> </w:t>
      </w:r>
      <w:proofErr w:type="spellStart"/>
      <w:r w:rsidRPr="0066177B">
        <w:rPr>
          <w:rFonts w:ascii="Arial" w:hAnsi="Arial" w:cs="Arial"/>
          <w:sz w:val="20"/>
          <w:szCs w:val="20"/>
        </w:rPr>
        <w:t>dibandingkan</w:t>
      </w:r>
      <w:proofErr w:type="spellEnd"/>
      <w:r w:rsidRPr="0066177B">
        <w:rPr>
          <w:rFonts w:ascii="Arial" w:hAnsi="Arial" w:cs="Arial"/>
          <w:sz w:val="20"/>
          <w:szCs w:val="20"/>
        </w:rPr>
        <w:t xml:space="preserve"> dengan negara yang lain. Hal ini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minat riset di Amerika salah satunya </w:t>
      </w:r>
      <w:proofErr w:type="spellStart"/>
      <w:r w:rsidRPr="0066177B">
        <w:rPr>
          <w:rFonts w:ascii="Arial" w:hAnsi="Arial" w:cs="Arial"/>
          <w:sz w:val="20"/>
          <w:szCs w:val="20"/>
        </w:rPr>
        <w:t>berkaitan</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Dari 349 jurnal yang </w:t>
      </w:r>
      <w:proofErr w:type="spellStart"/>
      <w:r w:rsidRPr="0066177B">
        <w:rPr>
          <w:rFonts w:ascii="Arial" w:hAnsi="Arial" w:cs="Arial"/>
          <w:sz w:val="20"/>
          <w:szCs w:val="20"/>
        </w:rPr>
        <w:t>terpilih</w:t>
      </w:r>
      <w:proofErr w:type="spellEnd"/>
      <w:r w:rsidRPr="0066177B">
        <w:rPr>
          <w:rFonts w:ascii="Arial" w:hAnsi="Arial" w:cs="Arial"/>
          <w:sz w:val="20"/>
          <w:szCs w:val="20"/>
        </w:rPr>
        <w:t xml:space="preserve"> </w:t>
      </w:r>
      <w:proofErr w:type="spellStart"/>
      <w:r w:rsidRPr="0066177B">
        <w:rPr>
          <w:rFonts w:ascii="Arial" w:hAnsi="Arial" w:cs="Arial"/>
          <w:sz w:val="20"/>
          <w:szCs w:val="20"/>
        </w:rPr>
        <w:t>kemudian</w:t>
      </w:r>
      <w:proofErr w:type="spellEnd"/>
      <w:r w:rsidRPr="0066177B">
        <w:rPr>
          <w:rFonts w:ascii="Arial" w:hAnsi="Arial" w:cs="Arial"/>
          <w:sz w:val="20"/>
          <w:szCs w:val="20"/>
        </w:rPr>
        <w:t xml:space="preserve"> dilakukan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yang dilakukan dengan </w:t>
      </w:r>
      <w:proofErr w:type="spellStart"/>
      <w:r w:rsidRPr="0066177B">
        <w:rPr>
          <w:rFonts w:ascii="Arial" w:hAnsi="Arial" w:cs="Arial"/>
          <w:sz w:val="20"/>
          <w:szCs w:val="20"/>
        </w:rPr>
        <w:t>metode</w:t>
      </w:r>
      <w:proofErr w:type="spellEnd"/>
      <w:r w:rsidRPr="0066177B">
        <w:rPr>
          <w:rFonts w:ascii="Arial" w:hAnsi="Arial" w:cs="Arial"/>
          <w:sz w:val="20"/>
          <w:szCs w:val="20"/>
        </w:rPr>
        <w:t xml:space="preserve"> </w:t>
      </w:r>
      <w:r w:rsidRPr="0066177B">
        <w:rPr>
          <w:rFonts w:ascii="Arial" w:hAnsi="Arial" w:cs="Arial"/>
          <w:i/>
          <w:iCs/>
          <w:sz w:val="20"/>
          <w:szCs w:val="20"/>
        </w:rPr>
        <w:t xml:space="preserve">co-authorship. </w:t>
      </w:r>
      <w:r w:rsidRPr="0066177B">
        <w:rPr>
          <w:rFonts w:ascii="Arial" w:hAnsi="Arial" w:cs="Arial"/>
          <w:sz w:val="20"/>
          <w:szCs w:val="20"/>
        </w:rPr>
        <w:t xml:space="preserve">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pertama kali </w:t>
      </w:r>
      <w:proofErr w:type="spellStart"/>
      <w:r w:rsidRPr="0066177B">
        <w:rPr>
          <w:rFonts w:ascii="Arial" w:hAnsi="Arial" w:cs="Arial"/>
          <w:sz w:val="20"/>
          <w:szCs w:val="20"/>
        </w:rPr>
        <w:t>dikembangkan</w:t>
      </w:r>
      <w:proofErr w:type="spellEnd"/>
      <w:r w:rsidRPr="0066177B">
        <w:rPr>
          <w:rFonts w:ascii="Arial" w:hAnsi="Arial" w:cs="Arial"/>
          <w:sz w:val="20"/>
          <w:szCs w:val="20"/>
        </w:rPr>
        <w:t xml:space="preserve"> oleh Nees Jan van Eck dan Ludo Waltman di Leiden University’s </w:t>
      </w:r>
      <w:r w:rsidRPr="0066177B">
        <w:rPr>
          <w:rFonts w:ascii="Arial" w:hAnsi="Arial" w:cs="Arial"/>
          <w:i/>
          <w:iCs/>
          <w:sz w:val="20"/>
          <w:szCs w:val="20"/>
        </w:rPr>
        <w:t xml:space="preserve">Centre for Science and Technology Studies.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w:t>
      </w:r>
      <w:proofErr w:type="spellStart"/>
      <w:r w:rsidRPr="0066177B">
        <w:rPr>
          <w:rFonts w:ascii="Arial" w:hAnsi="Arial" w:cs="Arial"/>
          <w:sz w:val="20"/>
          <w:szCs w:val="20"/>
        </w:rPr>
        <w:t>merupakan</w:t>
      </w:r>
      <w:proofErr w:type="spellEnd"/>
      <w:r w:rsidRPr="0066177B">
        <w:rPr>
          <w:rFonts w:ascii="Arial" w:hAnsi="Arial" w:cs="Arial"/>
          <w:sz w:val="20"/>
          <w:szCs w:val="20"/>
        </w:rPr>
        <w:t xml:space="preserve"> </w:t>
      </w:r>
      <w:r w:rsidRPr="0066177B">
        <w:rPr>
          <w:rFonts w:ascii="Arial" w:hAnsi="Arial" w:cs="Arial"/>
          <w:i/>
          <w:iCs/>
          <w:sz w:val="20"/>
          <w:szCs w:val="20"/>
        </w:rPr>
        <w:t xml:space="preserve">software </w:t>
      </w:r>
      <w:r w:rsidRPr="0066177B">
        <w:rPr>
          <w:rFonts w:ascii="Arial" w:hAnsi="Arial" w:cs="Arial"/>
          <w:sz w:val="20"/>
          <w:szCs w:val="20"/>
        </w:rPr>
        <w:t xml:space="preserve">yang digunakan untuk </w:t>
      </w:r>
      <w:proofErr w:type="spellStart"/>
      <w:r w:rsidRPr="0066177B">
        <w:rPr>
          <w:rFonts w:ascii="Arial" w:hAnsi="Arial" w:cs="Arial"/>
          <w:sz w:val="20"/>
          <w:szCs w:val="20"/>
        </w:rPr>
        <w:t>membangun</w:t>
      </w:r>
      <w:proofErr w:type="spellEnd"/>
      <w:r w:rsidRPr="0066177B">
        <w:rPr>
          <w:rFonts w:ascii="Arial" w:hAnsi="Arial" w:cs="Arial"/>
          <w:sz w:val="20"/>
          <w:szCs w:val="20"/>
        </w:rPr>
        <w:t xml:space="preserve"> dan </w:t>
      </w:r>
      <w:proofErr w:type="spellStart"/>
      <w:r w:rsidRPr="0066177B">
        <w:rPr>
          <w:rFonts w:ascii="Arial" w:hAnsi="Arial" w:cs="Arial"/>
          <w:sz w:val="20"/>
          <w:szCs w:val="20"/>
        </w:rPr>
        <w:t>memvisualisasikan</w:t>
      </w:r>
      <w:proofErr w:type="spellEnd"/>
      <w:r w:rsidRPr="0066177B">
        <w:rPr>
          <w:rFonts w:ascii="Arial" w:hAnsi="Arial" w:cs="Arial"/>
          <w:sz w:val="20"/>
          <w:szCs w:val="20"/>
        </w:rPr>
        <w:t xml:space="preserve">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proofErr w:type="spellStart"/>
      <w:r w:rsidRPr="0066177B">
        <w:rPr>
          <w:rFonts w:ascii="Arial" w:hAnsi="Arial" w:cs="Arial"/>
          <w:sz w:val="20"/>
          <w:szCs w:val="20"/>
        </w:rPr>
        <w:t>meliputi</w:t>
      </w:r>
      <w:proofErr w:type="spellEnd"/>
      <w:r w:rsidRPr="0066177B">
        <w:rPr>
          <w:rFonts w:ascii="Arial" w:hAnsi="Arial" w:cs="Arial"/>
          <w:sz w:val="20"/>
          <w:szCs w:val="20"/>
        </w:rPr>
        <w:t xml:space="preserve"> jurnal, </w:t>
      </w:r>
      <w:proofErr w:type="spellStart"/>
      <w:r w:rsidRPr="0066177B">
        <w:rPr>
          <w:rFonts w:ascii="Arial" w:hAnsi="Arial" w:cs="Arial"/>
          <w:sz w:val="20"/>
          <w:szCs w:val="20"/>
        </w:rPr>
        <w:t>peneliti</w:t>
      </w:r>
      <w:proofErr w:type="spellEnd"/>
      <w:r w:rsidRPr="0066177B">
        <w:rPr>
          <w:rFonts w:ascii="Arial" w:hAnsi="Arial" w:cs="Arial"/>
          <w:sz w:val="20"/>
          <w:szCs w:val="20"/>
        </w:rPr>
        <w:t xml:space="preserve">, atau publikasi </w:t>
      </w:r>
      <w:proofErr w:type="spellStart"/>
      <w:r w:rsidRPr="0066177B">
        <w:rPr>
          <w:rFonts w:ascii="Arial" w:hAnsi="Arial" w:cs="Arial"/>
          <w:sz w:val="20"/>
          <w:szCs w:val="20"/>
        </w:rPr>
        <w:t>individu</w:t>
      </w:r>
      <w:proofErr w:type="spellEnd"/>
      <w:r w:rsidRPr="0066177B">
        <w:rPr>
          <w:rFonts w:ascii="Arial" w:hAnsi="Arial" w:cs="Arial"/>
          <w:sz w:val="20"/>
          <w:szCs w:val="20"/>
        </w:rPr>
        <w:t xml:space="preserve">. </w:t>
      </w:r>
      <w:proofErr w:type="spellStart"/>
      <w:r w:rsidRPr="0066177B">
        <w:rPr>
          <w:rFonts w:ascii="Arial" w:hAnsi="Arial" w:cs="Arial"/>
          <w:sz w:val="20"/>
          <w:szCs w:val="20"/>
        </w:rPr>
        <w:t>Ketiga</w:t>
      </w:r>
      <w:proofErr w:type="spellEnd"/>
      <w:r w:rsidRPr="0066177B">
        <w:rPr>
          <w:rFonts w:ascii="Arial" w:hAnsi="Arial" w:cs="Arial"/>
          <w:sz w:val="20"/>
          <w:szCs w:val="20"/>
        </w:rPr>
        <w:t xml:space="preserve"> </w:t>
      </w:r>
      <w:proofErr w:type="spellStart"/>
      <w:r w:rsidRPr="0066177B">
        <w:rPr>
          <w:rFonts w:ascii="Arial" w:hAnsi="Arial" w:cs="Arial"/>
          <w:sz w:val="20"/>
          <w:szCs w:val="20"/>
        </w:rPr>
        <w:t>hal</w:t>
      </w:r>
      <w:proofErr w:type="spellEnd"/>
      <w:r w:rsidRPr="0066177B">
        <w:rPr>
          <w:rFonts w:ascii="Arial" w:hAnsi="Arial" w:cs="Arial"/>
          <w:sz w:val="20"/>
          <w:szCs w:val="20"/>
        </w:rPr>
        <w:t xml:space="preserve"> tersebut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dianalisis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w:t>
      </w:r>
      <w:proofErr w:type="spellStart"/>
      <w:r w:rsidRPr="0066177B">
        <w:rPr>
          <w:rFonts w:ascii="Arial" w:hAnsi="Arial" w:cs="Arial"/>
          <w:sz w:val="20"/>
          <w:szCs w:val="20"/>
        </w:rPr>
        <w:t>kutipan</w:t>
      </w:r>
      <w:proofErr w:type="spellEnd"/>
      <w:r w:rsidRPr="0066177B">
        <w:rPr>
          <w:rFonts w:ascii="Arial" w:hAnsi="Arial" w:cs="Arial"/>
          <w:sz w:val="20"/>
          <w:szCs w:val="20"/>
        </w:rPr>
        <w:t xml:space="preserve">, </w:t>
      </w:r>
      <w:proofErr w:type="spellStart"/>
      <w:r w:rsidRPr="0066177B">
        <w:rPr>
          <w:rFonts w:ascii="Arial" w:hAnsi="Arial" w:cs="Arial"/>
          <w:sz w:val="20"/>
          <w:szCs w:val="20"/>
        </w:rPr>
        <w:t>visualisasi</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bibliografi</w:t>
      </w:r>
      <w:proofErr w:type="spellEnd"/>
      <w:r w:rsidRPr="0066177B">
        <w:rPr>
          <w:rFonts w:ascii="Arial" w:hAnsi="Arial" w:cs="Arial"/>
          <w:sz w:val="20"/>
          <w:szCs w:val="20"/>
        </w:rPr>
        <w:t xml:space="preserve">, </w:t>
      </w:r>
      <w:proofErr w:type="spellStart"/>
      <w:r w:rsidRPr="0066177B">
        <w:rPr>
          <w:rFonts w:ascii="Arial" w:hAnsi="Arial" w:cs="Arial"/>
          <w:sz w:val="20"/>
          <w:szCs w:val="20"/>
        </w:rPr>
        <w:t>kutipan</w:t>
      </w:r>
      <w:proofErr w:type="spellEnd"/>
      <w:r w:rsidRPr="0066177B">
        <w:rPr>
          <w:rFonts w:ascii="Arial" w:hAnsi="Arial" w:cs="Arial"/>
          <w:sz w:val="20"/>
          <w:szCs w:val="20"/>
        </w:rPr>
        <w:t xml:space="preserve"> </w:t>
      </w:r>
      <w:proofErr w:type="spellStart"/>
      <w:r w:rsidRPr="0066177B">
        <w:rPr>
          <w:rFonts w:ascii="Arial" w:hAnsi="Arial" w:cs="Arial"/>
          <w:sz w:val="20"/>
          <w:szCs w:val="20"/>
        </w:rPr>
        <w:t>besama</w:t>
      </w:r>
      <w:proofErr w:type="spellEnd"/>
      <w:r w:rsidRPr="0066177B">
        <w:rPr>
          <w:rFonts w:ascii="Arial" w:hAnsi="Arial" w:cs="Arial"/>
          <w:sz w:val="20"/>
          <w:szCs w:val="20"/>
        </w:rPr>
        <w:t xml:space="preserve">, </w:t>
      </w:r>
      <w:proofErr w:type="spellStart"/>
      <w:r w:rsidRPr="0066177B">
        <w:rPr>
          <w:rFonts w:ascii="Arial" w:hAnsi="Arial" w:cs="Arial"/>
          <w:sz w:val="20"/>
          <w:szCs w:val="20"/>
        </w:rPr>
        <w:t>hubungan</w:t>
      </w:r>
      <w:proofErr w:type="spellEnd"/>
      <w:r w:rsidRPr="0066177B">
        <w:rPr>
          <w:rFonts w:ascii="Arial" w:hAnsi="Arial" w:cs="Arial"/>
          <w:sz w:val="20"/>
          <w:szCs w:val="20"/>
        </w:rPr>
        <w:t xml:space="preserve">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tulisan </w:t>
      </w:r>
      <w:proofErr w:type="spellStart"/>
      <w:r w:rsidRPr="0066177B">
        <w:rPr>
          <w:rFonts w:ascii="Arial" w:hAnsi="Arial" w:cs="Arial"/>
          <w:sz w:val="20"/>
          <w:szCs w:val="20"/>
        </w:rPr>
        <w:t>bersama</w:t>
      </w:r>
      <w:proofErr w:type="spellEnd"/>
      <w:r w:rsidRPr="0066177B">
        <w:rPr>
          <w:rFonts w:ascii="Arial" w:hAnsi="Arial" w:cs="Arial"/>
          <w:sz w:val="20"/>
          <w:szCs w:val="20"/>
        </w:rPr>
        <w:t xml:space="preserve">-sama dan </w:t>
      </w:r>
      <w:proofErr w:type="spellStart"/>
      <w:r w:rsidRPr="0066177B">
        <w:rPr>
          <w:rFonts w:ascii="Arial" w:hAnsi="Arial" w:cs="Arial"/>
          <w:sz w:val="20"/>
          <w:szCs w:val="20"/>
        </w:rPr>
        <w:t>penulisnya</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{"citationItems":[{"id":"ITEM-1","itemData":{"DOI":"https://doi.org/10.3389/fpsyg.2022.1061989","author":[{"dropping-particle":"","family":"Yu, Z., Sukjairungwattana, P., &amp; Xu","given":"W.","non-dropping-particle":"","parse-names":false,"suffix":""}],"container-title":"Frontiers in Psychology","id":"ITEM-1","issued":{"date-parts":[["2023"]]},"title":"Bibliometric analyses of social media for educational purposes over four decades.","type":"article-journal","volume":"13, Januar"},"uris":["http://www.mendeley.com/documents/?uuid=bdd880d3-c46c-42ff-b8ee-ea16e9107266"]}],"mendeley":{"formattedCitation":"(Yu, Z., Sukjairungwattana, P., &amp; Xu, 2023)","plainTextFormattedCitation":"(Yu, Z., Sukjairungwattana, P., &amp; Xu, 2023)","previouslyFormattedCitation":"(Yu, Z., Sukjairungwattana, P., &amp; Xu, 2023)"},"properties":{"noteIndex":0},"schema":"https://github.com/citation-style-language/schema/raw/master/csl-citation.json"}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(Yu, Z., Sukjairungwattana, P., &amp; Xu, 2023)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secara lebih jelas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dilihat</w:t>
      </w:r>
      <w:proofErr w:type="spellEnd"/>
      <w:r w:rsidRPr="0066177B">
        <w:rPr>
          <w:rFonts w:ascii="Arial" w:hAnsi="Arial" w:cs="Arial"/>
          <w:sz w:val="20"/>
          <w:szCs w:val="20"/>
        </w:rPr>
        <w:t xml:space="preserve"> pada Gambar 5.</w:t>
      </w:r>
    </w:p>
    <w:p w14:paraId="548F134E" w14:textId="77777777" w:rsidR="0066177B" w:rsidRPr="0066177B" w:rsidRDefault="0066177B" w:rsidP="0066177B">
      <w:pPr>
        <w:spacing w:before="100" w:beforeAutospacing="1" w:after="100" w:afterAutospacing="1" w:line="240" w:lineRule="auto"/>
        <w:rPr>
          <w:rFonts w:ascii="Arial" w:eastAsia="Times New Roman" w:hAnsi="Arial" w:cs="Arial"/>
          <w:sz w:val="20"/>
          <w:szCs w:val="20"/>
        </w:rPr>
      </w:pPr>
      <w:r w:rsidRPr="0066177B">
        <w:rPr>
          <w:rFonts w:ascii="Arial" w:eastAsia="Times New Roman" w:hAnsi="Arial" w:cs="Arial"/>
          <w:noProof/>
          <w:sz w:val="20"/>
          <w:szCs w:val="20"/>
        </w:rPr>
        <w:lastRenderedPageBreak/>
        <w:drawing>
          <wp:inline distT="0" distB="0" distL="0" distR="0" wp14:anchorId="32CCFFDF" wp14:editId="356261E9">
            <wp:extent cx="5731510" cy="282271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22713"/>
                    </a:xfrm>
                    <a:prstGeom prst="rect">
                      <a:avLst/>
                    </a:prstGeom>
                    <a:noFill/>
                    <a:ln>
                      <a:noFill/>
                    </a:ln>
                  </pic:spPr>
                </pic:pic>
              </a:graphicData>
            </a:graphic>
          </wp:inline>
        </w:drawing>
      </w:r>
    </w:p>
    <w:p w14:paraId="0FE477C6" w14:textId="77777777" w:rsidR="0066177B" w:rsidRPr="00D76C26" w:rsidRDefault="0066177B" w:rsidP="0066177B">
      <w:pPr>
        <w:spacing w:after="0" w:line="240" w:lineRule="auto"/>
        <w:jc w:val="center"/>
        <w:rPr>
          <w:rFonts w:ascii="Arial" w:hAnsi="Arial" w:cs="Arial"/>
          <w:b/>
          <w:bCs/>
          <w:sz w:val="20"/>
          <w:szCs w:val="20"/>
        </w:rPr>
      </w:pPr>
      <w:r w:rsidRPr="00D76C26">
        <w:rPr>
          <w:rFonts w:ascii="Arial" w:hAnsi="Arial" w:cs="Arial"/>
          <w:b/>
          <w:bCs/>
          <w:sz w:val="20"/>
          <w:szCs w:val="20"/>
        </w:rPr>
        <w:t>Gambar 5.</w:t>
      </w:r>
    </w:p>
    <w:p w14:paraId="4AD391A3" w14:textId="77777777" w:rsidR="0066177B" w:rsidRPr="00D76C26" w:rsidRDefault="0066177B" w:rsidP="0066177B">
      <w:pPr>
        <w:spacing w:after="0" w:line="240" w:lineRule="auto"/>
        <w:jc w:val="center"/>
        <w:rPr>
          <w:rFonts w:ascii="Arial" w:hAnsi="Arial" w:cs="Arial"/>
          <w:b/>
          <w:bCs/>
          <w:sz w:val="20"/>
          <w:szCs w:val="20"/>
        </w:rPr>
      </w:pPr>
      <w:r w:rsidRPr="00D76C26">
        <w:rPr>
          <w:rFonts w:ascii="Arial" w:hAnsi="Arial" w:cs="Arial"/>
          <w:b/>
          <w:bCs/>
          <w:sz w:val="20"/>
          <w:szCs w:val="20"/>
        </w:rPr>
        <w:t xml:space="preserve">Pola </w:t>
      </w:r>
      <w:proofErr w:type="spellStart"/>
      <w:r w:rsidRPr="00D76C26">
        <w:rPr>
          <w:rFonts w:ascii="Arial" w:hAnsi="Arial" w:cs="Arial"/>
          <w:b/>
          <w:bCs/>
          <w:sz w:val="20"/>
          <w:szCs w:val="20"/>
        </w:rPr>
        <w:t>Bibliometrik</w:t>
      </w:r>
      <w:proofErr w:type="spellEnd"/>
      <w:r w:rsidRPr="00D76C26">
        <w:rPr>
          <w:rFonts w:ascii="Arial" w:hAnsi="Arial" w:cs="Arial"/>
          <w:b/>
          <w:bCs/>
          <w:sz w:val="20"/>
          <w:szCs w:val="20"/>
        </w:rPr>
        <w:t xml:space="preserve"> </w:t>
      </w:r>
      <w:proofErr w:type="spellStart"/>
      <w:r w:rsidRPr="00D76C26">
        <w:rPr>
          <w:rFonts w:ascii="Arial" w:hAnsi="Arial" w:cs="Arial"/>
          <w:b/>
          <w:bCs/>
          <w:sz w:val="20"/>
          <w:szCs w:val="20"/>
        </w:rPr>
        <w:t>Berdasarkan</w:t>
      </w:r>
      <w:proofErr w:type="spellEnd"/>
      <w:r w:rsidRPr="00D76C26">
        <w:rPr>
          <w:rFonts w:ascii="Arial" w:hAnsi="Arial" w:cs="Arial"/>
          <w:b/>
          <w:bCs/>
          <w:sz w:val="20"/>
          <w:szCs w:val="20"/>
        </w:rPr>
        <w:t xml:space="preserve"> </w:t>
      </w:r>
      <w:proofErr w:type="spellStart"/>
      <w:r w:rsidRPr="00D76C26">
        <w:rPr>
          <w:rFonts w:ascii="Arial" w:hAnsi="Arial" w:cs="Arial"/>
          <w:b/>
          <w:bCs/>
          <w:sz w:val="20"/>
          <w:szCs w:val="20"/>
        </w:rPr>
        <w:t>Analisis</w:t>
      </w:r>
      <w:proofErr w:type="spellEnd"/>
      <w:r w:rsidRPr="00D76C26">
        <w:rPr>
          <w:rFonts w:ascii="Arial" w:hAnsi="Arial" w:cs="Arial"/>
          <w:b/>
          <w:bCs/>
          <w:sz w:val="20"/>
          <w:szCs w:val="20"/>
        </w:rPr>
        <w:t xml:space="preserve"> Negara yang Melakukan Penelitian </w:t>
      </w:r>
      <w:proofErr w:type="spellStart"/>
      <w:r w:rsidRPr="00D76C26">
        <w:rPr>
          <w:rFonts w:ascii="Arial" w:hAnsi="Arial" w:cs="Arial"/>
          <w:b/>
          <w:bCs/>
          <w:sz w:val="20"/>
          <w:szCs w:val="20"/>
        </w:rPr>
        <w:t>Reintegrasi</w:t>
      </w:r>
      <w:proofErr w:type="spellEnd"/>
      <w:r w:rsidRPr="00D76C26">
        <w:rPr>
          <w:rFonts w:ascii="Arial" w:hAnsi="Arial" w:cs="Arial"/>
          <w:b/>
          <w:bCs/>
          <w:sz w:val="20"/>
          <w:szCs w:val="20"/>
        </w:rPr>
        <w:t xml:space="preserve"> Sosial Klien </w:t>
      </w:r>
      <w:proofErr w:type="spellStart"/>
      <w:r w:rsidRPr="00D76C26">
        <w:rPr>
          <w:rFonts w:ascii="Arial" w:hAnsi="Arial" w:cs="Arial"/>
          <w:b/>
          <w:bCs/>
          <w:sz w:val="20"/>
          <w:szCs w:val="20"/>
        </w:rPr>
        <w:t>Pemasyarakatan</w:t>
      </w:r>
      <w:proofErr w:type="spellEnd"/>
      <w:r w:rsidRPr="00D76C26">
        <w:rPr>
          <w:rFonts w:ascii="Arial" w:hAnsi="Arial" w:cs="Arial"/>
          <w:b/>
          <w:bCs/>
          <w:sz w:val="20"/>
          <w:szCs w:val="20"/>
        </w:rPr>
        <w:t xml:space="preserve"> Pada </w:t>
      </w:r>
      <w:proofErr w:type="spellStart"/>
      <w:r w:rsidRPr="00D76C26">
        <w:rPr>
          <w:rFonts w:ascii="Arial" w:hAnsi="Arial" w:cs="Arial"/>
          <w:b/>
          <w:bCs/>
          <w:sz w:val="20"/>
          <w:szCs w:val="20"/>
        </w:rPr>
        <w:t>Rentang</w:t>
      </w:r>
      <w:proofErr w:type="spellEnd"/>
      <w:r w:rsidRPr="00D76C26">
        <w:rPr>
          <w:rFonts w:ascii="Arial" w:hAnsi="Arial" w:cs="Arial"/>
          <w:b/>
          <w:bCs/>
          <w:sz w:val="20"/>
          <w:szCs w:val="20"/>
        </w:rPr>
        <w:t xml:space="preserve"> Tahun 2000-2024</w:t>
      </w:r>
    </w:p>
    <w:p w14:paraId="31870896" w14:textId="77777777" w:rsidR="0066177B" w:rsidRPr="0066177B" w:rsidRDefault="0066177B" w:rsidP="0066177B">
      <w:pPr>
        <w:spacing w:line="360" w:lineRule="auto"/>
        <w:jc w:val="both"/>
        <w:rPr>
          <w:rFonts w:ascii="Arial" w:hAnsi="Arial" w:cs="Arial"/>
          <w:sz w:val="20"/>
          <w:szCs w:val="20"/>
        </w:rPr>
      </w:pPr>
    </w:p>
    <w:p w14:paraId="13B2C76F" w14:textId="62BCD6FA" w:rsidR="0066177B" w:rsidRPr="0066177B" w:rsidRDefault="0066177B" w:rsidP="00D76C26">
      <w:pPr>
        <w:spacing w:line="360" w:lineRule="auto"/>
        <w:ind w:firstLine="720"/>
        <w:jc w:val="both"/>
        <w:rPr>
          <w:rFonts w:ascii="Arial" w:hAnsi="Arial" w:cs="Arial"/>
          <w:sz w:val="20"/>
          <w:szCs w:val="20"/>
        </w:rPr>
      </w:pPr>
      <w:r w:rsidRPr="0066177B">
        <w:rPr>
          <w:rFonts w:ascii="Arial" w:hAnsi="Arial" w:cs="Arial"/>
          <w:sz w:val="20"/>
          <w:szCs w:val="20"/>
        </w:rPr>
        <w:t xml:space="preserve">Dari data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negara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Amerika </w:t>
      </w:r>
      <w:proofErr w:type="spellStart"/>
      <w:r w:rsidRPr="0066177B">
        <w:rPr>
          <w:rFonts w:ascii="Arial" w:hAnsi="Arial" w:cs="Arial"/>
          <w:sz w:val="20"/>
          <w:szCs w:val="20"/>
        </w:rPr>
        <w:t>menduduki</w:t>
      </w:r>
      <w:proofErr w:type="spellEnd"/>
      <w:r w:rsidRPr="0066177B">
        <w:rPr>
          <w:rFonts w:ascii="Arial" w:hAnsi="Arial" w:cs="Arial"/>
          <w:sz w:val="20"/>
          <w:szCs w:val="20"/>
        </w:rPr>
        <w:t xml:space="preserve"> peran </w:t>
      </w:r>
      <w:proofErr w:type="spellStart"/>
      <w:r w:rsidRPr="0066177B">
        <w:rPr>
          <w:rFonts w:ascii="Arial" w:hAnsi="Arial" w:cs="Arial"/>
          <w:sz w:val="20"/>
          <w:szCs w:val="20"/>
        </w:rPr>
        <w:t>sentral</w:t>
      </w:r>
      <w:proofErr w:type="spellEnd"/>
      <w:r w:rsidRPr="0066177B">
        <w:rPr>
          <w:rFonts w:ascii="Arial" w:hAnsi="Arial" w:cs="Arial"/>
          <w:sz w:val="20"/>
          <w:szCs w:val="20"/>
        </w:rPr>
        <w:t xml:space="preserve"> penelitian dengan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Hal </w:t>
      </w:r>
      <w:proofErr w:type="spellStart"/>
      <w:r w:rsidRPr="0066177B">
        <w:rPr>
          <w:rFonts w:ascii="Arial" w:hAnsi="Arial" w:cs="Arial"/>
          <w:sz w:val="20"/>
          <w:szCs w:val="20"/>
        </w:rPr>
        <w:t>itu</w:t>
      </w:r>
      <w:proofErr w:type="spellEnd"/>
      <w:r w:rsidRPr="0066177B">
        <w:rPr>
          <w:rFonts w:ascii="Arial" w:hAnsi="Arial" w:cs="Arial"/>
          <w:sz w:val="20"/>
          <w:szCs w:val="20"/>
        </w:rPr>
        <w:t xml:space="preserve"> </w:t>
      </w:r>
      <w:proofErr w:type="spellStart"/>
      <w:r w:rsidRPr="0066177B">
        <w:rPr>
          <w:rFonts w:ascii="Arial" w:hAnsi="Arial" w:cs="Arial"/>
          <w:sz w:val="20"/>
          <w:szCs w:val="20"/>
        </w:rPr>
        <w:t>diikuti</w:t>
      </w:r>
      <w:proofErr w:type="spellEnd"/>
      <w:r w:rsidRPr="0066177B">
        <w:rPr>
          <w:rFonts w:ascii="Arial" w:hAnsi="Arial" w:cs="Arial"/>
          <w:sz w:val="20"/>
          <w:szCs w:val="20"/>
        </w:rPr>
        <w:t xml:space="preserve"> oleh negara-negara lain yang juga melakukan penelitian dengan topik yang sama. Kolaborasi penelitian </w:t>
      </w:r>
      <w:proofErr w:type="spellStart"/>
      <w:r w:rsidRPr="0066177B">
        <w:rPr>
          <w:rFonts w:ascii="Arial" w:hAnsi="Arial" w:cs="Arial"/>
          <w:sz w:val="20"/>
          <w:szCs w:val="20"/>
        </w:rPr>
        <w:t>lintas</w:t>
      </w:r>
      <w:proofErr w:type="spellEnd"/>
      <w:r w:rsidRPr="0066177B">
        <w:rPr>
          <w:rFonts w:ascii="Arial" w:hAnsi="Arial" w:cs="Arial"/>
          <w:sz w:val="20"/>
          <w:szCs w:val="20"/>
        </w:rPr>
        <w:t xml:space="preserve"> negara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w:t>
      </w:r>
      <w:proofErr w:type="spellStart"/>
      <w:r w:rsidRPr="0066177B">
        <w:rPr>
          <w:rFonts w:ascii="Arial" w:hAnsi="Arial" w:cs="Arial"/>
          <w:sz w:val="20"/>
          <w:szCs w:val="20"/>
        </w:rPr>
        <w:t>tema</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menjadi </w:t>
      </w:r>
      <w:proofErr w:type="spellStart"/>
      <w:r w:rsidRPr="0066177B">
        <w:rPr>
          <w:rFonts w:ascii="Arial" w:hAnsi="Arial" w:cs="Arial"/>
          <w:sz w:val="20"/>
          <w:szCs w:val="20"/>
        </w:rPr>
        <w:t>perhatian</w:t>
      </w:r>
      <w:proofErr w:type="spellEnd"/>
      <w:r w:rsidRPr="0066177B">
        <w:rPr>
          <w:rFonts w:ascii="Arial" w:hAnsi="Arial" w:cs="Arial"/>
          <w:sz w:val="20"/>
          <w:szCs w:val="20"/>
        </w:rPr>
        <w:t xml:space="preserve"> </w:t>
      </w:r>
      <w:proofErr w:type="spellStart"/>
      <w:r w:rsidRPr="0066177B">
        <w:rPr>
          <w:rFonts w:ascii="Arial" w:hAnsi="Arial" w:cs="Arial"/>
          <w:sz w:val="20"/>
          <w:szCs w:val="20"/>
        </w:rPr>
        <w:t>lintas</w:t>
      </w:r>
      <w:proofErr w:type="spellEnd"/>
      <w:r w:rsidRPr="0066177B">
        <w:rPr>
          <w:rFonts w:ascii="Arial" w:hAnsi="Arial" w:cs="Arial"/>
          <w:sz w:val="20"/>
          <w:szCs w:val="20"/>
        </w:rPr>
        <w:t xml:space="preserve"> budaya dan wilayah. </w:t>
      </w:r>
    </w:p>
    <w:p w14:paraId="4C99B33B" w14:textId="77777777" w:rsidR="0066177B" w:rsidRPr="0066177B" w:rsidRDefault="0066177B" w:rsidP="0066177B">
      <w:pPr>
        <w:spacing w:line="360" w:lineRule="auto"/>
        <w:jc w:val="both"/>
        <w:rPr>
          <w:rFonts w:ascii="Arial" w:eastAsia="Times New Roman" w:hAnsi="Arial" w:cs="Arial"/>
          <w:sz w:val="20"/>
          <w:szCs w:val="20"/>
        </w:rPr>
      </w:pPr>
      <w:r w:rsidRPr="0066177B">
        <w:rPr>
          <w:rFonts w:ascii="Arial" w:eastAsia="Times New Roman" w:hAnsi="Arial" w:cs="Arial"/>
          <w:noProof/>
          <w:sz w:val="20"/>
          <w:szCs w:val="20"/>
        </w:rPr>
        <w:drawing>
          <wp:inline distT="0" distB="0" distL="0" distR="0" wp14:anchorId="53C47974" wp14:editId="45785AB2">
            <wp:extent cx="5731510" cy="2494722"/>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494722"/>
                    </a:xfrm>
                    <a:prstGeom prst="rect">
                      <a:avLst/>
                    </a:prstGeom>
                  </pic:spPr>
                </pic:pic>
              </a:graphicData>
            </a:graphic>
          </wp:inline>
        </w:drawing>
      </w:r>
    </w:p>
    <w:p w14:paraId="3F7DCA55" w14:textId="77777777" w:rsidR="0066177B" w:rsidRPr="00D76C26" w:rsidRDefault="0066177B" w:rsidP="0066177B">
      <w:pPr>
        <w:spacing w:after="0" w:line="240" w:lineRule="auto"/>
        <w:jc w:val="center"/>
        <w:rPr>
          <w:rFonts w:ascii="Arial" w:hAnsi="Arial" w:cs="Arial"/>
          <w:b/>
          <w:bCs/>
          <w:sz w:val="20"/>
          <w:szCs w:val="20"/>
        </w:rPr>
      </w:pPr>
      <w:r w:rsidRPr="00D76C26">
        <w:rPr>
          <w:rFonts w:ascii="Arial" w:hAnsi="Arial" w:cs="Arial"/>
          <w:b/>
          <w:bCs/>
          <w:sz w:val="20"/>
          <w:szCs w:val="20"/>
        </w:rPr>
        <w:t xml:space="preserve">Gambar 6. </w:t>
      </w:r>
    </w:p>
    <w:p w14:paraId="57C7E7EF" w14:textId="77777777" w:rsidR="0066177B" w:rsidRPr="00D76C26" w:rsidRDefault="0066177B" w:rsidP="0066177B">
      <w:pPr>
        <w:spacing w:after="0" w:line="240" w:lineRule="auto"/>
        <w:jc w:val="center"/>
        <w:rPr>
          <w:rFonts w:ascii="Arial" w:hAnsi="Arial" w:cs="Arial"/>
          <w:b/>
          <w:bCs/>
          <w:sz w:val="20"/>
          <w:szCs w:val="20"/>
        </w:rPr>
      </w:pPr>
      <w:r w:rsidRPr="00D76C26">
        <w:rPr>
          <w:rFonts w:ascii="Arial" w:hAnsi="Arial" w:cs="Arial"/>
          <w:b/>
          <w:bCs/>
          <w:sz w:val="20"/>
          <w:szCs w:val="20"/>
        </w:rPr>
        <w:t xml:space="preserve">Daftar </w:t>
      </w:r>
      <w:proofErr w:type="spellStart"/>
      <w:r w:rsidRPr="00D76C26">
        <w:rPr>
          <w:rFonts w:ascii="Arial" w:hAnsi="Arial" w:cs="Arial"/>
          <w:b/>
          <w:bCs/>
          <w:sz w:val="20"/>
          <w:szCs w:val="20"/>
        </w:rPr>
        <w:t>Organisasi</w:t>
      </w:r>
      <w:proofErr w:type="spellEnd"/>
      <w:r w:rsidRPr="00D76C26">
        <w:rPr>
          <w:rFonts w:ascii="Arial" w:hAnsi="Arial" w:cs="Arial"/>
          <w:b/>
          <w:bCs/>
          <w:sz w:val="20"/>
          <w:szCs w:val="20"/>
        </w:rPr>
        <w:t xml:space="preserve"> / Lembaga yang </w:t>
      </w:r>
      <w:proofErr w:type="spellStart"/>
      <w:r w:rsidRPr="00D76C26">
        <w:rPr>
          <w:rFonts w:ascii="Arial" w:hAnsi="Arial" w:cs="Arial"/>
          <w:b/>
          <w:bCs/>
          <w:sz w:val="20"/>
          <w:szCs w:val="20"/>
        </w:rPr>
        <w:t>Terlibat</w:t>
      </w:r>
      <w:proofErr w:type="spellEnd"/>
      <w:r w:rsidRPr="00D76C26">
        <w:rPr>
          <w:rFonts w:ascii="Arial" w:hAnsi="Arial" w:cs="Arial"/>
          <w:b/>
          <w:bCs/>
          <w:sz w:val="20"/>
          <w:szCs w:val="20"/>
        </w:rPr>
        <w:t xml:space="preserve"> Dalam Penelitian</w:t>
      </w:r>
    </w:p>
    <w:p w14:paraId="0E5B7D66" w14:textId="77777777" w:rsidR="00D76C26" w:rsidRDefault="00D76C26" w:rsidP="0066177B">
      <w:pPr>
        <w:spacing w:line="360" w:lineRule="auto"/>
        <w:jc w:val="both"/>
        <w:rPr>
          <w:rFonts w:ascii="Arial" w:eastAsia="Times New Roman" w:hAnsi="Arial" w:cs="Arial"/>
          <w:b/>
          <w:bCs/>
          <w:sz w:val="20"/>
          <w:szCs w:val="20"/>
        </w:rPr>
      </w:pPr>
    </w:p>
    <w:p w14:paraId="102205D6" w14:textId="01900D51" w:rsidR="0066177B" w:rsidRPr="0066177B" w:rsidRDefault="0066177B" w:rsidP="0066177B">
      <w:pPr>
        <w:spacing w:line="360" w:lineRule="auto"/>
        <w:jc w:val="both"/>
        <w:rPr>
          <w:rFonts w:ascii="Arial" w:eastAsia="Times New Roman" w:hAnsi="Arial" w:cs="Arial"/>
          <w:sz w:val="20"/>
          <w:szCs w:val="20"/>
        </w:rPr>
      </w:pPr>
      <w:proofErr w:type="spellStart"/>
      <w:r w:rsidRPr="0066177B">
        <w:rPr>
          <w:rFonts w:ascii="Arial" w:eastAsia="Times New Roman" w:hAnsi="Arial" w:cs="Arial"/>
          <w:sz w:val="20"/>
          <w:szCs w:val="20"/>
        </w:rPr>
        <w:lastRenderedPageBreak/>
        <w:t>Berdasarkan</w:t>
      </w:r>
      <w:proofErr w:type="spellEnd"/>
      <w:r w:rsidRPr="0066177B">
        <w:rPr>
          <w:rFonts w:ascii="Arial" w:eastAsia="Times New Roman" w:hAnsi="Arial" w:cs="Arial"/>
          <w:sz w:val="20"/>
          <w:szCs w:val="20"/>
        </w:rPr>
        <w:t xml:space="preserve"> data </w:t>
      </w:r>
      <w:proofErr w:type="spellStart"/>
      <w:r w:rsidRPr="0066177B">
        <w:rPr>
          <w:rFonts w:ascii="Arial" w:eastAsia="Times New Roman" w:hAnsi="Arial" w:cs="Arial"/>
          <w:sz w:val="20"/>
          <w:szCs w:val="20"/>
        </w:rPr>
        <w:t>dari</w:t>
      </w:r>
      <w:proofErr w:type="spellEnd"/>
      <w:r w:rsidRPr="0066177B">
        <w:rPr>
          <w:rFonts w:ascii="Arial" w:eastAsia="Times New Roman" w:hAnsi="Arial" w:cs="Arial"/>
          <w:sz w:val="20"/>
          <w:szCs w:val="20"/>
        </w:rPr>
        <w:t xml:space="preserve"> Scopus Florida State University menjadi </w:t>
      </w:r>
      <w:proofErr w:type="spellStart"/>
      <w:r w:rsidRPr="0066177B">
        <w:rPr>
          <w:rFonts w:ascii="Arial" w:eastAsia="Times New Roman" w:hAnsi="Arial" w:cs="Arial"/>
          <w:sz w:val="20"/>
          <w:szCs w:val="20"/>
        </w:rPr>
        <w:t>organisasi</w:t>
      </w:r>
      <w:proofErr w:type="spellEnd"/>
      <w:r w:rsidRPr="0066177B">
        <w:rPr>
          <w:rFonts w:ascii="Arial" w:eastAsia="Times New Roman" w:hAnsi="Arial" w:cs="Arial"/>
          <w:sz w:val="20"/>
          <w:szCs w:val="20"/>
        </w:rPr>
        <w:t xml:space="preserve"> / </w:t>
      </w:r>
      <w:proofErr w:type="spellStart"/>
      <w:r w:rsidRPr="0066177B">
        <w:rPr>
          <w:rFonts w:ascii="Arial" w:eastAsia="Times New Roman" w:hAnsi="Arial" w:cs="Arial"/>
          <w:sz w:val="20"/>
          <w:szCs w:val="20"/>
        </w:rPr>
        <w:t>lembaga</w:t>
      </w:r>
      <w:proofErr w:type="spellEnd"/>
      <w:r w:rsidRPr="0066177B">
        <w:rPr>
          <w:rFonts w:ascii="Arial" w:eastAsia="Times New Roman" w:hAnsi="Arial" w:cs="Arial"/>
          <w:sz w:val="20"/>
          <w:szCs w:val="20"/>
        </w:rPr>
        <w:t xml:space="preserve"> yang </w:t>
      </w:r>
      <w:proofErr w:type="spellStart"/>
      <w:r w:rsidRPr="0066177B">
        <w:rPr>
          <w:rFonts w:ascii="Arial" w:eastAsia="Times New Roman" w:hAnsi="Arial" w:cs="Arial"/>
          <w:sz w:val="20"/>
          <w:szCs w:val="20"/>
        </w:rPr>
        <w:t>banyak</w:t>
      </w:r>
      <w:proofErr w:type="spellEnd"/>
      <w:r w:rsidRPr="0066177B">
        <w:rPr>
          <w:rFonts w:ascii="Arial" w:eastAsia="Times New Roman" w:hAnsi="Arial" w:cs="Arial"/>
          <w:sz w:val="20"/>
          <w:szCs w:val="20"/>
        </w:rPr>
        <w:t xml:space="preserve"> melakukan penelitian </w:t>
      </w:r>
      <w:proofErr w:type="spellStart"/>
      <w:r w:rsidRPr="0066177B">
        <w:rPr>
          <w:rFonts w:ascii="Arial" w:eastAsia="Times New Roman" w:hAnsi="Arial" w:cs="Arial"/>
          <w:sz w:val="20"/>
          <w:szCs w:val="20"/>
        </w:rPr>
        <w:t>tentang</w:t>
      </w:r>
      <w:proofErr w:type="spellEnd"/>
      <w:r w:rsidRPr="0066177B">
        <w:rPr>
          <w:rFonts w:ascii="Arial" w:eastAsia="Times New Roman" w:hAnsi="Arial" w:cs="Arial"/>
          <w:sz w:val="20"/>
          <w:szCs w:val="20"/>
        </w:rPr>
        <w:t xml:space="preserve"> </w:t>
      </w:r>
      <w:proofErr w:type="spellStart"/>
      <w:r w:rsidRPr="0066177B">
        <w:rPr>
          <w:rFonts w:ascii="Arial" w:eastAsia="Times New Roman" w:hAnsi="Arial" w:cs="Arial"/>
          <w:sz w:val="20"/>
          <w:szCs w:val="20"/>
        </w:rPr>
        <w:t>reintegrasi</w:t>
      </w:r>
      <w:proofErr w:type="spellEnd"/>
      <w:r w:rsidRPr="0066177B">
        <w:rPr>
          <w:rFonts w:ascii="Arial" w:eastAsia="Times New Roman" w:hAnsi="Arial" w:cs="Arial"/>
          <w:sz w:val="20"/>
          <w:szCs w:val="20"/>
        </w:rPr>
        <w:t xml:space="preserve"> sosial pada klien </w:t>
      </w:r>
      <w:proofErr w:type="spellStart"/>
      <w:r w:rsidRPr="0066177B">
        <w:rPr>
          <w:rFonts w:ascii="Arial" w:eastAsia="Times New Roman" w:hAnsi="Arial" w:cs="Arial"/>
          <w:sz w:val="20"/>
          <w:szCs w:val="20"/>
        </w:rPr>
        <w:t>pemasyarakatan</w:t>
      </w:r>
      <w:proofErr w:type="spellEnd"/>
      <w:r w:rsidRPr="0066177B">
        <w:rPr>
          <w:rFonts w:ascii="Arial" w:eastAsia="Times New Roman" w:hAnsi="Arial" w:cs="Arial"/>
          <w:sz w:val="20"/>
          <w:szCs w:val="20"/>
        </w:rPr>
        <w:t xml:space="preserve"> dengan 23 jurnal. Florida State University sebagai </w:t>
      </w:r>
      <w:proofErr w:type="spellStart"/>
      <w:r w:rsidRPr="0066177B">
        <w:rPr>
          <w:rFonts w:ascii="Arial" w:eastAsia="Times New Roman" w:hAnsi="Arial" w:cs="Arial"/>
          <w:sz w:val="20"/>
          <w:szCs w:val="20"/>
        </w:rPr>
        <w:t>lembaga</w:t>
      </w:r>
      <w:proofErr w:type="spellEnd"/>
      <w:r w:rsidRPr="0066177B">
        <w:rPr>
          <w:rFonts w:ascii="Arial" w:eastAsia="Times New Roman" w:hAnsi="Arial" w:cs="Arial"/>
          <w:sz w:val="20"/>
          <w:szCs w:val="20"/>
        </w:rPr>
        <w:t xml:space="preserve"> </w:t>
      </w:r>
      <w:proofErr w:type="spellStart"/>
      <w:r w:rsidRPr="0066177B">
        <w:rPr>
          <w:rFonts w:ascii="Arial" w:eastAsia="Times New Roman" w:hAnsi="Arial" w:cs="Arial"/>
          <w:sz w:val="20"/>
          <w:szCs w:val="20"/>
        </w:rPr>
        <w:t>pusat</w:t>
      </w:r>
      <w:proofErr w:type="spellEnd"/>
      <w:r w:rsidRPr="0066177B">
        <w:rPr>
          <w:rFonts w:ascii="Arial" w:eastAsia="Times New Roman" w:hAnsi="Arial" w:cs="Arial"/>
          <w:sz w:val="20"/>
          <w:szCs w:val="20"/>
        </w:rPr>
        <w:t xml:space="preserve"> kolaborasi penelitian dengan </w:t>
      </w:r>
      <w:proofErr w:type="spellStart"/>
      <w:r w:rsidRPr="0066177B">
        <w:rPr>
          <w:rFonts w:ascii="Arial" w:eastAsia="Times New Roman" w:hAnsi="Arial" w:cs="Arial"/>
          <w:sz w:val="20"/>
          <w:szCs w:val="20"/>
        </w:rPr>
        <w:t>institusi</w:t>
      </w:r>
      <w:proofErr w:type="spellEnd"/>
      <w:r w:rsidRPr="0066177B">
        <w:rPr>
          <w:rFonts w:ascii="Arial" w:eastAsia="Times New Roman" w:hAnsi="Arial" w:cs="Arial"/>
          <w:sz w:val="20"/>
          <w:szCs w:val="20"/>
        </w:rPr>
        <w:t xml:space="preserve"> lainnya.  Dilanjutkan dengan University of California dengan 20 jurnal dan University of Delaware di posisi </w:t>
      </w:r>
      <w:proofErr w:type="spellStart"/>
      <w:r w:rsidRPr="0066177B">
        <w:rPr>
          <w:rFonts w:ascii="Arial" w:eastAsia="Times New Roman" w:hAnsi="Arial" w:cs="Arial"/>
          <w:sz w:val="20"/>
          <w:szCs w:val="20"/>
        </w:rPr>
        <w:t>ketiga</w:t>
      </w:r>
      <w:proofErr w:type="spellEnd"/>
      <w:r w:rsidRPr="0066177B">
        <w:rPr>
          <w:rFonts w:ascii="Arial" w:eastAsia="Times New Roman" w:hAnsi="Arial" w:cs="Arial"/>
          <w:sz w:val="20"/>
          <w:szCs w:val="20"/>
        </w:rPr>
        <w:t xml:space="preserve"> dengan 15 jurnal. </w:t>
      </w:r>
      <w:proofErr w:type="spellStart"/>
      <w:r w:rsidRPr="0066177B">
        <w:rPr>
          <w:rFonts w:ascii="Arial" w:eastAsia="Times New Roman" w:hAnsi="Arial" w:cs="Arial"/>
          <w:sz w:val="20"/>
          <w:szCs w:val="20"/>
        </w:rPr>
        <w:t>Sedangkan</w:t>
      </w:r>
      <w:proofErr w:type="spellEnd"/>
      <w:r w:rsidRPr="0066177B">
        <w:rPr>
          <w:rFonts w:ascii="Arial" w:eastAsia="Times New Roman" w:hAnsi="Arial" w:cs="Arial"/>
          <w:sz w:val="20"/>
          <w:szCs w:val="20"/>
        </w:rPr>
        <w:t xml:space="preserve"> </w:t>
      </w:r>
      <w:proofErr w:type="spellStart"/>
      <w:r w:rsidRPr="0066177B">
        <w:rPr>
          <w:rFonts w:ascii="Arial" w:eastAsia="Times New Roman" w:hAnsi="Arial" w:cs="Arial"/>
          <w:sz w:val="20"/>
          <w:szCs w:val="20"/>
        </w:rPr>
        <w:t>pola</w:t>
      </w:r>
      <w:proofErr w:type="spellEnd"/>
      <w:r w:rsidRPr="0066177B">
        <w:rPr>
          <w:rFonts w:ascii="Arial" w:eastAsia="Times New Roman" w:hAnsi="Arial" w:cs="Arial"/>
          <w:sz w:val="20"/>
          <w:szCs w:val="20"/>
        </w:rPr>
        <w:t xml:space="preserve"> pada </w:t>
      </w:r>
      <w:proofErr w:type="spellStart"/>
      <w:r w:rsidRPr="0066177B">
        <w:rPr>
          <w:rFonts w:ascii="Arial" w:eastAsia="Times New Roman" w:hAnsi="Arial" w:cs="Arial"/>
          <w:sz w:val="20"/>
          <w:szCs w:val="20"/>
        </w:rPr>
        <w:t>gambar</w:t>
      </w:r>
      <w:proofErr w:type="spellEnd"/>
      <w:r w:rsidRPr="0066177B">
        <w:rPr>
          <w:rFonts w:ascii="Arial" w:eastAsia="Times New Roman" w:hAnsi="Arial" w:cs="Arial"/>
          <w:sz w:val="20"/>
          <w:szCs w:val="20"/>
        </w:rPr>
        <w:t xml:space="preserve"> 7. </w:t>
      </w:r>
    </w:p>
    <w:p w14:paraId="0446A9C7" w14:textId="77777777" w:rsidR="0066177B" w:rsidRPr="0066177B" w:rsidRDefault="0066177B" w:rsidP="0066177B">
      <w:pPr>
        <w:spacing w:before="100" w:beforeAutospacing="1" w:after="100" w:afterAutospacing="1" w:line="240" w:lineRule="auto"/>
        <w:rPr>
          <w:rFonts w:ascii="Arial" w:eastAsia="Times New Roman" w:hAnsi="Arial" w:cs="Arial"/>
          <w:sz w:val="20"/>
          <w:szCs w:val="20"/>
        </w:rPr>
      </w:pPr>
      <w:r w:rsidRPr="0066177B">
        <w:rPr>
          <w:rFonts w:ascii="Arial" w:eastAsia="Times New Roman" w:hAnsi="Arial" w:cs="Arial"/>
          <w:noProof/>
          <w:sz w:val="20"/>
          <w:szCs w:val="20"/>
        </w:rPr>
        <w:drawing>
          <wp:inline distT="0" distB="0" distL="0" distR="0" wp14:anchorId="0EFD3707" wp14:editId="68E05D23">
            <wp:extent cx="5729769" cy="2494722"/>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95480"/>
                    </a:xfrm>
                    <a:prstGeom prst="rect">
                      <a:avLst/>
                    </a:prstGeom>
                    <a:noFill/>
                    <a:ln>
                      <a:noFill/>
                    </a:ln>
                  </pic:spPr>
                </pic:pic>
              </a:graphicData>
            </a:graphic>
          </wp:inline>
        </w:drawing>
      </w:r>
    </w:p>
    <w:p w14:paraId="25EBF243" w14:textId="77777777" w:rsidR="0066177B" w:rsidRPr="00D76C26" w:rsidRDefault="0066177B" w:rsidP="0066177B">
      <w:pPr>
        <w:spacing w:after="0"/>
        <w:jc w:val="center"/>
        <w:rPr>
          <w:rFonts w:ascii="Arial" w:eastAsia="Times New Roman" w:hAnsi="Arial" w:cs="Arial"/>
          <w:b/>
          <w:bCs/>
          <w:sz w:val="20"/>
          <w:szCs w:val="20"/>
        </w:rPr>
      </w:pPr>
      <w:r w:rsidRPr="00D76C26">
        <w:rPr>
          <w:rFonts w:ascii="Arial" w:eastAsia="Times New Roman" w:hAnsi="Arial" w:cs="Arial"/>
          <w:b/>
          <w:bCs/>
          <w:sz w:val="20"/>
          <w:szCs w:val="20"/>
        </w:rPr>
        <w:t xml:space="preserve">Gambar 7. </w:t>
      </w:r>
    </w:p>
    <w:p w14:paraId="67B9CC4E" w14:textId="77777777" w:rsidR="0066177B" w:rsidRPr="00D76C26" w:rsidRDefault="0066177B" w:rsidP="0066177B">
      <w:pPr>
        <w:spacing w:after="0"/>
        <w:jc w:val="center"/>
        <w:rPr>
          <w:rFonts w:ascii="Arial" w:hAnsi="Arial" w:cs="Arial"/>
          <w:b/>
          <w:bCs/>
          <w:sz w:val="20"/>
          <w:szCs w:val="20"/>
        </w:rPr>
      </w:pPr>
      <w:r w:rsidRPr="00D76C26">
        <w:rPr>
          <w:rFonts w:ascii="Arial" w:eastAsia="Times New Roman" w:hAnsi="Arial" w:cs="Arial"/>
          <w:b/>
          <w:bCs/>
          <w:sz w:val="20"/>
          <w:szCs w:val="20"/>
        </w:rPr>
        <w:t xml:space="preserve">Pola </w:t>
      </w:r>
      <w:proofErr w:type="spellStart"/>
      <w:r w:rsidRPr="00D76C26">
        <w:rPr>
          <w:rFonts w:ascii="Arial" w:eastAsia="Times New Roman" w:hAnsi="Arial" w:cs="Arial"/>
          <w:b/>
          <w:bCs/>
          <w:sz w:val="20"/>
          <w:szCs w:val="20"/>
        </w:rPr>
        <w:t>Bibliometrik</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Berdasarkan</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Analisis</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Organisasi</w:t>
      </w:r>
      <w:proofErr w:type="spellEnd"/>
      <w:r w:rsidRPr="00D76C26">
        <w:rPr>
          <w:rFonts w:ascii="Arial" w:eastAsia="Times New Roman" w:hAnsi="Arial" w:cs="Arial"/>
          <w:b/>
          <w:bCs/>
          <w:sz w:val="20"/>
          <w:szCs w:val="20"/>
        </w:rPr>
        <w:t xml:space="preserve"> </w:t>
      </w:r>
      <w:r w:rsidRPr="00D76C26">
        <w:rPr>
          <w:rFonts w:ascii="Arial" w:hAnsi="Arial" w:cs="Arial"/>
          <w:b/>
          <w:bCs/>
          <w:sz w:val="20"/>
          <w:szCs w:val="20"/>
        </w:rPr>
        <w:t xml:space="preserve">yang Melakukan Penelitian </w:t>
      </w:r>
      <w:proofErr w:type="spellStart"/>
      <w:r w:rsidRPr="00D76C26">
        <w:rPr>
          <w:rFonts w:ascii="Arial" w:hAnsi="Arial" w:cs="Arial"/>
          <w:b/>
          <w:bCs/>
          <w:sz w:val="20"/>
          <w:szCs w:val="20"/>
        </w:rPr>
        <w:t>Reintegrasi</w:t>
      </w:r>
      <w:proofErr w:type="spellEnd"/>
      <w:r w:rsidRPr="00D76C26">
        <w:rPr>
          <w:rFonts w:ascii="Arial" w:hAnsi="Arial" w:cs="Arial"/>
          <w:b/>
          <w:bCs/>
          <w:sz w:val="20"/>
          <w:szCs w:val="20"/>
        </w:rPr>
        <w:t xml:space="preserve"> Sosial Klien </w:t>
      </w:r>
      <w:proofErr w:type="spellStart"/>
      <w:r w:rsidRPr="00D76C26">
        <w:rPr>
          <w:rFonts w:ascii="Arial" w:hAnsi="Arial" w:cs="Arial"/>
          <w:b/>
          <w:bCs/>
          <w:sz w:val="20"/>
          <w:szCs w:val="20"/>
        </w:rPr>
        <w:t>Pemasyarakatan</w:t>
      </w:r>
      <w:proofErr w:type="spellEnd"/>
      <w:r w:rsidRPr="00D76C26">
        <w:rPr>
          <w:rFonts w:ascii="Arial" w:hAnsi="Arial" w:cs="Arial"/>
          <w:b/>
          <w:bCs/>
          <w:sz w:val="20"/>
          <w:szCs w:val="20"/>
        </w:rPr>
        <w:t xml:space="preserve"> Pada </w:t>
      </w:r>
      <w:proofErr w:type="spellStart"/>
      <w:r w:rsidRPr="00D76C26">
        <w:rPr>
          <w:rFonts w:ascii="Arial" w:hAnsi="Arial" w:cs="Arial"/>
          <w:b/>
          <w:bCs/>
          <w:sz w:val="20"/>
          <w:szCs w:val="20"/>
        </w:rPr>
        <w:t>Rentang</w:t>
      </w:r>
      <w:proofErr w:type="spellEnd"/>
      <w:r w:rsidRPr="00D76C26">
        <w:rPr>
          <w:rFonts w:ascii="Arial" w:hAnsi="Arial" w:cs="Arial"/>
          <w:b/>
          <w:bCs/>
          <w:sz w:val="20"/>
          <w:szCs w:val="20"/>
        </w:rPr>
        <w:t xml:space="preserve"> Tahun 2000-2024</w:t>
      </w:r>
    </w:p>
    <w:p w14:paraId="792B54BB" w14:textId="77777777" w:rsidR="00D76C26" w:rsidRDefault="00D76C26" w:rsidP="0066177B">
      <w:pPr>
        <w:tabs>
          <w:tab w:val="left" w:pos="461"/>
        </w:tabs>
        <w:spacing w:line="360" w:lineRule="auto"/>
        <w:jc w:val="both"/>
        <w:rPr>
          <w:rFonts w:ascii="Arial" w:hAnsi="Arial" w:cs="Arial"/>
          <w:sz w:val="20"/>
          <w:szCs w:val="20"/>
        </w:rPr>
      </w:pPr>
    </w:p>
    <w:p w14:paraId="69610DB9" w14:textId="1A52E517" w:rsidR="0066177B" w:rsidRPr="0066177B" w:rsidRDefault="0066177B" w:rsidP="0066177B">
      <w:pPr>
        <w:tabs>
          <w:tab w:val="left" w:pos="461"/>
        </w:tabs>
        <w:spacing w:line="360" w:lineRule="auto"/>
        <w:jc w:val="both"/>
        <w:rPr>
          <w:rFonts w:ascii="Arial" w:hAnsi="Arial" w:cs="Arial"/>
          <w:sz w:val="20"/>
          <w:szCs w:val="20"/>
        </w:rPr>
      </w:pPr>
      <w:r w:rsidRPr="0066177B">
        <w:rPr>
          <w:rFonts w:ascii="Arial" w:hAnsi="Arial" w:cs="Arial"/>
          <w:sz w:val="20"/>
          <w:szCs w:val="20"/>
        </w:rPr>
        <w:t xml:space="preserve">Dari data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proofErr w:type="gramStart"/>
      <w:r w:rsidRPr="0066177B">
        <w:rPr>
          <w:rFonts w:ascii="Arial" w:hAnsi="Arial" w:cs="Arial"/>
          <w:sz w:val="20"/>
          <w:szCs w:val="20"/>
        </w:rPr>
        <w:t>Vosviewer</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proofErr w:type="gramEnd"/>
      <w:r w:rsidRPr="0066177B">
        <w:rPr>
          <w:rFonts w:ascii="Arial" w:hAnsi="Arial" w:cs="Arial"/>
          <w:sz w:val="20"/>
          <w:szCs w:val="20"/>
        </w:rPr>
        <w:t xml:space="preserve"> 9 </w:t>
      </w:r>
      <w:proofErr w:type="spellStart"/>
      <w:r w:rsidRPr="0066177B">
        <w:rPr>
          <w:rFonts w:ascii="Arial" w:hAnsi="Arial" w:cs="Arial"/>
          <w:sz w:val="20"/>
          <w:szCs w:val="20"/>
        </w:rPr>
        <w:t>lembaga</w:t>
      </w:r>
      <w:proofErr w:type="spellEnd"/>
      <w:r w:rsidRPr="0066177B">
        <w:rPr>
          <w:rFonts w:ascii="Arial" w:hAnsi="Arial" w:cs="Arial"/>
          <w:sz w:val="20"/>
          <w:szCs w:val="20"/>
        </w:rPr>
        <w:t xml:space="preserve"> yang cukup </w:t>
      </w:r>
      <w:proofErr w:type="spellStart"/>
      <w:r w:rsidRPr="0066177B">
        <w:rPr>
          <w:rFonts w:ascii="Arial" w:hAnsi="Arial" w:cs="Arial"/>
          <w:sz w:val="20"/>
          <w:szCs w:val="20"/>
        </w:rPr>
        <w:t>banyak</w:t>
      </w:r>
      <w:proofErr w:type="spellEnd"/>
      <w:r w:rsidRPr="0066177B">
        <w:rPr>
          <w:rFonts w:ascii="Arial" w:hAnsi="Arial" w:cs="Arial"/>
          <w:sz w:val="20"/>
          <w:szCs w:val="20"/>
        </w:rPr>
        <w:t xml:space="preserve"> </w:t>
      </w:r>
      <w:proofErr w:type="spellStart"/>
      <w:r w:rsidRPr="0066177B">
        <w:rPr>
          <w:rFonts w:ascii="Arial" w:hAnsi="Arial" w:cs="Arial"/>
          <w:sz w:val="20"/>
          <w:szCs w:val="20"/>
        </w:rPr>
        <w:t>meneliti</w:t>
      </w:r>
      <w:proofErr w:type="spellEnd"/>
      <w:r w:rsidRPr="0066177B">
        <w:rPr>
          <w:rFonts w:ascii="Arial" w:hAnsi="Arial" w:cs="Arial"/>
          <w:sz w:val="20"/>
          <w:szCs w:val="20"/>
        </w:rPr>
        <w:t xml:space="preserve">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hanya</w:t>
      </w:r>
      <w:proofErr w:type="spellEnd"/>
      <w:r w:rsidRPr="0066177B">
        <w:rPr>
          <w:rFonts w:ascii="Arial" w:hAnsi="Arial" w:cs="Arial"/>
          <w:sz w:val="20"/>
          <w:szCs w:val="20"/>
        </w:rPr>
        <w:t xml:space="preserve"> tidak </w:t>
      </w:r>
      <w:proofErr w:type="spellStart"/>
      <w:r w:rsidRPr="0066177B">
        <w:rPr>
          <w:rFonts w:ascii="Arial" w:hAnsi="Arial" w:cs="Arial"/>
          <w:sz w:val="20"/>
          <w:szCs w:val="20"/>
        </w:rPr>
        <w:t>terlihat</w:t>
      </w:r>
      <w:proofErr w:type="spellEnd"/>
      <w:r w:rsidRPr="0066177B">
        <w:rPr>
          <w:rFonts w:ascii="Arial" w:hAnsi="Arial" w:cs="Arial"/>
          <w:sz w:val="20"/>
          <w:szCs w:val="20"/>
        </w:rPr>
        <w:t xml:space="preserve"> </w:t>
      </w:r>
      <w:proofErr w:type="spellStart"/>
      <w:r w:rsidRPr="0066177B">
        <w:rPr>
          <w:rFonts w:ascii="Arial" w:hAnsi="Arial" w:cs="Arial"/>
          <w:sz w:val="20"/>
          <w:szCs w:val="20"/>
        </w:rPr>
        <w:t>keterkaitan</w:t>
      </w:r>
      <w:proofErr w:type="spellEnd"/>
      <w:r w:rsidRPr="0066177B">
        <w:rPr>
          <w:rFonts w:ascii="Arial" w:hAnsi="Arial" w:cs="Arial"/>
          <w:sz w:val="20"/>
          <w:szCs w:val="20"/>
        </w:rPr>
        <w:t xml:space="preserve">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w:t>
      </w:r>
      <w:proofErr w:type="spellStart"/>
      <w:r w:rsidRPr="0066177B">
        <w:rPr>
          <w:rFonts w:ascii="Arial" w:hAnsi="Arial" w:cs="Arial"/>
          <w:sz w:val="20"/>
          <w:szCs w:val="20"/>
        </w:rPr>
        <w:t>lembaga</w:t>
      </w:r>
      <w:proofErr w:type="spellEnd"/>
      <w:r w:rsidRPr="0066177B">
        <w:rPr>
          <w:rFonts w:ascii="Arial" w:hAnsi="Arial" w:cs="Arial"/>
          <w:sz w:val="20"/>
          <w:szCs w:val="20"/>
        </w:rPr>
        <w:t xml:space="preserve">. Hal ini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kolaborasi </w:t>
      </w:r>
      <w:proofErr w:type="spellStart"/>
      <w:r w:rsidRPr="0066177B">
        <w:rPr>
          <w:rFonts w:ascii="Arial" w:hAnsi="Arial" w:cs="Arial"/>
          <w:sz w:val="20"/>
          <w:szCs w:val="20"/>
        </w:rPr>
        <w:t>lintas</w:t>
      </w:r>
      <w:proofErr w:type="spellEnd"/>
      <w:r w:rsidRPr="0066177B">
        <w:rPr>
          <w:rFonts w:ascii="Arial" w:hAnsi="Arial" w:cs="Arial"/>
          <w:sz w:val="20"/>
          <w:szCs w:val="20"/>
        </w:rPr>
        <w:t xml:space="preserve"> </w:t>
      </w:r>
      <w:proofErr w:type="spellStart"/>
      <w:r w:rsidRPr="0066177B">
        <w:rPr>
          <w:rFonts w:ascii="Arial" w:hAnsi="Arial" w:cs="Arial"/>
          <w:sz w:val="20"/>
          <w:szCs w:val="20"/>
        </w:rPr>
        <w:t>lembaga</w:t>
      </w:r>
      <w:proofErr w:type="spellEnd"/>
      <w:r w:rsidRPr="0066177B">
        <w:rPr>
          <w:rFonts w:ascii="Arial" w:hAnsi="Arial" w:cs="Arial"/>
          <w:sz w:val="20"/>
          <w:szCs w:val="20"/>
        </w:rPr>
        <w:t xml:space="preserve"> </w:t>
      </w:r>
      <w:proofErr w:type="spellStart"/>
      <w:r w:rsidRPr="0066177B">
        <w:rPr>
          <w:rFonts w:ascii="Arial" w:hAnsi="Arial" w:cs="Arial"/>
          <w:sz w:val="20"/>
          <w:szCs w:val="20"/>
        </w:rPr>
        <w:t>masih</w:t>
      </w:r>
      <w:proofErr w:type="spellEnd"/>
      <w:r w:rsidRPr="0066177B">
        <w:rPr>
          <w:rFonts w:ascii="Arial" w:hAnsi="Arial" w:cs="Arial"/>
          <w:sz w:val="20"/>
          <w:szCs w:val="20"/>
        </w:rPr>
        <w:t xml:space="preserve"> terbatas. Hal ini bisa </w:t>
      </w:r>
      <w:proofErr w:type="spellStart"/>
      <w:r w:rsidRPr="0066177B">
        <w:rPr>
          <w:rFonts w:ascii="Arial" w:hAnsi="Arial" w:cs="Arial"/>
          <w:sz w:val="20"/>
          <w:szCs w:val="20"/>
        </w:rPr>
        <w:t>disebabkan</w:t>
      </w:r>
      <w:proofErr w:type="spellEnd"/>
      <w:r w:rsidRPr="0066177B">
        <w:rPr>
          <w:rFonts w:ascii="Arial" w:hAnsi="Arial" w:cs="Arial"/>
          <w:sz w:val="20"/>
          <w:szCs w:val="20"/>
        </w:rPr>
        <w:t xml:space="preserve">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lembaga</w:t>
      </w:r>
      <w:proofErr w:type="spellEnd"/>
      <w:r w:rsidRPr="0066177B">
        <w:rPr>
          <w:rFonts w:ascii="Arial" w:hAnsi="Arial" w:cs="Arial"/>
          <w:sz w:val="20"/>
          <w:szCs w:val="20"/>
        </w:rPr>
        <w:t xml:space="preserve"> / </w:t>
      </w:r>
      <w:proofErr w:type="spellStart"/>
      <w:r w:rsidRPr="0066177B">
        <w:rPr>
          <w:rFonts w:ascii="Arial" w:hAnsi="Arial" w:cs="Arial"/>
          <w:sz w:val="20"/>
          <w:szCs w:val="20"/>
        </w:rPr>
        <w:t>institusi</w:t>
      </w:r>
      <w:proofErr w:type="spellEnd"/>
      <w:r w:rsidRPr="0066177B">
        <w:rPr>
          <w:rFonts w:ascii="Arial" w:hAnsi="Arial" w:cs="Arial"/>
          <w:sz w:val="20"/>
          <w:szCs w:val="20"/>
        </w:rPr>
        <w:t xml:space="preserve"> </w:t>
      </w:r>
      <w:proofErr w:type="spellStart"/>
      <w:r w:rsidRPr="0066177B">
        <w:rPr>
          <w:rFonts w:ascii="Arial" w:hAnsi="Arial" w:cs="Arial"/>
          <w:sz w:val="20"/>
          <w:szCs w:val="20"/>
        </w:rPr>
        <w:t>tersebit</w:t>
      </w:r>
      <w:proofErr w:type="spellEnd"/>
      <w:r w:rsidRPr="0066177B">
        <w:rPr>
          <w:rFonts w:ascii="Arial" w:hAnsi="Arial" w:cs="Arial"/>
          <w:sz w:val="20"/>
          <w:szCs w:val="20"/>
        </w:rPr>
        <w:t xml:space="preserve"> lebih </w:t>
      </w:r>
      <w:proofErr w:type="spellStart"/>
      <w:r w:rsidRPr="0066177B">
        <w:rPr>
          <w:rFonts w:ascii="Arial" w:hAnsi="Arial" w:cs="Arial"/>
          <w:sz w:val="20"/>
          <w:szCs w:val="20"/>
        </w:rPr>
        <w:t>fokus</w:t>
      </w:r>
      <w:proofErr w:type="spellEnd"/>
      <w:r w:rsidRPr="0066177B">
        <w:rPr>
          <w:rFonts w:ascii="Arial" w:hAnsi="Arial" w:cs="Arial"/>
          <w:sz w:val="20"/>
          <w:szCs w:val="20"/>
        </w:rPr>
        <w:t xml:space="preserve"> pada sub-</w:t>
      </w:r>
      <w:proofErr w:type="spellStart"/>
      <w:r w:rsidRPr="0066177B">
        <w:rPr>
          <w:rFonts w:ascii="Arial" w:hAnsi="Arial" w:cs="Arial"/>
          <w:sz w:val="20"/>
          <w:szCs w:val="20"/>
        </w:rPr>
        <w:t>tema</w:t>
      </w:r>
      <w:proofErr w:type="spellEnd"/>
      <w:r w:rsidRPr="0066177B">
        <w:rPr>
          <w:rFonts w:ascii="Arial" w:hAnsi="Arial" w:cs="Arial"/>
          <w:sz w:val="20"/>
          <w:szCs w:val="20"/>
        </w:rPr>
        <w:t xml:space="preserve"> yang berbeda dalam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
    <w:p w14:paraId="4B585D6E" w14:textId="77777777" w:rsidR="0066177B" w:rsidRPr="0066177B" w:rsidRDefault="0066177B" w:rsidP="0066177B">
      <w:pPr>
        <w:spacing w:before="100" w:beforeAutospacing="1" w:after="100" w:afterAutospacing="1" w:line="240" w:lineRule="auto"/>
        <w:rPr>
          <w:rFonts w:ascii="Arial" w:eastAsia="Times New Roman" w:hAnsi="Arial" w:cs="Arial"/>
          <w:sz w:val="20"/>
          <w:szCs w:val="20"/>
        </w:rPr>
      </w:pPr>
      <w:r w:rsidRPr="0066177B">
        <w:rPr>
          <w:rFonts w:ascii="Arial" w:eastAsia="Times New Roman" w:hAnsi="Arial" w:cs="Arial"/>
          <w:noProof/>
          <w:sz w:val="20"/>
          <w:szCs w:val="20"/>
        </w:rPr>
        <w:lastRenderedPageBreak/>
        <w:drawing>
          <wp:inline distT="0" distB="0" distL="0" distR="0" wp14:anchorId="3867C6F5" wp14:editId="22362DE6">
            <wp:extent cx="5538470" cy="2242318"/>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7168" cy="2245839"/>
                    </a:xfrm>
                    <a:prstGeom prst="rect">
                      <a:avLst/>
                    </a:prstGeom>
                    <a:noFill/>
                    <a:ln>
                      <a:noFill/>
                    </a:ln>
                  </pic:spPr>
                </pic:pic>
              </a:graphicData>
            </a:graphic>
          </wp:inline>
        </w:drawing>
      </w:r>
    </w:p>
    <w:p w14:paraId="18051C08" w14:textId="77777777" w:rsidR="0066177B" w:rsidRPr="00D76C26" w:rsidRDefault="0066177B" w:rsidP="0066177B">
      <w:pPr>
        <w:tabs>
          <w:tab w:val="left" w:pos="461"/>
        </w:tabs>
        <w:spacing w:after="0" w:line="360" w:lineRule="auto"/>
        <w:jc w:val="center"/>
        <w:rPr>
          <w:rFonts w:ascii="Arial" w:hAnsi="Arial" w:cs="Arial"/>
          <w:b/>
          <w:bCs/>
          <w:sz w:val="20"/>
          <w:szCs w:val="20"/>
        </w:rPr>
      </w:pPr>
      <w:r w:rsidRPr="00D76C26">
        <w:rPr>
          <w:rFonts w:ascii="Arial" w:hAnsi="Arial" w:cs="Arial"/>
          <w:b/>
          <w:bCs/>
          <w:sz w:val="20"/>
          <w:szCs w:val="20"/>
        </w:rPr>
        <w:t>Gambar 8</w:t>
      </w:r>
    </w:p>
    <w:p w14:paraId="171114EF" w14:textId="77777777" w:rsidR="0066177B" w:rsidRPr="00D76C26" w:rsidRDefault="0066177B" w:rsidP="0066177B">
      <w:pPr>
        <w:tabs>
          <w:tab w:val="left" w:pos="461"/>
        </w:tabs>
        <w:spacing w:after="0" w:line="360" w:lineRule="auto"/>
        <w:jc w:val="center"/>
        <w:rPr>
          <w:rFonts w:ascii="Arial" w:hAnsi="Arial" w:cs="Arial"/>
          <w:b/>
          <w:bCs/>
          <w:sz w:val="20"/>
          <w:szCs w:val="20"/>
        </w:rPr>
      </w:pPr>
      <w:r w:rsidRPr="00D76C26">
        <w:rPr>
          <w:rFonts w:ascii="Arial" w:hAnsi="Arial" w:cs="Arial"/>
          <w:b/>
          <w:bCs/>
          <w:sz w:val="20"/>
          <w:szCs w:val="20"/>
        </w:rPr>
        <w:t xml:space="preserve">Pola </w:t>
      </w:r>
      <w:proofErr w:type="spellStart"/>
      <w:r w:rsidRPr="00D76C26">
        <w:rPr>
          <w:rFonts w:ascii="Arial" w:eastAsia="Times New Roman" w:hAnsi="Arial" w:cs="Arial"/>
          <w:b/>
          <w:bCs/>
          <w:sz w:val="20"/>
          <w:szCs w:val="20"/>
        </w:rPr>
        <w:t>Bibliometrik</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Berdasarkan</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Analisis</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Penulis</w:t>
      </w:r>
      <w:proofErr w:type="spellEnd"/>
      <w:r w:rsidRPr="00D76C26">
        <w:rPr>
          <w:rFonts w:ascii="Arial" w:eastAsia="Times New Roman" w:hAnsi="Arial" w:cs="Arial"/>
          <w:b/>
          <w:bCs/>
          <w:sz w:val="20"/>
          <w:szCs w:val="20"/>
        </w:rPr>
        <w:t xml:space="preserve"> </w:t>
      </w:r>
      <w:r w:rsidRPr="00D76C26">
        <w:rPr>
          <w:rFonts w:ascii="Arial" w:hAnsi="Arial" w:cs="Arial"/>
          <w:b/>
          <w:bCs/>
          <w:sz w:val="20"/>
          <w:szCs w:val="20"/>
        </w:rPr>
        <w:t xml:space="preserve">yang Melakukan Penelitian </w:t>
      </w:r>
      <w:proofErr w:type="spellStart"/>
      <w:r w:rsidRPr="00D76C26">
        <w:rPr>
          <w:rFonts w:ascii="Arial" w:hAnsi="Arial" w:cs="Arial"/>
          <w:b/>
          <w:bCs/>
          <w:sz w:val="20"/>
          <w:szCs w:val="20"/>
        </w:rPr>
        <w:t>Reintegrasi</w:t>
      </w:r>
      <w:proofErr w:type="spellEnd"/>
      <w:r w:rsidRPr="00D76C26">
        <w:rPr>
          <w:rFonts w:ascii="Arial" w:hAnsi="Arial" w:cs="Arial"/>
          <w:b/>
          <w:bCs/>
          <w:sz w:val="20"/>
          <w:szCs w:val="20"/>
        </w:rPr>
        <w:t xml:space="preserve"> Sosial Klien </w:t>
      </w:r>
      <w:proofErr w:type="spellStart"/>
      <w:r w:rsidRPr="00D76C26">
        <w:rPr>
          <w:rFonts w:ascii="Arial" w:hAnsi="Arial" w:cs="Arial"/>
          <w:b/>
          <w:bCs/>
          <w:sz w:val="20"/>
          <w:szCs w:val="20"/>
        </w:rPr>
        <w:t>Pemasyarakatan</w:t>
      </w:r>
      <w:proofErr w:type="spellEnd"/>
      <w:r w:rsidRPr="00D76C26">
        <w:rPr>
          <w:rFonts w:ascii="Arial" w:hAnsi="Arial" w:cs="Arial"/>
          <w:b/>
          <w:bCs/>
          <w:sz w:val="20"/>
          <w:szCs w:val="20"/>
        </w:rPr>
        <w:t xml:space="preserve"> Pada </w:t>
      </w:r>
      <w:proofErr w:type="spellStart"/>
      <w:r w:rsidRPr="00D76C26">
        <w:rPr>
          <w:rFonts w:ascii="Arial" w:hAnsi="Arial" w:cs="Arial"/>
          <w:b/>
          <w:bCs/>
          <w:sz w:val="20"/>
          <w:szCs w:val="20"/>
        </w:rPr>
        <w:t>Rentang</w:t>
      </w:r>
      <w:proofErr w:type="spellEnd"/>
      <w:r w:rsidRPr="00D76C26">
        <w:rPr>
          <w:rFonts w:ascii="Arial" w:hAnsi="Arial" w:cs="Arial"/>
          <w:b/>
          <w:bCs/>
          <w:sz w:val="20"/>
          <w:szCs w:val="20"/>
        </w:rPr>
        <w:t xml:space="preserve"> Tahun 2000-2024</w:t>
      </w:r>
    </w:p>
    <w:p w14:paraId="055CC6E1" w14:textId="77777777" w:rsidR="0066177B" w:rsidRPr="0066177B" w:rsidRDefault="0066177B" w:rsidP="0066177B">
      <w:pPr>
        <w:tabs>
          <w:tab w:val="left" w:pos="461"/>
        </w:tabs>
        <w:rPr>
          <w:rFonts w:ascii="Arial" w:hAnsi="Arial" w:cs="Arial"/>
          <w:sz w:val="20"/>
          <w:szCs w:val="20"/>
        </w:rPr>
      </w:pPr>
    </w:p>
    <w:p w14:paraId="5A2E6652" w14:textId="77777777" w:rsidR="00D76C26" w:rsidRDefault="0066177B" w:rsidP="0066177B">
      <w:pPr>
        <w:tabs>
          <w:tab w:val="left" w:pos="461"/>
        </w:tabs>
        <w:spacing w:line="360" w:lineRule="auto"/>
        <w:jc w:val="both"/>
        <w:rPr>
          <w:rFonts w:ascii="Arial" w:hAnsi="Arial" w:cs="Arial"/>
          <w:sz w:val="20"/>
          <w:szCs w:val="20"/>
        </w:rPr>
      </w:pPr>
      <w:r w:rsidRPr="0066177B">
        <w:rPr>
          <w:rFonts w:ascii="Arial" w:hAnsi="Arial" w:cs="Arial"/>
          <w:sz w:val="20"/>
          <w:szCs w:val="20"/>
        </w:rPr>
        <w:t>Dari data Scopus, 10 (</w:t>
      </w:r>
      <w:proofErr w:type="spellStart"/>
      <w:r w:rsidRPr="0066177B">
        <w:rPr>
          <w:rFonts w:ascii="Arial" w:hAnsi="Arial" w:cs="Arial"/>
          <w:sz w:val="20"/>
          <w:szCs w:val="20"/>
        </w:rPr>
        <w:t>sepuluh</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dengan publikasi </w:t>
      </w:r>
      <w:proofErr w:type="spellStart"/>
      <w:r w:rsidRPr="0066177B">
        <w:rPr>
          <w:rFonts w:ascii="Arial" w:hAnsi="Arial" w:cs="Arial"/>
          <w:sz w:val="20"/>
          <w:szCs w:val="20"/>
        </w:rPr>
        <w:t>tertinggi</w:t>
      </w:r>
      <w:proofErr w:type="spellEnd"/>
      <w:r w:rsidRPr="0066177B">
        <w:rPr>
          <w:rFonts w:ascii="Arial" w:hAnsi="Arial" w:cs="Arial"/>
          <w:sz w:val="20"/>
          <w:szCs w:val="20"/>
        </w:rPr>
        <w:t xml:space="preserve"> yang </w:t>
      </w:r>
      <w:proofErr w:type="spellStart"/>
      <w:r w:rsidRPr="0066177B">
        <w:rPr>
          <w:rFonts w:ascii="Arial" w:hAnsi="Arial" w:cs="Arial"/>
          <w:sz w:val="20"/>
          <w:szCs w:val="20"/>
        </w:rPr>
        <w:t>meneliti</w:t>
      </w:r>
      <w:proofErr w:type="spellEnd"/>
      <w:r w:rsidRPr="0066177B">
        <w:rPr>
          <w:rFonts w:ascii="Arial" w:hAnsi="Arial" w:cs="Arial"/>
          <w:sz w:val="20"/>
          <w:szCs w:val="20"/>
        </w:rPr>
        <w:t xml:space="preserve"> terkait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w:t>
      </w:r>
      <w:proofErr w:type="spellStart"/>
      <w:r w:rsidRPr="0066177B">
        <w:rPr>
          <w:rFonts w:ascii="Arial" w:hAnsi="Arial" w:cs="Arial"/>
          <w:sz w:val="20"/>
          <w:szCs w:val="20"/>
        </w:rPr>
        <w:t>empat</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yang saling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dan memberikan kontribusi yang </w:t>
      </w:r>
      <w:proofErr w:type="spellStart"/>
      <w:r w:rsidRPr="0066177B">
        <w:rPr>
          <w:rFonts w:ascii="Arial" w:hAnsi="Arial" w:cs="Arial"/>
          <w:sz w:val="20"/>
          <w:szCs w:val="20"/>
        </w:rPr>
        <w:t>signifikan</w:t>
      </w:r>
      <w:proofErr w:type="spellEnd"/>
      <w:r w:rsidRPr="0066177B">
        <w:rPr>
          <w:rFonts w:ascii="Arial" w:hAnsi="Arial" w:cs="Arial"/>
          <w:sz w:val="20"/>
          <w:szCs w:val="20"/>
        </w:rPr>
        <w:t xml:space="preserve"> dalam penelitian </w:t>
      </w:r>
      <w:proofErr w:type="spellStart"/>
      <w:r w:rsidRPr="0066177B">
        <w:rPr>
          <w:rFonts w:ascii="Arial" w:hAnsi="Arial" w:cs="Arial"/>
          <w:sz w:val="20"/>
          <w:szCs w:val="20"/>
        </w:rPr>
        <w:t>tentang</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baik sebagai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w:t>
      </w:r>
      <w:proofErr w:type="spellStart"/>
      <w:r w:rsidRPr="0066177B">
        <w:rPr>
          <w:rFonts w:ascii="Arial" w:hAnsi="Arial" w:cs="Arial"/>
          <w:sz w:val="20"/>
          <w:szCs w:val="20"/>
        </w:rPr>
        <w:t>utama</w:t>
      </w:r>
      <w:proofErr w:type="spellEnd"/>
      <w:r w:rsidRPr="0066177B">
        <w:rPr>
          <w:rFonts w:ascii="Arial" w:hAnsi="Arial" w:cs="Arial"/>
          <w:sz w:val="20"/>
          <w:szCs w:val="20"/>
        </w:rPr>
        <w:t xml:space="preserve"> maupun melalui kolaborasi dengan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w:t>
      </w:r>
      <w:proofErr w:type="spellStart"/>
      <w:r w:rsidRPr="0066177B">
        <w:rPr>
          <w:rFonts w:ascii="Arial" w:hAnsi="Arial" w:cs="Arial"/>
          <w:sz w:val="20"/>
          <w:szCs w:val="20"/>
        </w:rPr>
        <w:t>lain</w:t>
      </w:r>
      <w:proofErr w:type="spellEnd"/>
      <w:r w:rsidRPr="0066177B">
        <w:rPr>
          <w:rFonts w:ascii="Arial" w:hAnsi="Arial" w:cs="Arial"/>
          <w:sz w:val="20"/>
          <w:szCs w:val="20"/>
        </w:rPr>
        <w:t xml:space="preserv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dijelaskan</w:t>
      </w:r>
      <w:proofErr w:type="spellEnd"/>
      <w:r w:rsidRPr="0066177B">
        <w:rPr>
          <w:rFonts w:ascii="Arial" w:hAnsi="Arial" w:cs="Arial"/>
          <w:sz w:val="20"/>
          <w:szCs w:val="20"/>
        </w:rPr>
        <w:t xml:space="preserve"> sebagai </w:t>
      </w:r>
      <w:proofErr w:type="spellStart"/>
      <w:r w:rsidRPr="0066177B">
        <w:rPr>
          <w:rFonts w:ascii="Arial" w:hAnsi="Arial" w:cs="Arial"/>
          <w:sz w:val="20"/>
          <w:szCs w:val="20"/>
        </w:rPr>
        <w:t>berikut</w:t>
      </w:r>
      <w:proofErr w:type="spellEnd"/>
      <w:r w:rsidRPr="0066177B">
        <w:rPr>
          <w:rFonts w:ascii="Arial" w:hAnsi="Arial" w:cs="Arial"/>
          <w:sz w:val="20"/>
          <w:szCs w:val="20"/>
        </w:rPr>
        <w:t xml:space="preserve"> (1) William D. Bales </w:t>
      </w:r>
      <w:proofErr w:type="spellStart"/>
      <w:r w:rsidRPr="0066177B">
        <w:rPr>
          <w:rFonts w:ascii="Arial" w:hAnsi="Arial" w:cs="Arial"/>
          <w:sz w:val="20"/>
          <w:szCs w:val="20"/>
        </w:rPr>
        <w:t>berada</w:t>
      </w:r>
      <w:proofErr w:type="spellEnd"/>
      <w:r w:rsidRPr="0066177B">
        <w:rPr>
          <w:rFonts w:ascii="Arial" w:hAnsi="Arial" w:cs="Arial"/>
          <w:sz w:val="20"/>
          <w:szCs w:val="20"/>
        </w:rPr>
        <w:t xml:space="preserve"> di </w:t>
      </w:r>
      <w:proofErr w:type="spellStart"/>
      <w:r w:rsidRPr="0066177B">
        <w:rPr>
          <w:rFonts w:ascii="Arial" w:hAnsi="Arial" w:cs="Arial"/>
          <w:sz w:val="20"/>
          <w:szCs w:val="20"/>
        </w:rPr>
        <w:t>pusat</w:t>
      </w:r>
      <w:proofErr w:type="spellEnd"/>
      <w:r w:rsidRPr="0066177B">
        <w:rPr>
          <w:rFonts w:ascii="Arial" w:hAnsi="Arial" w:cs="Arial"/>
          <w:sz w:val="20"/>
          <w:szCs w:val="20"/>
        </w:rPr>
        <w:t xml:space="preserve">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terkoneksi</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w:t>
      </w:r>
      <w:proofErr w:type="spellStart"/>
      <w:r w:rsidRPr="0066177B">
        <w:rPr>
          <w:rFonts w:ascii="Arial" w:hAnsi="Arial" w:cs="Arial"/>
          <w:sz w:val="20"/>
          <w:szCs w:val="20"/>
        </w:rPr>
        <w:t>lain</w:t>
      </w:r>
      <w:proofErr w:type="spellEnd"/>
      <w:r w:rsidRPr="0066177B">
        <w:rPr>
          <w:rFonts w:ascii="Arial" w:hAnsi="Arial" w:cs="Arial"/>
          <w:sz w:val="20"/>
          <w:szCs w:val="20"/>
        </w:rPr>
        <w:t xml:space="preserve">. Hal ini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Bales </w:t>
      </w:r>
      <w:proofErr w:type="spellStart"/>
      <w:r w:rsidRPr="0066177B">
        <w:rPr>
          <w:rFonts w:ascii="Arial" w:hAnsi="Arial" w:cs="Arial"/>
          <w:sz w:val="20"/>
          <w:szCs w:val="20"/>
        </w:rPr>
        <w:t>memiliki</w:t>
      </w:r>
      <w:proofErr w:type="spellEnd"/>
      <w:r w:rsidRPr="0066177B">
        <w:rPr>
          <w:rFonts w:ascii="Arial" w:hAnsi="Arial" w:cs="Arial"/>
          <w:sz w:val="20"/>
          <w:szCs w:val="20"/>
        </w:rPr>
        <w:t xml:space="preserve"> kontribusi yang </w:t>
      </w:r>
      <w:proofErr w:type="spellStart"/>
      <w:r w:rsidRPr="0066177B">
        <w:rPr>
          <w:rFonts w:ascii="Arial" w:hAnsi="Arial" w:cs="Arial"/>
          <w:sz w:val="20"/>
          <w:szCs w:val="20"/>
        </w:rPr>
        <w:t>signifikan</w:t>
      </w:r>
      <w:proofErr w:type="spellEnd"/>
      <w:r w:rsidRPr="0066177B">
        <w:rPr>
          <w:rFonts w:ascii="Arial" w:hAnsi="Arial" w:cs="Arial"/>
          <w:sz w:val="20"/>
          <w:szCs w:val="20"/>
        </w:rPr>
        <w:t xml:space="preserve"> dalam penelitian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jurnal yang </w:t>
      </w:r>
      <w:proofErr w:type="spellStart"/>
      <w:r w:rsidRPr="0066177B">
        <w:rPr>
          <w:rFonts w:ascii="Arial" w:hAnsi="Arial" w:cs="Arial"/>
          <w:sz w:val="20"/>
          <w:szCs w:val="20"/>
        </w:rPr>
        <w:t>diperoleh</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Scopus, William D. Bales secara </w:t>
      </w:r>
      <w:proofErr w:type="spellStart"/>
      <w:r w:rsidRPr="0066177B">
        <w:rPr>
          <w:rFonts w:ascii="Arial" w:hAnsi="Arial" w:cs="Arial"/>
          <w:sz w:val="20"/>
          <w:szCs w:val="20"/>
        </w:rPr>
        <w:t>konsisten</w:t>
      </w:r>
      <w:proofErr w:type="spellEnd"/>
      <w:r w:rsidRPr="0066177B">
        <w:rPr>
          <w:rFonts w:ascii="Arial" w:hAnsi="Arial" w:cs="Arial"/>
          <w:sz w:val="20"/>
          <w:szCs w:val="20"/>
        </w:rPr>
        <w:t xml:space="preserve"> melakukan penelitian dengan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sejak</w:t>
      </w:r>
      <w:proofErr w:type="spellEnd"/>
      <w:r w:rsidRPr="0066177B">
        <w:rPr>
          <w:rFonts w:ascii="Arial" w:hAnsi="Arial" w:cs="Arial"/>
          <w:sz w:val="20"/>
          <w:szCs w:val="20"/>
        </w:rPr>
        <w:t xml:space="preserve"> tahun 2008-2021. </w:t>
      </w:r>
      <w:proofErr w:type="spellStart"/>
      <w:r w:rsidRPr="0066177B">
        <w:rPr>
          <w:rFonts w:ascii="Arial" w:hAnsi="Arial" w:cs="Arial"/>
          <w:sz w:val="20"/>
          <w:szCs w:val="20"/>
        </w:rPr>
        <w:t>Penelitiannya</w:t>
      </w:r>
      <w:proofErr w:type="spellEnd"/>
      <w:r w:rsidRPr="0066177B">
        <w:rPr>
          <w:rFonts w:ascii="Arial" w:hAnsi="Arial" w:cs="Arial"/>
          <w:sz w:val="20"/>
          <w:szCs w:val="20"/>
        </w:rPr>
        <w:t xml:space="preserve"> </w:t>
      </w:r>
      <w:proofErr w:type="spellStart"/>
      <w:r w:rsidRPr="0066177B">
        <w:rPr>
          <w:rFonts w:ascii="Arial" w:hAnsi="Arial" w:cs="Arial"/>
          <w:sz w:val="20"/>
          <w:szCs w:val="20"/>
        </w:rPr>
        <w:t>berkembang</w:t>
      </w:r>
      <w:proofErr w:type="spellEnd"/>
      <w:r w:rsidRPr="0066177B">
        <w:rPr>
          <w:rFonts w:ascii="Arial" w:hAnsi="Arial" w:cs="Arial"/>
          <w:sz w:val="20"/>
          <w:szCs w:val="20"/>
        </w:rPr>
        <w:t xml:space="preserve"> pada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dan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{"citationItems":[{"id":"ITEM-1","itemData":{"DOI":"10.1177/0887403420919480","ISSN":"15523586","abstract":"There is a large body of research that examines the impact of visitation on the likelihood of recidivism among released state prisoners. That research reveals that receiving any visits, and a greater number of visits, reduces the likelihood of recidivism. However, whether the recidivism-reducing effect of visitation operates within the jail setting remains unclear. Using data from a Florida jail, the current investigation examines the association between visitation and recidivism among a cohort of releases (N = 6,565). Analyses also consider the extent to which the frequency of visits impacts the likelihood of recidivism. Findings from a series of logistic regression models reveal that inmates who received visits were no less likely to recidivate than their counterparts. Yet, among inmates who were visited, those receiving more frequent visits were less likely to recidivate. This departs from existing visitation research and underscores the importance of directing research attention to local jails.","author":[{"dropping-particle":"","family":"Casey","given":"William M.","non-dropping-particle":"","parse-names":false,"suffix":""},{"dropping-particle":"","family":"Copp","given":"Jennifer E.","non-dropping-particle":"","parse-names":false,"suffix":""},{"dropping-particle":"","family":"Bales","given":"William D.","non-dropping-particle":"","parse-names":false,"suffix":""}],"container-title":"Criminal Justice Policy Review","id":"ITEM-1","issue":"4","issued":{"date-parts":[["2021"]]},"language":"English","note":"Export Date: 15 November 2024; Cited By: 4; Correspondence Address: W.M. Casey; Florida State University, Tallahassee, United States; email: wcasey@fsu.edu","page":"427-441","publisher":"SAGE Publications Inc.","publisher-place":"Florida State University, Tallahassee, FL, United States","title":"Releases From a Local Jail: The Impact of Visitation on Recidivism","type":"article-journal","volume":"32"},"uris":["http://www.mendeley.com/documents/?uuid=1572494f-a309-43a9-9ecd-aa55f5506274"]}],"mendeley":{"formattedCitation":"(Casey et al., 2021)","plainTextFormattedCitation":"(Casey et al., 2021)","previouslyFormattedCitation":"(Casey et al., 2021)"},"properties":{"noteIndex":0},"schema":"https://github.com/citation-style-language/schema/raw/master/csl-citation.json"}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(Casey et al., 2021)</w:t>
      </w:r>
      <w:r w:rsidRPr="0066177B">
        <w:rPr>
          <w:rFonts w:ascii="Arial" w:hAnsi="Arial" w:cs="Arial"/>
          <w:sz w:val="20"/>
          <w:szCs w:val="20"/>
        </w:rPr>
        <w:fldChar w:fldCharType="end"/>
      </w:r>
      <w:r w:rsidRPr="0066177B">
        <w:rPr>
          <w:rFonts w:ascii="Arial" w:hAnsi="Arial" w:cs="Arial"/>
          <w:sz w:val="20"/>
          <w:szCs w:val="20"/>
        </w:rPr>
        <w:t xml:space="preserve">, (2) William D. Bales melakukan kolaborasi riset dengan Daniel P. Mears yang </w:t>
      </w:r>
      <w:proofErr w:type="spellStart"/>
      <w:r w:rsidRPr="0066177B">
        <w:rPr>
          <w:rFonts w:ascii="Arial" w:hAnsi="Arial" w:cs="Arial"/>
          <w:sz w:val="20"/>
          <w:szCs w:val="20"/>
        </w:rPr>
        <w:t>mengkritisi</w:t>
      </w:r>
      <w:proofErr w:type="spellEnd"/>
      <w:r w:rsidRPr="0066177B">
        <w:rPr>
          <w:rFonts w:ascii="Arial" w:hAnsi="Arial" w:cs="Arial"/>
          <w:sz w:val="20"/>
          <w:szCs w:val="20"/>
        </w:rPr>
        <w:t xml:space="preserve"> </w:t>
      </w:r>
      <w:proofErr w:type="spellStart"/>
      <w:r w:rsidRPr="0066177B">
        <w:rPr>
          <w:rFonts w:ascii="Arial" w:hAnsi="Arial" w:cs="Arial"/>
          <w:sz w:val="20"/>
          <w:szCs w:val="20"/>
        </w:rPr>
        <w:t>tingginya</w:t>
      </w:r>
      <w:proofErr w:type="spellEnd"/>
      <w:r w:rsidRPr="0066177B">
        <w:rPr>
          <w:rFonts w:ascii="Arial" w:hAnsi="Arial" w:cs="Arial"/>
          <w:sz w:val="20"/>
          <w:szCs w:val="20"/>
        </w:rPr>
        <w:t xml:space="preserve"> </w:t>
      </w:r>
      <w:proofErr w:type="spellStart"/>
      <w:r w:rsidRPr="0066177B">
        <w:rPr>
          <w:rFonts w:ascii="Arial" w:hAnsi="Arial" w:cs="Arial"/>
          <w:sz w:val="20"/>
          <w:szCs w:val="20"/>
        </w:rPr>
        <w:t>kasus</w:t>
      </w:r>
      <w:proofErr w:type="spellEnd"/>
      <w:r w:rsidRPr="0066177B">
        <w:rPr>
          <w:rFonts w:ascii="Arial" w:hAnsi="Arial" w:cs="Arial"/>
          <w:sz w:val="20"/>
          <w:szCs w:val="20"/>
        </w:rPr>
        <w:t xml:space="preserve"> </w:t>
      </w:r>
      <w:proofErr w:type="spellStart"/>
      <w:r w:rsidRPr="0066177B">
        <w:rPr>
          <w:rFonts w:ascii="Arial" w:hAnsi="Arial" w:cs="Arial"/>
          <w:sz w:val="20"/>
          <w:szCs w:val="20"/>
        </w:rPr>
        <w:t>kriminalitas</w:t>
      </w:r>
      <w:proofErr w:type="spellEnd"/>
      <w:r w:rsidRPr="0066177B">
        <w:rPr>
          <w:rFonts w:ascii="Arial" w:hAnsi="Arial" w:cs="Arial"/>
          <w:sz w:val="20"/>
          <w:szCs w:val="20"/>
        </w:rPr>
        <w:t xml:space="preserve">, memberikan </w:t>
      </w:r>
      <w:proofErr w:type="spellStart"/>
      <w:r w:rsidRPr="0066177B">
        <w:rPr>
          <w:rFonts w:ascii="Arial" w:hAnsi="Arial" w:cs="Arial"/>
          <w:sz w:val="20"/>
          <w:szCs w:val="20"/>
        </w:rPr>
        <w:t>dampak</w:t>
      </w:r>
      <w:proofErr w:type="spellEnd"/>
      <w:r w:rsidRPr="0066177B">
        <w:rPr>
          <w:rFonts w:ascii="Arial" w:hAnsi="Arial" w:cs="Arial"/>
          <w:sz w:val="20"/>
          <w:szCs w:val="20"/>
        </w:rPr>
        <w:t xml:space="preserve"> </w:t>
      </w:r>
      <w:proofErr w:type="spellStart"/>
      <w:r w:rsidRPr="0066177B">
        <w:rPr>
          <w:rFonts w:ascii="Arial" w:hAnsi="Arial" w:cs="Arial"/>
          <w:sz w:val="20"/>
          <w:szCs w:val="20"/>
        </w:rPr>
        <w:t>penuhnya</w:t>
      </w:r>
      <w:proofErr w:type="spellEnd"/>
      <w:r w:rsidRPr="0066177B">
        <w:rPr>
          <w:rFonts w:ascii="Arial" w:hAnsi="Arial" w:cs="Arial"/>
          <w:sz w:val="20"/>
          <w:szCs w:val="20"/>
        </w:rPr>
        <w:t xml:space="preserve"> Lapas / Rutan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mengakibatkan</w:t>
      </w:r>
      <w:proofErr w:type="spellEnd"/>
      <w:r w:rsidRPr="0066177B">
        <w:rPr>
          <w:rFonts w:ascii="Arial" w:hAnsi="Arial" w:cs="Arial"/>
          <w:sz w:val="20"/>
          <w:szCs w:val="20"/>
        </w:rPr>
        <w:t xml:space="preserve"> masalah pada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{"citationItems":[{"id":"ITEM-1","itemData":{"DOI":"10.1080/07418825.2012.677466","ISSN":"17459109","abstract":"The dramatic growth in incarceration nationally has increased attention to the factors that influence recidivism among ex-prisoners. Accordingly, scholars have called for research that identifies factors, such as employment opportunities, that may influence reentry experiences. Few studies, however, have examined how changes in labor market conditions affect ex-prisoner offending. Drawing on prior scholarship, this study examines the effect of such changes on the recidivism of ex-prisoners and, in particular, how the recidivism among blacks and whites may be differentially affected by changes in labor market conditions in the areas to which they return. The analyses indicate that, among black male ex-prisoners, labor market declines increase violent recidivism. They also indicate that, among white male ex-prisoners, the effects are more tenuous, influence only property recidivism, and are moderated by prior labor market conditions and criminal history. Implications of the study are discussed. © 2012 Academy of Criminal Justice Sciences.","author":[{"dropping-particle":"","family":"Mears","given":"Daniel P.","non-dropping-particle":"","parse-names":false,"suffix":""},{"dropping-particle":"","family":"Wang","given":"Xia","non-dropping-particle":"","parse-names":false,"suffix":""},{"dropping-particle":"","family":"Bales","given":"William D.","non-dropping-particle":"","parse-names":false,"suffix":""}],"container-title":"Justice Quarterly","id":"ITEM-1","issue":"5","issued":{"date-parts":[["2014"]]},"language":"English","note":"Export Date: 15 November 2024; Cited By: 13; Correspondence Address: D. P. Mears; College of Criminology and Criminal Justice, Florida State University, Tallahassee, FL, 32306 1127, 634 West Call Street, United States; email: dmears@fsu.edu","page":"822-851","publisher":"Routledge","publisher-place":"Florida State University's, College of Criminology and Criminal Justice, United States","title":"Does a Rising Tide Lift All Boats? Labor Market Changes and Their Effects on the Recidivism of Released Prisoners","type":"article-journal","volume":"31"},"uris":["http://www.mendeley.com/documents/?uuid=24aad0c3-5a82-4400-a15b-58ed293853c8"]}],"mendeley":{"formattedCitation":"(Mears et al., 2014)","plainTextFormattedCitation":"(Mears et al., 2014)","previouslyFormattedCitation":"(Mears et al., 2014)"},"properties":{"noteIndex":0},"schema":"https://github.com/citation-style-language/schema/raw/master/csl-citation.json"}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(Mears et al., 2014)</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Tingginya</w:t>
      </w:r>
      <w:proofErr w:type="spellEnd"/>
      <w:r w:rsidRPr="0066177B">
        <w:rPr>
          <w:rFonts w:ascii="Arial" w:hAnsi="Arial" w:cs="Arial"/>
          <w:sz w:val="20"/>
          <w:szCs w:val="20"/>
        </w:rPr>
        <w:t xml:space="preserve"> </w:t>
      </w:r>
      <w:proofErr w:type="spellStart"/>
      <w:r w:rsidRPr="0066177B">
        <w:rPr>
          <w:rFonts w:ascii="Arial" w:hAnsi="Arial" w:cs="Arial"/>
          <w:sz w:val="20"/>
          <w:szCs w:val="20"/>
        </w:rPr>
        <w:t>tingkat</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juga menjadi </w:t>
      </w:r>
      <w:proofErr w:type="spellStart"/>
      <w:r w:rsidRPr="0066177B">
        <w:rPr>
          <w:rFonts w:ascii="Arial" w:hAnsi="Arial" w:cs="Arial"/>
          <w:sz w:val="20"/>
          <w:szCs w:val="20"/>
        </w:rPr>
        <w:t>permasalahan</w:t>
      </w:r>
      <w:proofErr w:type="spellEnd"/>
      <w:r w:rsidRPr="0066177B">
        <w:rPr>
          <w:rFonts w:ascii="Arial" w:hAnsi="Arial" w:cs="Arial"/>
          <w:sz w:val="20"/>
          <w:szCs w:val="20"/>
        </w:rPr>
        <w:t xml:space="preserve"> </w:t>
      </w:r>
      <w:proofErr w:type="spellStart"/>
      <w:r w:rsidRPr="0066177B">
        <w:rPr>
          <w:rFonts w:ascii="Arial" w:hAnsi="Arial" w:cs="Arial"/>
          <w:sz w:val="20"/>
          <w:szCs w:val="20"/>
        </w:rPr>
        <w:t>kegagalan</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{"citationItems":[{"id":"ITEM-1","itemData":{"DOI":"10.1080/07418825.2012.736526","ISSN":"17459109","abstract":"Recent scholarship has highlighted the potential implications of in-prison experiences for prisoner reentry and, in particular, recidivism. Few penological or reentry studies, however, have examined the relationship between one experience that may be especially consequential, inmate misconduct, and recidivism. The goal of this study is to address this gap in the literature by employing a matching design that estimates the effect of inmate misconduct on reoffending, using data on a release cohort of Florida prisoners. The results indicate that inmates who engage in misconduct, violent misconduct in particular, are more likely to recidivate. Consistent with prior scholarship, we find that this relationship holds only for adult inmates. These findings underscore the importance of prison experiences for understanding recidivism, examining youthful and adult inmate populations separately, and devising policies that reduce misconduct. © 2012 Academy of Criminal Justice Sciences.","author":[{"dropping-particle":"","family":"Cochran","given":"Joshua C.","non-dropping-particle":"","parse-names":false,"suffix":""},{"dropping-particle":"","family":"Mears","given":"Daniel P.","non-dropping-particle":"","parse-names":false,"suffix":""},{"dropping-particle":"","family":"Bales","given":"William D.","non-dropping-particle":"","parse-names":false,"suffix":""},{"dropping-particle":"","family":"Stewart","given":"Eric A.","non-dropping-particle":"","parse-names":false,"suffix":""}],"container-title":"Justice Quarterly","id":"ITEM-1","issue":"6","issued":{"date-parts":[["2014"]]},"language":"English","note":"Export Date: 15 November 2024; Cited By: 115; Correspondence Address: J. C. Cochran; Tallahassee, FL 32306-1127, 634 West Call Street, United States; email: jcochran@fsu.edu","page":"1044-1073","publisher":"Routledge","publisher-place":"Florida State University's College of Criminology and Criminal Justice, United States","title":"Does Inmate Behavior Affect Post-Release Offending? Investigating the Misconduct-Recidivism Relationship among Youth and Adults","type":"article-journal","volume":"31"},"uris":["http://www.mendeley.com/documents/?uuid=56f07344-21d1-4bee-92d5-27631c9d4a60"]}],"mendeley":{"formattedCitation":"(Cochran et al., 2014)","plainTextFormattedCitation":"(Cochran et al., 2014)","previouslyFormattedCitation":"(Cochran et al., 2014)"},"properties":{"noteIndex":0},"schema":"https://github.com/citation-style-language/schema/raw/master/csl-citation.json"}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(Cochran et al., 2014)</w:t>
      </w:r>
      <w:r w:rsidRPr="0066177B">
        <w:rPr>
          <w:rFonts w:ascii="Arial" w:hAnsi="Arial" w:cs="Arial"/>
          <w:sz w:val="20"/>
          <w:szCs w:val="20"/>
        </w:rPr>
        <w:fldChar w:fldCharType="end"/>
      </w:r>
      <w:r w:rsidRPr="0066177B">
        <w:rPr>
          <w:rFonts w:ascii="Arial" w:hAnsi="Arial" w:cs="Arial"/>
          <w:sz w:val="20"/>
          <w:szCs w:val="20"/>
        </w:rPr>
        <w:t xml:space="preserve">, (3) Xia Wang juga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dalam penelitian  ini dengan </w:t>
      </w:r>
      <w:proofErr w:type="spellStart"/>
      <w:r w:rsidRPr="0066177B">
        <w:rPr>
          <w:rFonts w:ascii="Arial" w:hAnsi="Arial" w:cs="Arial"/>
          <w:sz w:val="20"/>
          <w:szCs w:val="20"/>
        </w:rPr>
        <w:t>mengkritisi</w:t>
      </w:r>
      <w:proofErr w:type="spellEnd"/>
      <w:r w:rsidRPr="0066177B">
        <w:rPr>
          <w:rFonts w:ascii="Arial" w:hAnsi="Arial" w:cs="Arial"/>
          <w:sz w:val="20"/>
          <w:szCs w:val="20"/>
        </w:rPr>
        <w:t xml:space="preserve"> masalah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yang </w:t>
      </w:r>
      <w:proofErr w:type="spellStart"/>
      <w:r w:rsidRPr="0066177B">
        <w:rPr>
          <w:rFonts w:ascii="Arial" w:hAnsi="Arial" w:cs="Arial"/>
          <w:sz w:val="20"/>
          <w:szCs w:val="20"/>
        </w:rPr>
        <w:t>rentan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mengalami</w:t>
      </w:r>
      <w:proofErr w:type="spellEnd"/>
      <w:r w:rsidRPr="0066177B">
        <w:rPr>
          <w:rFonts w:ascii="Arial" w:hAnsi="Arial" w:cs="Arial"/>
          <w:sz w:val="20"/>
          <w:szCs w:val="20"/>
        </w:rPr>
        <w:t xml:space="preserve"> gangguan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w:t>
      </w:r>
      <w:proofErr w:type="spellStart"/>
      <w:r w:rsidRPr="0066177B">
        <w:rPr>
          <w:rFonts w:ascii="Arial" w:hAnsi="Arial" w:cs="Arial"/>
          <w:sz w:val="20"/>
          <w:szCs w:val="20"/>
        </w:rPr>
        <w:t>fisik</w:t>
      </w:r>
      <w:proofErr w:type="spellEnd"/>
      <w:r w:rsidRPr="0066177B">
        <w:rPr>
          <w:rFonts w:ascii="Arial" w:hAnsi="Arial" w:cs="Arial"/>
          <w:sz w:val="20"/>
          <w:szCs w:val="20"/>
        </w:rPr>
        <w:t xml:space="preserve"> dan mental selama menjalani masa </w:t>
      </w:r>
      <w:proofErr w:type="spellStart"/>
      <w:r w:rsidRPr="0066177B">
        <w:rPr>
          <w:rFonts w:ascii="Arial" w:hAnsi="Arial" w:cs="Arial"/>
          <w:sz w:val="20"/>
          <w:szCs w:val="20"/>
        </w:rPr>
        <w:t>tahanan</w:t>
      </w:r>
      <w:proofErr w:type="spellEnd"/>
      <w:r w:rsidRPr="0066177B">
        <w:rPr>
          <w:rFonts w:ascii="Arial" w:hAnsi="Arial" w:cs="Arial"/>
          <w:sz w:val="20"/>
          <w:szCs w:val="20"/>
        </w:rPr>
        <w:t xml:space="preserve"> di Lapas / Rutan. </w:t>
      </w:r>
    </w:p>
    <w:p w14:paraId="5346661A" w14:textId="401A75EB" w:rsidR="0066177B" w:rsidRPr="00D76C26" w:rsidRDefault="00D76C26" w:rsidP="0066177B">
      <w:pPr>
        <w:tabs>
          <w:tab w:val="left" w:pos="461"/>
        </w:tabs>
        <w:spacing w:line="360" w:lineRule="auto"/>
        <w:jc w:val="both"/>
        <w:rPr>
          <w:rFonts w:ascii="Arial" w:hAnsi="Arial" w:cs="Arial"/>
          <w:b/>
          <w:bCs/>
          <w:sz w:val="20"/>
          <w:szCs w:val="20"/>
        </w:rPr>
      </w:pPr>
      <w:proofErr w:type="spellStart"/>
      <w:r w:rsidRPr="00D76C26">
        <w:rPr>
          <w:rFonts w:ascii="Arial" w:hAnsi="Arial" w:cs="Arial"/>
          <w:b/>
          <w:bCs/>
          <w:sz w:val="20"/>
          <w:szCs w:val="20"/>
        </w:rPr>
        <w:t>Jaringan</w:t>
      </w:r>
      <w:proofErr w:type="spellEnd"/>
      <w:r w:rsidRPr="00D76C26">
        <w:rPr>
          <w:rFonts w:ascii="Arial" w:hAnsi="Arial" w:cs="Arial"/>
          <w:b/>
          <w:bCs/>
          <w:sz w:val="20"/>
          <w:szCs w:val="20"/>
        </w:rPr>
        <w:t xml:space="preserve"> Antar Topik Penelitian (</w:t>
      </w:r>
      <w:r w:rsidRPr="00D76C26">
        <w:rPr>
          <w:rFonts w:ascii="Arial" w:hAnsi="Arial" w:cs="Arial"/>
          <w:b/>
          <w:bCs/>
          <w:i/>
          <w:iCs/>
          <w:sz w:val="20"/>
          <w:szCs w:val="20"/>
        </w:rPr>
        <w:t>co-occurrence</w:t>
      </w:r>
      <w:r w:rsidRPr="00D76C26">
        <w:rPr>
          <w:rFonts w:ascii="Arial" w:hAnsi="Arial" w:cs="Arial"/>
          <w:b/>
          <w:bCs/>
          <w:sz w:val="20"/>
          <w:szCs w:val="20"/>
        </w:rPr>
        <w:t>)</w:t>
      </w:r>
      <w:r w:rsidR="0066177B" w:rsidRPr="00D76C26">
        <w:rPr>
          <w:rFonts w:ascii="Arial" w:hAnsi="Arial" w:cs="Arial"/>
          <w:b/>
          <w:bCs/>
          <w:sz w:val="20"/>
          <w:szCs w:val="20"/>
        </w:rPr>
        <w:t xml:space="preserve"> </w:t>
      </w:r>
    </w:p>
    <w:p w14:paraId="4EC7CE68" w14:textId="00EA0BC6" w:rsidR="0066177B" w:rsidRPr="0066177B" w:rsidRDefault="0066177B" w:rsidP="0066177B">
      <w:pPr>
        <w:tabs>
          <w:tab w:val="left" w:pos="461"/>
        </w:tabs>
        <w:spacing w:line="360" w:lineRule="auto"/>
        <w:jc w:val="both"/>
        <w:rPr>
          <w:rFonts w:ascii="Arial" w:hAnsi="Arial" w:cs="Arial"/>
          <w:sz w:val="20"/>
          <w:szCs w:val="20"/>
        </w:rPr>
      </w:pPr>
      <w:r w:rsidRPr="0066177B">
        <w:rPr>
          <w:rFonts w:ascii="Arial" w:hAnsi="Arial" w:cs="Arial"/>
          <w:sz w:val="20"/>
          <w:szCs w:val="20"/>
        </w:rPr>
        <w:tab/>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topik penelitian </w:t>
      </w:r>
      <w:proofErr w:type="spellStart"/>
      <w:r w:rsidRPr="0066177B">
        <w:rPr>
          <w:rFonts w:ascii="Arial" w:hAnsi="Arial" w:cs="Arial"/>
          <w:sz w:val="20"/>
          <w:szCs w:val="20"/>
        </w:rPr>
        <w:t>ditemukan</w:t>
      </w:r>
      <w:proofErr w:type="spellEnd"/>
      <w:r w:rsidRPr="0066177B">
        <w:rPr>
          <w:rFonts w:ascii="Arial" w:hAnsi="Arial" w:cs="Arial"/>
          <w:sz w:val="20"/>
          <w:szCs w:val="20"/>
        </w:rPr>
        <w:t xml:space="preserve">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masalah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pada </w:t>
      </w:r>
      <w:r w:rsidR="00D76C26">
        <w:rPr>
          <w:rFonts w:ascii="Arial" w:hAnsi="Arial" w:cs="Arial"/>
          <w:sz w:val="20"/>
          <w:szCs w:val="20"/>
        </w:rPr>
        <w:t xml:space="preserve">klien </w:t>
      </w:r>
      <w:proofErr w:type="spellStart"/>
      <w:r w:rsidR="00D76C26">
        <w:rPr>
          <w:rFonts w:ascii="Arial" w:hAnsi="Arial" w:cs="Arial"/>
          <w:sz w:val="20"/>
          <w:szCs w:val="20"/>
        </w:rPr>
        <w:t>pemasyarakatan</w:t>
      </w:r>
      <w:proofErr w:type="spellEnd"/>
      <w:r w:rsidRPr="0066177B">
        <w:rPr>
          <w:rFonts w:ascii="Arial" w:hAnsi="Arial" w:cs="Arial"/>
          <w:sz w:val="20"/>
          <w:szCs w:val="20"/>
        </w:rPr>
        <w:t xml:space="preserve">. Jumlah topik yang </w:t>
      </w:r>
      <w:proofErr w:type="spellStart"/>
      <w:r w:rsidRPr="0066177B">
        <w:rPr>
          <w:rFonts w:ascii="Arial" w:hAnsi="Arial" w:cs="Arial"/>
          <w:sz w:val="20"/>
          <w:szCs w:val="20"/>
        </w:rPr>
        <w:t>ditemukan</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524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tahun 2000-2024.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dilakukan dengan </w:t>
      </w:r>
      <w:proofErr w:type="spellStart"/>
      <w:r w:rsidRPr="0066177B">
        <w:rPr>
          <w:rFonts w:ascii="Arial" w:hAnsi="Arial" w:cs="Arial"/>
          <w:sz w:val="20"/>
          <w:szCs w:val="20"/>
        </w:rPr>
        <w:t>visualisasi</w:t>
      </w:r>
      <w:proofErr w:type="spellEnd"/>
      <w:r w:rsidRPr="0066177B">
        <w:rPr>
          <w:rFonts w:ascii="Arial" w:hAnsi="Arial" w:cs="Arial"/>
          <w:sz w:val="20"/>
          <w:szCs w:val="20"/>
        </w:rPr>
        <w:t xml:space="preserve"> </w:t>
      </w:r>
      <w:proofErr w:type="spellStart"/>
      <w:r w:rsidRPr="0066177B">
        <w:rPr>
          <w:rFonts w:ascii="Arial" w:hAnsi="Arial" w:cs="Arial"/>
          <w:sz w:val="20"/>
          <w:szCs w:val="20"/>
        </w:rPr>
        <w:t>hamparan</w:t>
      </w:r>
      <w:proofErr w:type="spellEnd"/>
      <w:r w:rsidRPr="0066177B">
        <w:rPr>
          <w:rFonts w:ascii="Arial" w:hAnsi="Arial" w:cs="Arial"/>
          <w:sz w:val="20"/>
          <w:szCs w:val="20"/>
        </w:rPr>
        <w:t xml:space="preserve"> dan detail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w:t>
      </w:r>
      <w:proofErr w:type="spellStart"/>
      <w:r w:rsidRPr="0066177B">
        <w:rPr>
          <w:rFonts w:ascii="Arial" w:hAnsi="Arial" w:cs="Arial"/>
          <w:sz w:val="20"/>
          <w:szCs w:val="20"/>
        </w:rPr>
        <w:t>Visualisasi</w:t>
      </w:r>
      <w:proofErr w:type="spellEnd"/>
      <w:r w:rsidRPr="0066177B">
        <w:rPr>
          <w:rFonts w:ascii="Arial" w:hAnsi="Arial" w:cs="Arial"/>
          <w:sz w:val="20"/>
          <w:szCs w:val="20"/>
        </w:rPr>
        <w:t xml:space="preserve">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dengan kata kunci </w:t>
      </w:r>
      <w:proofErr w:type="spellStart"/>
      <w:r w:rsidRPr="0066177B">
        <w:rPr>
          <w:rFonts w:ascii="Arial" w:hAnsi="Arial" w:cs="Arial"/>
          <w:sz w:val="20"/>
          <w:szCs w:val="20"/>
        </w:rPr>
        <w:t>sebagaimana</w:t>
      </w:r>
      <w:proofErr w:type="spellEnd"/>
      <w:r w:rsidRPr="0066177B">
        <w:rPr>
          <w:rFonts w:ascii="Arial" w:hAnsi="Arial" w:cs="Arial"/>
          <w:sz w:val="20"/>
          <w:szCs w:val="20"/>
        </w:rPr>
        <w:t xml:space="preserve"> </w:t>
      </w:r>
      <w:proofErr w:type="spellStart"/>
      <w:r w:rsidRPr="0066177B">
        <w:rPr>
          <w:rFonts w:ascii="Arial" w:hAnsi="Arial" w:cs="Arial"/>
          <w:sz w:val="20"/>
          <w:szCs w:val="20"/>
        </w:rPr>
        <w:t>gambar</w:t>
      </w:r>
      <w:proofErr w:type="spellEnd"/>
      <w:r w:rsidRPr="0066177B">
        <w:rPr>
          <w:rFonts w:ascii="Arial" w:hAnsi="Arial" w:cs="Arial"/>
          <w:sz w:val="20"/>
          <w:szCs w:val="20"/>
        </w:rPr>
        <w:t xml:space="preserve"> 9, </w:t>
      </w:r>
      <w:proofErr w:type="spellStart"/>
      <w:r w:rsidRPr="0066177B">
        <w:rPr>
          <w:rFonts w:ascii="Arial" w:hAnsi="Arial" w:cs="Arial"/>
          <w:sz w:val="20"/>
          <w:szCs w:val="20"/>
        </w:rPr>
        <w:t>menampilkan</w:t>
      </w:r>
      <w:proofErr w:type="spellEnd"/>
      <w:r w:rsidRPr="0066177B">
        <w:rPr>
          <w:rFonts w:ascii="Arial" w:hAnsi="Arial" w:cs="Arial"/>
          <w:sz w:val="20"/>
          <w:szCs w:val="20"/>
        </w:rPr>
        <w:t xml:space="preserve"> </w:t>
      </w:r>
      <w:r w:rsidRPr="0066177B">
        <w:rPr>
          <w:rFonts w:ascii="Arial" w:hAnsi="Arial" w:cs="Arial"/>
          <w:sz w:val="20"/>
          <w:szCs w:val="20"/>
        </w:rPr>
        <w:lastRenderedPageBreak/>
        <w:t xml:space="preserve">masalah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pada</w:t>
      </w:r>
      <w:r w:rsidR="00D76C26">
        <w:rPr>
          <w:rFonts w:ascii="Arial" w:hAnsi="Arial" w:cs="Arial"/>
          <w:sz w:val="20"/>
          <w:szCs w:val="20"/>
        </w:rPr>
        <w:t xml:space="preserve"> </w:t>
      </w:r>
      <w:r w:rsidR="00147ECE">
        <w:rPr>
          <w:rFonts w:ascii="Arial" w:hAnsi="Arial" w:cs="Arial"/>
          <w:sz w:val="20"/>
          <w:szCs w:val="20"/>
        </w:rPr>
        <w:t>klien</w:t>
      </w:r>
      <w:r w:rsidRPr="0066177B">
        <w:rPr>
          <w:rFonts w:ascii="Arial" w:hAnsi="Arial" w:cs="Arial"/>
          <w:sz w:val="20"/>
          <w:szCs w:val="20"/>
        </w:rPr>
        <w:t xml:space="preserve">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w:t>
      </w:r>
      <w:proofErr w:type="spellStart"/>
      <w:r w:rsidRPr="0066177B">
        <w:rPr>
          <w:rFonts w:ascii="Arial" w:hAnsi="Arial" w:cs="Arial"/>
          <w:sz w:val="20"/>
          <w:szCs w:val="20"/>
        </w:rPr>
        <w:t>olahan</w:t>
      </w:r>
      <w:proofErr w:type="spellEnd"/>
      <w:r w:rsidRPr="0066177B">
        <w:rPr>
          <w:rFonts w:ascii="Arial" w:hAnsi="Arial" w:cs="Arial"/>
          <w:sz w:val="20"/>
          <w:szCs w:val="20"/>
        </w:rPr>
        <w:t xml:space="preserve"> kata kunci. </w:t>
      </w:r>
      <w:proofErr w:type="spellStart"/>
      <w:r w:rsidRPr="0066177B">
        <w:rPr>
          <w:rFonts w:ascii="Arial" w:hAnsi="Arial" w:cs="Arial"/>
          <w:sz w:val="20"/>
          <w:szCs w:val="20"/>
        </w:rPr>
        <w:t>Pengelompokan</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ini </w:t>
      </w:r>
      <w:proofErr w:type="spellStart"/>
      <w:r w:rsidRPr="0066177B">
        <w:rPr>
          <w:rFonts w:ascii="Arial" w:hAnsi="Arial" w:cs="Arial"/>
          <w:sz w:val="20"/>
          <w:szCs w:val="20"/>
        </w:rPr>
        <w:t>memetakan</w:t>
      </w:r>
      <w:proofErr w:type="spellEnd"/>
      <w:r w:rsidRPr="0066177B">
        <w:rPr>
          <w:rFonts w:ascii="Arial" w:hAnsi="Arial" w:cs="Arial"/>
          <w:sz w:val="20"/>
          <w:szCs w:val="20"/>
        </w:rPr>
        <w:t xml:space="preserve"> </w:t>
      </w:r>
      <w:proofErr w:type="spellStart"/>
      <w:r w:rsidRPr="0066177B">
        <w:rPr>
          <w:rFonts w:ascii="Arial" w:hAnsi="Arial" w:cs="Arial"/>
          <w:sz w:val="20"/>
          <w:szCs w:val="20"/>
        </w:rPr>
        <w:t>gambar</w:t>
      </w:r>
      <w:proofErr w:type="spellEnd"/>
      <w:r w:rsidRPr="0066177B">
        <w:rPr>
          <w:rFonts w:ascii="Arial" w:hAnsi="Arial" w:cs="Arial"/>
          <w:sz w:val="20"/>
          <w:szCs w:val="20"/>
        </w:rPr>
        <w:t xml:space="preserve"> secara detail dan </w:t>
      </w:r>
      <w:proofErr w:type="spellStart"/>
      <w:r w:rsidRPr="0066177B">
        <w:rPr>
          <w:rFonts w:ascii="Arial" w:hAnsi="Arial" w:cs="Arial"/>
          <w:sz w:val="20"/>
          <w:szCs w:val="20"/>
        </w:rPr>
        <w:t>klaster</w:t>
      </w:r>
      <w:proofErr w:type="spellEnd"/>
      <w:r w:rsidRPr="0066177B">
        <w:rPr>
          <w:rFonts w:ascii="Arial" w:hAnsi="Arial" w:cs="Arial"/>
          <w:sz w:val="20"/>
          <w:szCs w:val="20"/>
        </w:rPr>
        <w:t xml:space="preserve"> memberikan </w:t>
      </w:r>
      <w:proofErr w:type="spellStart"/>
      <w:r w:rsidRPr="0066177B">
        <w:rPr>
          <w:rFonts w:ascii="Arial" w:hAnsi="Arial" w:cs="Arial"/>
          <w:sz w:val="20"/>
          <w:szCs w:val="20"/>
        </w:rPr>
        <w:t>gambaran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wawasan</w:t>
      </w:r>
      <w:proofErr w:type="spellEnd"/>
      <w:r w:rsidRPr="0066177B">
        <w:rPr>
          <w:rFonts w:ascii="Arial" w:hAnsi="Arial" w:cs="Arial"/>
          <w:sz w:val="20"/>
          <w:szCs w:val="20"/>
        </w:rPr>
        <w:t xml:space="preserve"> umum. Setiap </w:t>
      </w:r>
      <w:proofErr w:type="spellStart"/>
      <w:r w:rsidRPr="0066177B">
        <w:rPr>
          <w:rFonts w:ascii="Arial" w:hAnsi="Arial" w:cs="Arial"/>
          <w:sz w:val="20"/>
          <w:szCs w:val="20"/>
        </w:rPr>
        <w:t>bulatan</w:t>
      </w:r>
      <w:proofErr w:type="spellEnd"/>
      <w:r w:rsidRPr="0066177B">
        <w:rPr>
          <w:rFonts w:ascii="Arial" w:hAnsi="Arial" w:cs="Arial"/>
          <w:sz w:val="20"/>
          <w:szCs w:val="20"/>
        </w:rPr>
        <w:t xml:space="preserve"> mewakili kata kunci yang </w:t>
      </w:r>
      <w:proofErr w:type="spellStart"/>
      <w:r w:rsidRPr="0066177B">
        <w:rPr>
          <w:rFonts w:ascii="Arial" w:hAnsi="Arial" w:cs="Arial"/>
          <w:sz w:val="20"/>
          <w:szCs w:val="20"/>
        </w:rPr>
        <w:t>sering</w:t>
      </w:r>
      <w:proofErr w:type="spellEnd"/>
      <w:r w:rsidRPr="0066177B">
        <w:rPr>
          <w:rFonts w:ascii="Arial" w:hAnsi="Arial" w:cs="Arial"/>
          <w:sz w:val="20"/>
          <w:szCs w:val="20"/>
        </w:rPr>
        <w:t xml:space="preserve"> muncul dan </w:t>
      </w:r>
      <w:proofErr w:type="spellStart"/>
      <w:r w:rsidRPr="0066177B">
        <w:rPr>
          <w:rFonts w:ascii="Arial" w:hAnsi="Arial" w:cs="Arial"/>
          <w:sz w:val="20"/>
          <w:szCs w:val="20"/>
        </w:rPr>
        <w:t>ukurannya</w:t>
      </w:r>
      <w:proofErr w:type="spellEnd"/>
      <w:r w:rsidRPr="0066177B">
        <w:rPr>
          <w:rFonts w:ascii="Arial" w:hAnsi="Arial" w:cs="Arial"/>
          <w:sz w:val="20"/>
          <w:szCs w:val="20"/>
        </w:rPr>
        <w:t xml:space="preserve"> </w:t>
      </w:r>
      <w:proofErr w:type="spellStart"/>
      <w:r w:rsidRPr="0066177B">
        <w:rPr>
          <w:rFonts w:ascii="Arial" w:hAnsi="Arial" w:cs="Arial"/>
          <w:sz w:val="20"/>
          <w:szCs w:val="20"/>
        </w:rPr>
        <w:t>bergantung</w:t>
      </w:r>
      <w:proofErr w:type="spellEnd"/>
      <w:r w:rsidRPr="0066177B">
        <w:rPr>
          <w:rFonts w:ascii="Arial" w:hAnsi="Arial" w:cs="Arial"/>
          <w:sz w:val="20"/>
          <w:szCs w:val="20"/>
        </w:rPr>
        <w:t xml:space="preserve"> pada topik yang terkait dengan </w:t>
      </w:r>
      <w:proofErr w:type="spellStart"/>
      <w:r w:rsidRPr="0066177B">
        <w:rPr>
          <w:rFonts w:ascii="Arial" w:hAnsi="Arial" w:cs="Arial"/>
          <w:sz w:val="20"/>
          <w:szCs w:val="20"/>
        </w:rPr>
        <w:t>artikel-artikel</w:t>
      </w:r>
      <w:proofErr w:type="spellEnd"/>
      <w:r w:rsidRPr="0066177B">
        <w:rPr>
          <w:rFonts w:ascii="Arial" w:hAnsi="Arial" w:cs="Arial"/>
          <w:sz w:val="20"/>
          <w:szCs w:val="20"/>
        </w:rPr>
        <w:t xml:space="preserve"> </w:t>
      </w:r>
      <w:proofErr w:type="spellStart"/>
      <w:r w:rsidRPr="0066177B">
        <w:rPr>
          <w:rFonts w:ascii="Arial" w:hAnsi="Arial" w:cs="Arial"/>
          <w:sz w:val="20"/>
          <w:szCs w:val="20"/>
        </w:rPr>
        <w:t>lain</w:t>
      </w:r>
      <w:proofErr w:type="spellEnd"/>
      <w:r w:rsidRPr="0066177B">
        <w:rPr>
          <w:rFonts w:ascii="Arial" w:hAnsi="Arial" w:cs="Arial"/>
          <w:sz w:val="20"/>
          <w:szCs w:val="20"/>
        </w:rPr>
        <w:t xml:space="preserve">. Tren topik penelitian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pada </w:t>
      </w:r>
      <w:r w:rsidR="00147ECE">
        <w:rPr>
          <w:rFonts w:ascii="Arial" w:hAnsi="Arial" w:cs="Arial"/>
          <w:sz w:val="20"/>
          <w:szCs w:val="20"/>
        </w:rPr>
        <w:t xml:space="preserve">klien </w:t>
      </w:r>
      <w:proofErr w:type="spellStart"/>
      <w:r w:rsidR="00147ECE">
        <w:rPr>
          <w:rFonts w:ascii="Arial" w:hAnsi="Arial" w:cs="Arial"/>
          <w:sz w:val="20"/>
          <w:szCs w:val="20"/>
        </w:rPr>
        <w:t>pemasyarakatan</w:t>
      </w:r>
      <w:proofErr w:type="spellEnd"/>
      <w:r w:rsidRPr="0066177B">
        <w:rPr>
          <w:rFonts w:ascii="Arial" w:hAnsi="Arial" w:cs="Arial"/>
          <w:sz w:val="20"/>
          <w:szCs w:val="20"/>
        </w:rPr>
        <w:t xml:space="preserve"> selama 20 tahun terakhir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dianalisis</w:t>
      </w:r>
      <w:proofErr w:type="spellEnd"/>
      <w:r w:rsidRPr="0066177B">
        <w:rPr>
          <w:rFonts w:ascii="Arial" w:hAnsi="Arial" w:cs="Arial"/>
          <w:sz w:val="20"/>
          <w:szCs w:val="20"/>
        </w:rPr>
        <w:t xml:space="preserve"> melalui </w:t>
      </w:r>
      <w:proofErr w:type="spellStart"/>
      <w:r w:rsidRPr="0066177B">
        <w:rPr>
          <w:rFonts w:ascii="Arial" w:hAnsi="Arial" w:cs="Arial"/>
          <w:sz w:val="20"/>
          <w:szCs w:val="20"/>
        </w:rPr>
        <w:t>visualisasi</w:t>
      </w:r>
      <w:proofErr w:type="spellEnd"/>
      <w:r w:rsidRPr="0066177B">
        <w:rPr>
          <w:rFonts w:ascii="Arial" w:hAnsi="Arial" w:cs="Arial"/>
          <w:sz w:val="20"/>
          <w:szCs w:val="20"/>
        </w:rPr>
        <w:t xml:space="preserve">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w:t>
      </w:r>
      <w:proofErr w:type="spellStart"/>
      <w:r w:rsidRPr="0066177B">
        <w:rPr>
          <w:rFonts w:ascii="Arial" w:hAnsi="Arial" w:cs="Arial"/>
          <w:sz w:val="20"/>
          <w:szCs w:val="20"/>
        </w:rPr>
        <w:t>berikut</w:t>
      </w:r>
      <w:proofErr w:type="spellEnd"/>
      <w:r w:rsidRPr="0066177B">
        <w:rPr>
          <w:rFonts w:ascii="Arial" w:hAnsi="Arial" w:cs="Arial"/>
          <w:sz w:val="20"/>
          <w:szCs w:val="20"/>
        </w:rPr>
        <w:t xml:space="preserve"> ini.</w:t>
      </w:r>
    </w:p>
    <w:p w14:paraId="62465940" w14:textId="29408F24" w:rsidR="0066177B" w:rsidRPr="00F13700" w:rsidRDefault="00F13700" w:rsidP="0066177B">
      <w:pPr>
        <w:spacing w:before="100" w:beforeAutospacing="1" w:after="100" w:afterAutospacing="1" w:line="240" w:lineRule="auto"/>
        <w:rPr>
          <w:rFonts w:ascii="Times New Roman" w:eastAsia="Times New Roman" w:hAnsi="Times New Roman" w:cs="Times New Roman"/>
          <w:sz w:val="24"/>
          <w:szCs w:val="24"/>
          <w:lang w:val="en-ID"/>
        </w:rPr>
      </w:pPr>
      <w:r w:rsidRPr="00F13700">
        <w:rPr>
          <w:rFonts w:ascii="Times New Roman" w:eastAsia="Times New Roman" w:hAnsi="Times New Roman" w:cs="Times New Roman"/>
          <w:noProof/>
          <w:sz w:val="24"/>
          <w:szCs w:val="24"/>
          <w:lang w:val="en-ID"/>
        </w:rPr>
        <w:drawing>
          <wp:inline distT="0" distB="0" distL="0" distR="0" wp14:anchorId="3A82AA61" wp14:editId="4C677DC0">
            <wp:extent cx="5039995" cy="3172460"/>
            <wp:effectExtent l="0" t="0" r="825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3172460"/>
                    </a:xfrm>
                    <a:prstGeom prst="rect">
                      <a:avLst/>
                    </a:prstGeom>
                    <a:noFill/>
                    <a:ln>
                      <a:noFill/>
                    </a:ln>
                  </pic:spPr>
                </pic:pic>
              </a:graphicData>
            </a:graphic>
          </wp:inline>
        </w:drawing>
      </w:r>
    </w:p>
    <w:p w14:paraId="3FDAD48D" w14:textId="77777777" w:rsidR="0066177B" w:rsidRPr="00147ECE" w:rsidRDefault="0066177B" w:rsidP="00147ECE">
      <w:pPr>
        <w:tabs>
          <w:tab w:val="left" w:pos="461"/>
        </w:tabs>
        <w:spacing w:after="0" w:line="360" w:lineRule="auto"/>
        <w:jc w:val="center"/>
        <w:rPr>
          <w:rFonts w:ascii="Arial" w:hAnsi="Arial" w:cs="Arial"/>
          <w:b/>
          <w:bCs/>
          <w:sz w:val="20"/>
          <w:szCs w:val="20"/>
        </w:rPr>
      </w:pPr>
      <w:r w:rsidRPr="00147ECE">
        <w:rPr>
          <w:rFonts w:ascii="Arial" w:hAnsi="Arial" w:cs="Arial"/>
          <w:b/>
          <w:bCs/>
          <w:sz w:val="20"/>
          <w:szCs w:val="20"/>
        </w:rPr>
        <w:t xml:space="preserve">Gambar 9. </w:t>
      </w:r>
    </w:p>
    <w:p w14:paraId="1FCCEFD1" w14:textId="0AC456BF" w:rsidR="00405FB3" w:rsidRPr="00F13700" w:rsidRDefault="0066177B" w:rsidP="00F13700">
      <w:pPr>
        <w:tabs>
          <w:tab w:val="left" w:pos="461"/>
        </w:tabs>
        <w:spacing w:after="0" w:line="360" w:lineRule="auto"/>
        <w:jc w:val="center"/>
        <w:rPr>
          <w:rFonts w:ascii="Arial" w:hAnsi="Arial" w:cs="Arial"/>
          <w:b/>
          <w:bCs/>
          <w:sz w:val="20"/>
          <w:szCs w:val="20"/>
        </w:rPr>
      </w:pPr>
      <w:r w:rsidRPr="00147ECE">
        <w:rPr>
          <w:rFonts w:ascii="Arial" w:hAnsi="Arial" w:cs="Arial"/>
          <w:b/>
          <w:bCs/>
          <w:sz w:val="20"/>
          <w:szCs w:val="20"/>
        </w:rPr>
        <w:t xml:space="preserve">Pola </w:t>
      </w:r>
      <w:proofErr w:type="spellStart"/>
      <w:r w:rsidRPr="00147ECE">
        <w:rPr>
          <w:rFonts w:ascii="Arial" w:hAnsi="Arial" w:cs="Arial"/>
          <w:b/>
          <w:bCs/>
          <w:sz w:val="20"/>
          <w:szCs w:val="20"/>
        </w:rPr>
        <w:t>Bibliometrik</w:t>
      </w:r>
      <w:proofErr w:type="spellEnd"/>
      <w:r w:rsidRPr="00147ECE">
        <w:rPr>
          <w:rFonts w:ascii="Arial" w:hAnsi="Arial" w:cs="Arial"/>
          <w:b/>
          <w:bCs/>
          <w:sz w:val="20"/>
          <w:szCs w:val="20"/>
        </w:rPr>
        <w:t xml:space="preserve"> </w:t>
      </w:r>
      <w:proofErr w:type="spellStart"/>
      <w:r w:rsidRPr="00147ECE">
        <w:rPr>
          <w:rFonts w:ascii="Arial" w:hAnsi="Arial" w:cs="Arial"/>
          <w:b/>
          <w:bCs/>
          <w:sz w:val="20"/>
          <w:szCs w:val="20"/>
        </w:rPr>
        <w:t>Berdasarkan</w:t>
      </w:r>
      <w:proofErr w:type="spellEnd"/>
      <w:r w:rsidRPr="00147ECE">
        <w:rPr>
          <w:rFonts w:ascii="Arial" w:hAnsi="Arial" w:cs="Arial"/>
          <w:b/>
          <w:bCs/>
          <w:sz w:val="20"/>
          <w:szCs w:val="20"/>
        </w:rPr>
        <w:t xml:space="preserve"> </w:t>
      </w:r>
      <w:proofErr w:type="spellStart"/>
      <w:r w:rsidRPr="00147ECE">
        <w:rPr>
          <w:rFonts w:ascii="Arial" w:hAnsi="Arial" w:cs="Arial"/>
          <w:b/>
          <w:bCs/>
          <w:sz w:val="20"/>
          <w:szCs w:val="20"/>
        </w:rPr>
        <w:t>Analisis</w:t>
      </w:r>
      <w:proofErr w:type="spellEnd"/>
      <w:r w:rsidRPr="00147ECE">
        <w:rPr>
          <w:rFonts w:ascii="Arial" w:hAnsi="Arial" w:cs="Arial"/>
          <w:b/>
          <w:bCs/>
          <w:sz w:val="20"/>
          <w:szCs w:val="20"/>
        </w:rPr>
        <w:t xml:space="preserve"> Kata Kunci </w:t>
      </w:r>
      <w:proofErr w:type="spellStart"/>
      <w:r w:rsidRPr="00147ECE">
        <w:rPr>
          <w:rFonts w:ascii="Arial" w:hAnsi="Arial" w:cs="Arial"/>
          <w:b/>
          <w:bCs/>
          <w:sz w:val="20"/>
          <w:szCs w:val="20"/>
        </w:rPr>
        <w:t>Reintegrasi</w:t>
      </w:r>
      <w:proofErr w:type="spellEnd"/>
      <w:r w:rsidRPr="00147ECE">
        <w:rPr>
          <w:rFonts w:ascii="Arial" w:hAnsi="Arial" w:cs="Arial"/>
          <w:b/>
          <w:bCs/>
          <w:sz w:val="20"/>
          <w:szCs w:val="20"/>
        </w:rPr>
        <w:t xml:space="preserve"> Sosial Klien </w:t>
      </w:r>
      <w:proofErr w:type="spellStart"/>
      <w:r w:rsidRPr="00147ECE">
        <w:rPr>
          <w:rFonts w:ascii="Arial" w:hAnsi="Arial" w:cs="Arial"/>
          <w:b/>
          <w:bCs/>
          <w:sz w:val="20"/>
          <w:szCs w:val="20"/>
        </w:rPr>
        <w:t>Pemasyarakatan</w:t>
      </w:r>
      <w:proofErr w:type="spellEnd"/>
      <w:r w:rsidRPr="00147ECE">
        <w:rPr>
          <w:rFonts w:ascii="Arial" w:hAnsi="Arial" w:cs="Arial"/>
          <w:b/>
          <w:bCs/>
          <w:sz w:val="20"/>
          <w:szCs w:val="20"/>
        </w:rPr>
        <w:t xml:space="preserve"> Pada </w:t>
      </w:r>
      <w:proofErr w:type="spellStart"/>
      <w:r w:rsidRPr="00147ECE">
        <w:rPr>
          <w:rFonts w:ascii="Arial" w:hAnsi="Arial" w:cs="Arial"/>
          <w:b/>
          <w:bCs/>
          <w:sz w:val="20"/>
          <w:szCs w:val="20"/>
        </w:rPr>
        <w:t>Rentang</w:t>
      </w:r>
      <w:proofErr w:type="spellEnd"/>
      <w:r w:rsidRPr="00147ECE">
        <w:rPr>
          <w:rFonts w:ascii="Arial" w:hAnsi="Arial" w:cs="Arial"/>
          <w:b/>
          <w:bCs/>
          <w:sz w:val="20"/>
          <w:szCs w:val="20"/>
        </w:rPr>
        <w:t xml:space="preserve"> Tahun 2000-2024</w:t>
      </w:r>
    </w:p>
    <w:p w14:paraId="73ECC6CB" w14:textId="7C3E09BE" w:rsidR="003D280B" w:rsidRDefault="00147ECE" w:rsidP="004B186A">
      <w:pPr>
        <w:spacing w:before="120" w:after="0" w:line="360" w:lineRule="auto"/>
        <w:jc w:val="both"/>
        <w:rPr>
          <w:rFonts w:ascii="Arial" w:eastAsia="Arial" w:hAnsi="Arial" w:cs="Arial"/>
          <w:sz w:val="20"/>
          <w:szCs w:val="20"/>
        </w:rPr>
      </w:pPr>
      <w:r>
        <w:rPr>
          <w:rFonts w:ascii="Arial" w:eastAsia="Arial" w:hAnsi="Arial" w:cs="Arial"/>
          <w:sz w:val="20"/>
          <w:szCs w:val="20"/>
        </w:rPr>
        <w:t>Tema-</w:t>
      </w:r>
      <w:proofErr w:type="spellStart"/>
      <w:r>
        <w:rPr>
          <w:rFonts w:ascii="Arial" w:eastAsia="Arial" w:hAnsi="Arial" w:cs="Arial"/>
          <w:sz w:val="20"/>
          <w:szCs w:val="20"/>
        </w:rPr>
        <w:t>tema</w:t>
      </w:r>
      <w:proofErr w:type="spellEnd"/>
      <w:r>
        <w:rPr>
          <w:rFonts w:ascii="Arial" w:eastAsia="Arial" w:hAnsi="Arial" w:cs="Arial"/>
          <w:sz w:val="20"/>
          <w:szCs w:val="20"/>
        </w:rPr>
        <w:t xml:space="preserve"> penelitian terkait </w:t>
      </w:r>
      <w:proofErr w:type="spellStart"/>
      <w:r>
        <w:rPr>
          <w:rFonts w:ascii="Arial" w:eastAsia="Arial" w:hAnsi="Arial" w:cs="Arial"/>
          <w:sz w:val="20"/>
          <w:szCs w:val="20"/>
        </w:rPr>
        <w:t>reintegrasi</w:t>
      </w:r>
      <w:proofErr w:type="spellEnd"/>
      <w:r>
        <w:rPr>
          <w:rFonts w:ascii="Arial" w:eastAsia="Arial" w:hAnsi="Arial" w:cs="Arial"/>
          <w:sz w:val="20"/>
          <w:szCs w:val="20"/>
        </w:rPr>
        <w:t xml:space="preserve"> sosial </w:t>
      </w:r>
      <w:proofErr w:type="spellStart"/>
      <w:r w:rsidR="00DF6C18">
        <w:rPr>
          <w:rFonts w:ascii="Arial" w:eastAsia="Arial" w:hAnsi="Arial" w:cs="Arial"/>
          <w:sz w:val="20"/>
          <w:szCs w:val="20"/>
        </w:rPr>
        <w:t>terlihat</w:t>
      </w:r>
      <w:proofErr w:type="spellEnd"/>
      <w:r w:rsidR="00DF6C18">
        <w:rPr>
          <w:rFonts w:ascii="Arial" w:eastAsia="Arial" w:hAnsi="Arial" w:cs="Arial"/>
          <w:sz w:val="20"/>
          <w:szCs w:val="20"/>
        </w:rPr>
        <w:t xml:space="preserve"> </w:t>
      </w:r>
      <w:proofErr w:type="spellStart"/>
      <w:r w:rsidR="00DF6C18">
        <w:rPr>
          <w:rFonts w:ascii="Arial" w:eastAsia="Arial" w:hAnsi="Arial" w:cs="Arial"/>
          <w:sz w:val="20"/>
          <w:szCs w:val="20"/>
        </w:rPr>
        <w:t>dari</w:t>
      </w:r>
      <w:proofErr w:type="spellEnd"/>
      <w:r w:rsidR="00DF6C18">
        <w:rPr>
          <w:rFonts w:ascii="Arial" w:eastAsia="Arial" w:hAnsi="Arial" w:cs="Arial"/>
          <w:sz w:val="20"/>
          <w:szCs w:val="20"/>
        </w:rPr>
        <w:t xml:space="preserve"> beberapa </w:t>
      </w:r>
      <w:proofErr w:type="spellStart"/>
      <w:r w:rsidR="00DF6C18">
        <w:rPr>
          <w:rFonts w:ascii="Arial" w:eastAsia="Arial" w:hAnsi="Arial" w:cs="Arial"/>
          <w:sz w:val="20"/>
          <w:szCs w:val="20"/>
        </w:rPr>
        <w:t>pola</w:t>
      </w:r>
      <w:proofErr w:type="spellEnd"/>
      <w:r w:rsidR="00DF6C18">
        <w:rPr>
          <w:rFonts w:ascii="Arial" w:eastAsia="Arial" w:hAnsi="Arial" w:cs="Arial"/>
          <w:sz w:val="20"/>
          <w:szCs w:val="20"/>
        </w:rPr>
        <w:t xml:space="preserve"> yang menjadi </w:t>
      </w:r>
      <w:proofErr w:type="spellStart"/>
      <w:r w:rsidR="00DF6C18">
        <w:rPr>
          <w:rFonts w:ascii="Arial" w:eastAsia="Arial" w:hAnsi="Arial" w:cs="Arial"/>
          <w:sz w:val="20"/>
          <w:szCs w:val="20"/>
        </w:rPr>
        <w:t>tren</w:t>
      </w:r>
      <w:proofErr w:type="spellEnd"/>
      <w:r w:rsidR="00DF6C18">
        <w:rPr>
          <w:rFonts w:ascii="Arial" w:eastAsia="Arial" w:hAnsi="Arial" w:cs="Arial"/>
          <w:sz w:val="20"/>
          <w:szCs w:val="20"/>
        </w:rPr>
        <w:t xml:space="preserve"> penelitian</w:t>
      </w:r>
      <w:r w:rsidR="003D280B">
        <w:rPr>
          <w:rFonts w:ascii="Arial" w:eastAsia="Arial" w:hAnsi="Arial" w:cs="Arial"/>
          <w:sz w:val="20"/>
          <w:szCs w:val="20"/>
        </w:rPr>
        <w:t xml:space="preserve"> dengan</w:t>
      </w:r>
      <w:r w:rsidR="004B186A">
        <w:rPr>
          <w:rFonts w:ascii="Arial" w:eastAsia="Arial" w:hAnsi="Arial" w:cs="Arial"/>
          <w:sz w:val="20"/>
          <w:szCs w:val="20"/>
        </w:rPr>
        <w:t xml:space="preserve"> topik</w:t>
      </w:r>
      <w:r w:rsidR="003D280B">
        <w:rPr>
          <w:rFonts w:ascii="Arial" w:eastAsia="Arial" w:hAnsi="Arial" w:cs="Arial"/>
          <w:sz w:val="20"/>
          <w:szCs w:val="20"/>
        </w:rPr>
        <w:t xml:space="preserve"> </w:t>
      </w:r>
      <w:proofErr w:type="spellStart"/>
      <w:r w:rsidR="003D280B">
        <w:rPr>
          <w:rFonts w:ascii="Arial" w:eastAsia="Arial" w:hAnsi="Arial" w:cs="Arial"/>
          <w:sz w:val="20"/>
          <w:szCs w:val="20"/>
        </w:rPr>
        <w:t>psikololgi</w:t>
      </w:r>
      <w:proofErr w:type="spellEnd"/>
      <w:r w:rsidR="004B186A">
        <w:rPr>
          <w:rFonts w:ascii="Arial" w:eastAsia="Arial" w:hAnsi="Arial" w:cs="Arial"/>
          <w:sz w:val="20"/>
          <w:szCs w:val="20"/>
        </w:rPr>
        <w:t xml:space="preserve"> yang </w:t>
      </w:r>
      <w:proofErr w:type="spellStart"/>
      <w:r w:rsidR="004B186A">
        <w:rPr>
          <w:rFonts w:ascii="Arial" w:eastAsia="Arial" w:hAnsi="Arial" w:cs="Arial"/>
          <w:sz w:val="20"/>
          <w:szCs w:val="20"/>
        </w:rPr>
        <w:t>menonjol</w:t>
      </w:r>
      <w:proofErr w:type="spellEnd"/>
      <w:r w:rsidR="004B186A">
        <w:rPr>
          <w:rFonts w:ascii="Arial" w:eastAsia="Arial" w:hAnsi="Arial" w:cs="Arial"/>
          <w:sz w:val="20"/>
          <w:szCs w:val="20"/>
        </w:rPr>
        <w:t xml:space="preserve"> </w:t>
      </w:r>
      <w:proofErr w:type="spellStart"/>
      <w:r w:rsidR="004B186A">
        <w:rPr>
          <w:rFonts w:ascii="Arial" w:eastAsia="Arial" w:hAnsi="Arial" w:cs="Arial"/>
          <w:sz w:val="20"/>
          <w:szCs w:val="20"/>
        </w:rPr>
        <w:t>yaitu</w:t>
      </w:r>
      <w:proofErr w:type="spellEnd"/>
      <w:r w:rsidR="004B186A">
        <w:rPr>
          <w:rFonts w:ascii="Arial" w:eastAsia="Arial" w:hAnsi="Arial" w:cs="Arial"/>
          <w:sz w:val="20"/>
          <w:szCs w:val="20"/>
        </w:rPr>
        <w:t xml:space="preserve"> </w:t>
      </w:r>
      <w:r w:rsidR="003D280B">
        <w:rPr>
          <w:rFonts w:ascii="Arial" w:eastAsia="Arial" w:hAnsi="Arial" w:cs="Arial"/>
          <w:i/>
          <w:iCs/>
          <w:sz w:val="20"/>
          <w:szCs w:val="20"/>
        </w:rPr>
        <w:t>quality of life</w:t>
      </w:r>
      <w:r w:rsidR="004B186A">
        <w:rPr>
          <w:rFonts w:ascii="Arial" w:eastAsia="Arial" w:hAnsi="Arial" w:cs="Arial"/>
          <w:i/>
          <w:iCs/>
          <w:sz w:val="20"/>
          <w:szCs w:val="20"/>
        </w:rPr>
        <w:t xml:space="preserve">, </w:t>
      </w:r>
      <w:r w:rsidR="00F13700">
        <w:rPr>
          <w:rFonts w:ascii="Arial" w:eastAsia="Arial" w:hAnsi="Arial" w:cs="Arial"/>
          <w:i/>
          <w:iCs/>
          <w:sz w:val="20"/>
          <w:szCs w:val="20"/>
        </w:rPr>
        <w:t>well-being, community</w:t>
      </w:r>
      <w:r w:rsidR="00AC11D8">
        <w:rPr>
          <w:rFonts w:ascii="Arial" w:eastAsia="Arial" w:hAnsi="Arial" w:cs="Arial"/>
          <w:i/>
          <w:iCs/>
          <w:sz w:val="20"/>
          <w:szCs w:val="20"/>
        </w:rPr>
        <w:t xml:space="preserve"> reintegration, </w:t>
      </w:r>
      <w:r w:rsidR="003D280B">
        <w:rPr>
          <w:rFonts w:ascii="Arial" w:eastAsia="Arial" w:hAnsi="Arial" w:cs="Arial"/>
          <w:i/>
          <w:iCs/>
          <w:sz w:val="20"/>
          <w:szCs w:val="20"/>
        </w:rPr>
        <w:t xml:space="preserve">social support, family support, </w:t>
      </w:r>
      <w:r w:rsidR="003D280B">
        <w:rPr>
          <w:rFonts w:ascii="Arial" w:eastAsia="Arial" w:hAnsi="Arial" w:cs="Arial"/>
          <w:sz w:val="20"/>
          <w:szCs w:val="20"/>
        </w:rPr>
        <w:t xml:space="preserve">dan </w:t>
      </w:r>
      <w:proofErr w:type="spellStart"/>
      <w:r w:rsidR="003D280B">
        <w:rPr>
          <w:rFonts w:ascii="Arial" w:eastAsia="Arial" w:hAnsi="Arial" w:cs="Arial"/>
          <w:i/>
          <w:iCs/>
          <w:sz w:val="20"/>
          <w:szCs w:val="20"/>
        </w:rPr>
        <w:t>self efficacy</w:t>
      </w:r>
      <w:proofErr w:type="spellEnd"/>
      <w:r w:rsidR="003D280B">
        <w:rPr>
          <w:rFonts w:ascii="Arial" w:eastAsia="Arial" w:hAnsi="Arial" w:cs="Arial"/>
          <w:i/>
          <w:iCs/>
          <w:sz w:val="20"/>
          <w:szCs w:val="20"/>
        </w:rPr>
        <w:t>.</w:t>
      </w:r>
    </w:p>
    <w:p w14:paraId="4310822E" w14:textId="41249921" w:rsidR="00147ECE" w:rsidRPr="00C66FA2" w:rsidRDefault="003D280B" w:rsidP="004B186A">
      <w:pPr>
        <w:spacing w:before="120" w:after="0" w:line="360" w:lineRule="auto"/>
        <w:jc w:val="both"/>
        <w:rPr>
          <w:rFonts w:ascii="Arial" w:eastAsia="Arial" w:hAnsi="Arial" w:cs="Arial"/>
          <w:i/>
          <w:iCs/>
          <w:sz w:val="20"/>
          <w:szCs w:val="20"/>
        </w:rPr>
      </w:pPr>
      <w:proofErr w:type="spellStart"/>
      <w:r w:rsidRPr="00C66FA2">
        <w:rPr>
          <w:rFonts w:ascii="Arial" w:eastAsia="Arial" w:hAnsi="Arial" w:cs="Arial"/>
          <w:sz w:val="20"/>
          <w:szCs w:val="20"/>
        </w:rPr>
        <w:t>Bulatan</w:t>
      </w:r>
      <w:proofErr w:type="spellEnd"/>
      <w:r w:rsidRPr="00C66FA2">
        <w:rPr>
          <w:rFonts w:ascii="Arial" w:eastAsia="Arial" w:hAnsi="Arial" w:cs="Arial"/>
          <w:sz w:val="20"/>
          <w:szCs w:val="20"/>
        </w:rPr>
        <w:t xml:space="preserve"> yang </w:t>
      </w:r>
      <w:proofErr w:type="spellStart"/>
      <w:r w:rsidRPr="00C66FA2">
        <w:rPr>
          <w:rFonts w:ascii="Arial" w:eastAsia="Arial" w:hAnsi="Arial" w:cs="Arial"/>
          <w:sz w:val="20"/>
          <w:szCs w:val="20"/>
        </w:rPr>
        <w:t>berukuran</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kecil</w:t>
      </w:r>
      <w:proofErr w:type="spellEnd"/>
      <w:r w:rsidRPr="00C66FA2">
        <w:rPr>
          <w:rFonts w:ascii="Arial" w:eastAsia="Arial" w:hAnsi="Arial" w:cs="Arial"/>
          <w:sz w:val="20"/>
          <w:szCs w:val="20"/>
        </w:rPr>
        <w:t xml:space="preserve"> dengan </w:t>
      </w:r>
      <w:proofErr w:type="spellStart"/>
      <w:r w:rsidRPr="00C66FA2">
        <w:rPr>
          <w:rFonts w:ascii="Arial" w:eastAsia="Arial" w:hAnsi="Arial" w:cs="Arial"/>
          <w:sz w:val="20"/>
          <w:szCs w:val="20"/>
        </w:rPr>
        <w:t>jarak</w:t>
      </w:r>
      <w:proofErr w:type="spellEnd"/>
      <w:r w:rsidRPr="00C66FA2">
        <w:rPr>
          <w:rFonts w:ascii="Arial" w:eastAsia="Arial" w:hAnsi="Arial" w:cs="Arial"/>
          <w:sz w:val="20"/>
          <w:szCs w:val="20"/>
        </w:rPr>
        <w:t xml:space="preserve"> link yang jauh </w:t>
      </w:r>
      <w:proofErr w:type="spellStart"/>
      <w:r w:rsidRPr="00C66FA2">
        <w:rPr>
          <w:rFonts w:ascii="Arial" w:eastAsia="Arial" w:hAnsi="Arial" w:cs="Arial"/>
          <w:sz w:val="20"/>
          <w:szCs w:val="20"/>
        </w:rPr>
        <w:t>menunjukkan</w:t>
      </w:r>
      <w:proofErr w:type="spellEnd"/>
      <w:r w:rsidRPr="00C66FA2">
        <w:rPr>
          <w:rFonts w:ascii="Arial" w:eastAsia="Arial" w:hAnsi="Arial" w:cs="Arial"/>
          <w:sz w:val="20"/>
          <w:szCs w:val="20"/>
        </w:rPr>
        <w:t xml:space="preserve"> bahwa </w:t>
      </w:r>
      <w:proofErr w:type="spellStart"/>
      <w:r w:rsidRPr="00C66FA2">
        <w:rPr>
          <w:rFonts w:ascii="Arial" w:eastAsia="Arial" w:hAnsi="Arial" w:cs="Arial"/>
          <w:sz w:val="20"/>
          <w:szCs w:val="20"/>
        </w:rPr>
        <w:t>isu</w:t>
      </w:r>
      <w:proofErr w:type="spellEnd"/>
      <w:r w:rsidRPr="00C66FA2">
        <w:rPr>
          <w:rFonts w:ascii="Arial" w:eastAsia="Arial" w:hAnsi="Arial" w:cs="Arial"/>
          <w:sz w:val="20"/>
          <w:szCs w:val="20"/>
        </w:rPr>
        <w:t xml:space="preserve"> penelitian tersebut </w:t>
      </w:r>
      <w:proofErr w:type="spellStart"/>
      <w:r w:rsidRPr="00C66FA2">
        <w:rPr>
          <w:rFonts w:ascii="Arial" w:eastAsia="Arial" w:hAnsi="Arial" w:cs="Arial"/>
          <w:sz w:val="20"/>
          <w:szCs w:val="20"/>
        </w:rPr>
        <w:t>jarang</w:t>
      </w:r>
      <w:proofErr w:type="spellEnd"/>
      <w:r w:rsidRPr="00C66FA2">
        <w:rPr>
          <w:rFonts w:ascii="Arial" w:eastAsia="Arial" w:hAnsi="Arial" w:cs="Arial"/>
          <w:sz w:val="20"/>
          <w:szCs w:val="20"/>
        </w:rPr>
        <w:t xml:space="preserve"> muncul dan </w:t>
      </w:r>
      <w:proofErr w:type="spellStart"/>
      <w:r w:rsidRPr="00C66FA2">
        <w:rPr>
          <w:rFonts w:ascii="Arial" w:eastAsia="Arial" w:hAnsi="Arial" w:cs="Arial"/>
          <w:sz w:val="20"/>
          <w:szCs w:val="20"/>
        </w:rPr>
        <w:t>memiliki</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hubungan</w:t>
      </w:r>
      <w:proofErr w:type="spellEnd"/>
      <w:r w:rsidRPr="00C66FA2">
        <w:rPr>
          <w:rFonts w:ascii="Arial" w:eastAsia="Arial" w:hAnsi="Arial" w:cs="Arial"/>
          <w:sz w:val="20"/>
          <w:szCs w:val="20"/>
        </w:rPr>
        <w:t xml:space="preserve"> yang </w:t>
      </w:r>
      <w:proofErr w:type="spellStart"/>
      <w:r w:rsidRPr="00C66FA2">
        <w:rPr>
          <w:rFonts w:ascii="Arial" w:eastAsia="Arial" w:hAnsi="Arial" w:cs="Arial"/>
          <w:sz w:val="20"/>
          <w:szCs w:val="20"/>
        </w:rPr>
        <w:t>lemah</w:t>
      </w:r>
      <w:proofErr w:type="spellEnd"/>
      <w:r w:rsidRPr="00C66FA2">
        <w:rPr>
          <w:rFonts w:ascii="Arial" w:eastAsia="Arial" w:hAnsi="Arial" w:cs="Arial"/>
          <w:sz w:val="20"/>
          <w:szCs w:val="20"/>
        </w:rPr>
        <w:t xml:space="preserve"> dengan kata kunci </w:t>
      </w:r>
      <w:proofErr w:type="spellStart"/>
      <w:r w:rsidRPr="00C66FA2">
        <w:rPr>
          <w:rFonts w:ascii="Arial" w:eastAsia="Arial" w:hAnsi="Arial" w:cs="Arial"/>
          <w:sz w:val="20"/>
          <w:szCs w:val="20"/>
        </w:rPr>
        <w:t>utama</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sehingga</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berpotensi</w:t>
      </w:r>
      <w:proofErr w:type="spellEnd"/>
      <w:r w:rsidRPr="00C66FA2">
        <w:rPr>
          <w:rFonts w:ascii="Arial" w:eastAsia="Arial" w:hAnsi="Arial" w:cs="Arial"/>
          <w:sz w:val="20"/>
          <w:szCs w:val="20"/>
        </w:rPr>
        <w:t xml:space="preserve"> untuk dilakukan penelitian lebih </w:t>
      </w:r>
      <w:proofErr w:type="spellStart"/>
      <w:r w:rsidRPr="00C66FA2">
        <w:rPr>
          <w:rFonts w:ascii="Arial" w:eastAsia="Arial" w:hAnsi="Arial" w:cs="Arial"/>
          <w:sz w:val="20"/>
          <w:szCs w:val="20"/>
        </w:rPr>
        <w:t>lanjut</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Berikut</w:t>
      </w:r>
      <w:proofErr w:type="spellEnd"/>
      <w:r w:rsidRPr="00C66FA2">
        <w:rPr>
          <w:rFonts w:ascii="Arial" w:eastAsia="Arial" w:hAnsi="Arial" w:cs="Arial"/>
          <w:sz w:val="20"/>
          <w:szCs w:val="20"/>
        </w:rPr>
        <w:t xml:space="preserve"> ini topik-topik yang </w:t>
      </w:r>
      <w:proofErr w:type="spellStart"/>
      <w:r w:rsidRPr="00C66FA2">
        <w:rPr>
          <w:rFonts w:ascii="Arial" w:eastAsia="Arial" w:hAnsi="Arial" w:cs="Arial"/>
          <w:sz w:val="20"/>
          <w:szCs w:val="20"/>
        </w:rPr>
        <w:t>menunjukkan</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kebaruan</w:t>
      </w:r>
      <w:proofErr w:type="spellEnd"/>
      <w:r w:rsidRPr="00C66FA2">
        <w:rPr>
          <w:rFonts w:ascii="Arial" w:eastAsia="Arial" w:hAnsi="Arial" w:cs="Arial"/>
          <w:sz w:val="20"/>
          <w:szCs w:val="20"/>
        </w:rPr>
        <w:t xml:space="preserve"> dan memungkinkan untuk </w:t>
      </w:r>
      <w:proofErr w:type="spellStart"/>
      <w:r w:rsidRPr="00C66FA2">
        <w:rPr>
          <w:rFonts w:ascii="Arial" w:eastAsia="Arial" w:hAnsi="Arial" w:cs="Arial"/>
          <w:sz w:val="20"/>
          <w:szCs w:val="20"/>
        </w:rPr>
        <w:t>ditindaklanjuti</w:t>
      </w:r>
      <w:proofErr w:type="spellEnd"/>
      <w:r w:rsidRPr="00C66FA2">
        <w:rPr>
          <w:rFonts w:ascii="Arial" w:eastAsia="Arial" w:hAnsi="Arial" w:cs="Arial"/>
          <w:sz w:val="20"/>
          <w:szCs w:val="20"/>
        </w:rPr>
        <w:t xml:space="preserve"> dalam penelitian: </w:t>
      </w:r>
      <w:r w:rsidRPr="00C66FA2">
        <w:rPr>
          <w:rFonts w:ascii="Arial" w:eastAsia="Arial" w:hAnsi="Arial" w:cs="Arial"/>
          <w:i/>
          <w:iCs/>
          <w:sz w:val="20"/>
          <w:szCs w:val="20"/>
        </w:rPr>
        <w:t xml:space="preserve"> </w:t>
      </w:r>
    </w:p>
    <w:p w14:paraId="79EC5D7B" w14:textId="3658CAC9" w:rsidR="00F13700" w:rsidRPr="00C66FA2" w:rsidRDefault="00C82ED4" w:rsidP="00F13700">
      <w:pPr>
        <w:pStyle w:val="ListParagraph"/>
        <w:numPr>
          <w:ilvl w:val="0"/>
          <w:numId w:val="1"/>
        </w:numPr>
        <w:spacing w:before="120" w:after="0" w:line="360" w:lineRule="auto"/>
        <w:jc w:val="both"/>
        <w:rPr>
          <w:rFonts w:ascii="Arial" w:eastAsia="Arial" w:hAnsi="Arial" w:cs="Arial"/>
          <w:sz w:val="20"/>
          <w:szCs w:val="20"/>
        </w:rPr>
      </w:pPr>
      <w:r w:rsidRPr="00C66FA2">
        <w:rPr>
          <w:rFonts w:ascii="Arial" w:eastAsia="Arial" w:hAnsi="Arial" w:cs="Arial"/>
          <w:i/>
          <w:iCs/>
          <w:sz w:val="20"/>
          <w:szCs w:val="20"/>
        </w:rPr>
        <w:t>Quality of Life</w:t>
      </w:r>
    </w:p>
    <w:p w14:paraId="1396B6F7" w14:textId="1E993261" w:rsidR="00F13700" w:rsidRPr="00C66FA2" w:rsidRDefault="009B4DD0" w:rsidP="009B4DD0">
      <w:pPr>
        <w:pStyle w:val="ListParagraph"/>
        <w:spacing w:before="120" w:after="0" w:line="360" w:lineRule="auto"/>
        <w:jc w:val="both"/>
        <w:rPr>
          <w:rFonts w:ascii="Arial" w:eastAsia="Arial" w:hAnsi="Arial" w:cs="Arial"/>
          <w:i/>
          <w:iCs/>
          <w:sz w:val="20"/>
          <w:szCs w:val="20"/>
        </w:rPr>
      </w:pPr>
      <w:r w:rsidRPr="00C66FA2">
        <w:rPr>
          <w:rFonts w:ascii="Arial" w:eastAsia="Arial" w:hAnsi="Arial" w:cs="Arial"/>
          <w:i/>
          <w:iCs/>
          <w:sz w:val="20"/>
          <w:szCs w:val="20"/>
        </w:rPr>
        <w:t xml:space="preserve">Quality of Life </w:t>
      </w:r>
      <w:proofErr w:type="spellStart"/>
      <w:r w:rsidRPr="00C66FA2">
        <w:rPr>
          <w:rFonts w:ascii="Arial" w:eastAsia="Arial" w:hAnsi="Arial" w:cs="Arial"/>
          <w:sz w:val="20"/>
          <w:szCs w:val="20"/>
        </w:rPr>
        <w:t>merupakan</w:t>
      </w:r>
      <w:proofErr w:type="spellEnd"/>
      <w:r w:rsidRPr="00C66FA2">
        <w:rPr>
          <w:rFonts w:ascii="Arial" w:eastAsia="Arial" w:hAnsi="Arial" w:cs="Arial"/>
          <w:sz w:val="20"/>
          <w:szCs w:val="20"/>
        </w:rPr>
        <w:t xml:space="preserve"> bagian </w:t>
      </w:r>
      <w:proofErr w:type="spellStart"/>
      <w:r w:rsidRPr="00C66FA2">
        <w:rPr>
          <w:rFonts w:ascii="Arial" w:eastAsia="Arial" w:hAnsi="Arial" w:cs="Arial"/>
          <w:sz w:val="20"/>
          <w:szCs w:val="20"/>
        </w:rPr>
        <w:t>dari</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klaster</w:t>
      </w:r>
      <w:proofErr w:type="spellEnd"/>
      <w:r w:rsidRPr="00C66FA2">
        <w:rPr>
          <w:rFonts w:ascii="Arial" w:eastAsia="Arial" w:hAnsi="Arial" w:cs="Arial"/>
          <w:sz w:val="20"/>
          <w:szCs w:val="20"/>
        </w:rPr>
        <w:t xml:space="preserve"> ke-2 dalam </w:t>
      </w:r>
      <w:proofErr w:type="spellStart"/>
      <w:r w:rsidRPr="00C66FA2">
        <w:rPr>
          <w:rFonts w:ascii="Arial" w:eastAsia="Arial" w:hAnsi="Arial" w:cs="Arial"/>
          <w:sz w:val="20"/>
          <w:szCs w:val="20"/>
        </w:rPr>
        <w:t>analisis</w:t>
      </w:r>
      <w:proofErr w:type="spellEnd"/>
      <w:r w:rsidRPr="00C66FA2">
        <w:rPr>
          <w:rFonts w:ascii="Arial" w:eastAsia="Arial" w:hAnsi="Arial" w:cs="Arial"/>
          <w:sz w:val="20"/>
          <w:szCs w:val="20"/>
        </w:rPr>
        <w:t xml:space="preserve"> item </w:t>
      </w:r>
      <w:proofErr w:type="spellStart"/>
      <w:r w:rsidRPr="00C66FA2">
        <w:rPr>
          <w:rFonts w:ascii="Arial" w:eastAsia="Arial" w:hAnsi="Arial" w:cs="Arial"/>
          <w:i/>
          <w:iCs/>
          <w:sz w:val="20"/>
          <w:szCs w:val="20"/>
        </w:rPr>
        <w:t>Vosviewer</w:t>
      </w:r>
      <w:proofErr w:type="spellEnd"/>
      <w:r w:rsidRPr="00C66FA2">
        <w:rPr>
          <w:rFonts w:ascii="Arial" w:eastAsia="Arial" w:hAnsi="Arial" w:cs="Arial"/>
          <w:i/>
          <w:iCs/>
          <w:sz w:val="20"/>
          <w:szCs w:val="20"/>
        </w:rPr>
        <w:t xml:space="preserve"> </w:t>
      </w:r>
      <w:r w:rsidRPr="00C66FA2">
        <w:rPr>
          <w:rFonts w:ascii="Arial" w:eastAsia="Arial" w:hAnsi="Arial" w:cs="Arial"/>
          <w:sz w:val="20"/>
          <w:szCs w:val="20"/>
        </w:rPr>
        <w:t xml:space="preserve">dengan </w:t>
      </w:r>
      <w:proofErr w:type="spellStart"/>
      <w:r w:rsidRPr="00C66FA2">
        <w:rPr>
          <w:rFonts w:ascii="Arial" w:eastAsia="Arial" w:hAnsi="Arial" w:cs="Arial"/>
          <w:sz w:val="20"/>
          <w:szCs w:val="20"/>
        </w:rPr>
        <w:t>kemunculan</w:t>
      </w:r>
      <w:proofErr w:type="spellEnd"/>
      <w:r w:rsidRPr="00C66FA2">
        <w:rPr>
          <w:rFonts w:ascii="Arial" w:eastAsia="Arial" w:hAnsi="Arial" w:cs="Arial"/>
          <w:sz w:val="20"/>
          <w:szCs w:val="20"/>
        </w:rPr>
        <w:t xml:space="preserve"> kata kunci </w:t>
      </w:r>
      <w:proofErr w:type="spellStart"/>
      <w:r w:rsidRPr="00C66FA2">
        <w:rPr>
          <w:rFonts w:ascii="Arial" w:eastAsia="Arial" w:hAnsi="Arial" w:cs="Arial"/>
          <w:sz w:val="20"/>
          <w:szCs w:val="20"/>
        </w:rPr>
        <w:t>sejumlah</w:t>
      </w:r>
      <w:proofErr w:type="spellEnd"/>
      <w:r w:rsidRPr="00C66FA2">
        <w:rPr>
          <w:rFonts w:ascii="Arial" w:eastAsia="Arial" w:hAnsi="Arial" w:cs="Arial"/>
          <w:sz w:val="20"/>
          <w:szCs w:val="20"/>
        </w:rPr>
        <w:t xml:space="preserve"> 2 dengan total </w:t>
      </w:r>
      <w:proofErr w:type="spellStart"/>
      <w:r w:rsidRPr="00C66FA2">
        <w:rPr>
          <w:rFonts w:ascii="Arial" w:eastAsia="Arial" w:hAnsi="Arial" w:cs="Arial"/>
          <w:sz w:val="20"/>
          <w:szCs w:val="20"/>
        </w:rPr>
        <w:t>kekuatan</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tautan</w:t>
      </w:r>
      <w:proofErr w:type="spellEnd"/>
      <w:r w:rsidRPr="00C66FA2">
        <w:rPr>
          <w:rFonts w:ascii="Arial" w:eastAsia="Arial" w:hAnsi="Arial" w:cs="Arial"/>
          <w:sz w:val="20"/>
          <w:szCs w:val="20"/>
        </w:rPr>
        <w:t xml:space="preserve"> sebanyak </w:t>
      </w:r>
      <w:r w:rsidRPr="00C66FA2">
        <w:rPr>
          <w:rFonts w:ascii="Arial" w:eastAsia="Arial" w:hAnsi="Arial" w:cs="Arial"/>
          <w:sz w:val="20"/>
          <w:szCs w:val="20"/>
        </w:rPr>
        <w:lastRenderedPageBreak/>
        <w:t xml:space="preserve">10. </w:t>
      </w:r>
      <w:proofErr w:type="spellStart"/>
      <w:r w:rsidRPr="00C66FA2">
        <w:rPr>
          <w:rFonts w:ascii="Arial" w:eastAsia="Arial" w:hAnsi="Arial" w:cs="Arial"/>
          <w:sz w:val="20"/>
          <w:szCs w:val="20"/>
        </w:rPr>
        <w:t>Varibel</w:t>
      </w:r>
      <w:proofErr w:type="spellEnd"/>
      <w:r w:rsidRPr="00C66FA2">
        <w:rPr>
          <w:rFonts w:ascii="Arial" w:eastAsia="Arial" w:hAnsi="Arial" w:cs="Arial"/>
          <w:sz w:val="20"/>
          <w:szCs w:val="20"/>
        </w:rPr>
        <w:t xml:space="preserve"> ini </w:t>
      </w:r>
      <w:proofErr w:type="spellStart"/>
      <w:r w:rsidRPr="00C66FA2">
        <w:rPr>
          <w:rFonts w:ascii="Arial" w:eastAsia="Arial" w:hAnsi="Arial" w:cs="Arial"/>
          <w:sz w:val="20"/>
          <w:szCs w:val="20"/>
        </w:rPr>
        <w:t>berkorelasi</w:t>
      </w:r>
      <w:proofErr w:type="spellEnd"/>
      <w:r w:rsidRPr="00C66FA2">
        <w:rPr>
          <w:rFonts w:ascii="Arial" w:eastAsia="Arial" w:hAnsi="Arial" w:cs="Arial"/>
          <w:sz w:val="20"/>
          <w:szCs w:val="20"/>
        </w:rPr>
        <w:t xml:space="preserve"> secara langsung dengan </w:t>
      </w:r>
      <w:proofErr w:type="spellStart"/>
      <w:r w:rsidRPr="00C66FA2">
        <w:rPr>
          <w:rFonts w:ascii="Arial" w:eastAsia="Arial" w:hAnsi="Arial" w:cs="Arial"/>
          <w:sz w:val="20"/>
          <w:szCs w:val="20"/>
        </w:rPr>
        <w:t>konteks</w:t>
      </w:r>
      <w:proofErr w:type="spellEnd"/>
      <w:r w:rsidRPr="00C66FA2">
        <w:rPr>
          <w:rFonts w:ascii="Arial" w:eastAsia="Arial" w:hAnsi="Arial" w:cs="Arial"/>
          <w:sz w:val="20"/>
          <w:szCs w:val="20"/>
        </w:rPr>
        <w:t xml:space="preserve"> </w:t>
      </w:r>
      <w:r w:rsidRPr="00C66FA2">
        <w:rPr>
          <w:rFonts w:ascii="Arial" w:eastAsia="Arial" w:hAnsi="Arial" w:cs="Arial"/>
          <w:i/>
          <w:iCs/>
          <w:sz w:val="20"/>
          <w:szCs w:val="20"/>
        </w:rPr>
        <w:t xml:space="preserve">reintegration </w:t>
      </w:r>
      <w:r w:rsidRPr="00C66FA2">
        <w:rPr>
          <w:rFonts w:ascii="Arial" w:eastAsia="Arial" w:hAnsi="Arial" w:cs="Arial"/>
          <w:sz w:val="20"/>
          <w:szCs w:val="20"/>
        </w:rPr>
        <w:t xml:space="preserve">dan </w:t>
      </w:r>
      <w:r w:rsidRPr="00C66FA2">
        <w:rPr>
          <w:rFonts w:ascii="Arial" w:eastAsia="Arial" w:hAnsi="Arial" w:cs="Arial"/>
          <w:i/>
          <w:iCs/>
          <w:sz w:val="20"/>
          <w:szCs w:val="20"/>
        </w:rPr>
        <w:t xml:space="preserve">education. </w:t>
      </w:r>
    </w:p>
    <w:p w14:paraId="5CDE60A6" w14:textId="762E6E94" w:rsidR="009B4DD0" w:rsidRPr="00C66FA2" w:rsidRDefault="009B4DD0" w:rsidP="009B4DD0">
      <w:pPr>
        <w:pStyle w:val="ListParagraph"/>
        <w:spacing w:before="120" w:after="0" w:line="360" w:lineRule="auto"/>
        <w:jc w:val="center"/>
        <w:rPr>
          <w:rFonts w:ascii="Arial" w:eastAsia="Arial" w:hAnsi="Arial" w:cs="Arial"/>
          <w:sz w:val="20"/>
          <w:szCs w:val="20"/>
        </w:rPr>
      </w:pPr>
      <w:r w:rsidRPr="00C66FA2">
        <w:rPr>
          <w:rFonts w:ascii="Arial" w:eastAsia="Arial" w:hAnsi="Arial" w:cs="Arial"/>
          <w:noProof/>
          <w:sz w:val="20"/>
          <w:szCs w:val="20"/>
        </w:rPr>
        <w:drawing>
          <wp:inline distT="0" distB="0" distL="0" distR="0" wp14:anchorId="1E747178" wp14:editId="5186E3B2">
            <wp:extent cx="2114186" cy="125793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638" cy="1258204"/>
                    </a:xfrm>
                    <a:prstGeom prst="rect">
                      <a:avLst/>
                    </a:prstGeom>
                  </pic:spPr>
                </pic:pic>
              </a:graphicData>
            </a:graphic>
          </wp:inline>
        </w:drawing>
      </w:r>
    </w:p>
    <w:p w14:paraId="6E551E92" w14:textId="23374270" w:rsidR="009B4DD0" w:rsidRPr="00C66FA2" w:rsidRDefault="009B4DD0" w:rsidP="009B4DD0">
      <w:pPr>
        <w:pStyle w:val="ListParagraph"/>
        <w:spacing w:before="120" w:after="0" w:line="360" w:lineRule="auto"/>
        <w:ind w:left="0"/>
        <w:jc w:val="center"/>
        <w:rPr>
          <w:rFonts w:ascii="Arial" w:eastAsia="Arial" w:hAnsi="Arial" w:cs="Arial"/>
          <w:b/>
          <w:bCs/>
          <w:i/>
          <w:iCs/>
          <w:sz w:val="20"/>
          <w:szCs w:val="20"/>
        </w:rPr>
      </w:pPr>
      <w:r w:rsidRPr="00C66FA2">
        <w:rPr>
          <w:rFonts w:ascii="Arial" w:eastAsia="Arial" w:hAnsi="Arial" w:cs="Arial"/>
          <w:b/>
          <w:bCs/>
          <w:sz w:val="20"/>
          <w:szCs w:val="20"/>
        </w:rPr>
        <w:t xml:space="preserve">Gambar 10. </w:t>
      </w:r>
      <w:proofErr w:type="spellStart"/>
      <w:r w:rsidRPr="00C66FA2">
        <w:rPr>
          <w:rFonts w:ascii="Arial" w:eastAsia="Arial" w:hAnsi="Arial" w:cs="Arial"/>
          <w:b/>
          <w:bCs/>
          <w:sz w:val="20"/>
          <w:szCs w:val="20"/>
        </w:rPr>
        <w:t>Jaringan</w:t>
      </w:r>
      <w:proofErr w:type="spellEnd"/>
      <w:r w:rsidRPr="00C66FA2">
        <w:rPr>
          <w:rFonts w:ascii="Arial" w:eastAsia="Arial" w:hAnsi="Arial" w:cs="Arial"/>
          <w:b/>
          <w:bCs/>
          <w:sz w:val="20"/>
          <w:szCs w:val="20"/>
        </w:rPr>
        <w:t xml:space="preserve"> visual </w:t>
      </w:r>
      <w:proofErr w:type="spellStart"/>
      <w:r w:rsidRPr="00C66FA2">
        <w:rPr>
          <w:rFonts w:ascii="Arial" w:eastAsia="Arial" w:hAnsi="Arial" w:cs="Arial"/>
          <w:b/>
          <w:bCs/>
          <w:sz w:val="20"/>
          <w:szCs w:val="20"/>
        </w:rPr>
        <w:t>antara</w:t>
      </w:r>
      <w:proofErr w:type="spellEnd"/>
      <w:r w:rsidRPr="00C66FA2">
        <w:rPr>
          <w:rFonts w:ascii="Arial" w:eastAsia="Arial" w:hAnsi="Arial" w:cs="Arial"/>
          <w:b/>
          <w:bCs/>
          <w:sz w:val="20"/>
          <w:szCs w:val="20"/>
        </w:rPr>
        <w:t xml:space="preserve"> </w:t>
      </w:r>
      <w:r w:rsidRPr="00C66FA2">
        <w:rPr>
          <w:rFonts w:ascii="Arial" w:eastAsia="Arial" w:hAnsi="Arial" w:cs="Arial"/>
          <w:b/>
          <w:bCs/>
          <w:i/>
          <w:iCs/>
          <w:sz w:val="20"/>
          <w:szCs w:val="20"/>
        </w:rPr>
        <w:t xml:space="preserve">quality of </w:t>
      </w:r>
      <w:proofErr w:type="gramStart"/>
      <w:r w:rsidRPr="00C66FA2">
        <w:rPr>
          <w:rFonts w:ascii="Arial" w:eastAsia="Arial" w:hAnsi="Arial" w:cs="Arial"/>
          <w:b/>
          <w:bCs/>
          <w:i/>
          <w:iCs/>
          <w:sz w:val="20"/>
          <w:szCs w:val="20"/>
        </w:rPr>
        <w:t xml:space="preserve">life </w:t>
      </w:r>
      <w:r w:rsidRPr="00C66FA2">
        <w:rPr>
          <w:rFonts w:ascii="Arial" w:eastAsia="Arial" w:hAnsi="Arial" w:cs="Arial"/>
          <w:b/>
          <w:bCs/>
          <w:sz w:val="20"/>
          <w:szCs w:val="20"/>
        </w:rPr>
        <w:t xml:space="preserve"> dengan</w:t>
      </w:r>
      <w:proofErr w:type="gramEnd"/>
      <w:r w:rsidRPr="00C66FA2">
        <w:rPr>
          <w:rFonts w:ascii="Arial" w:eastAsia="Arial" w:hAnsi="Arial" w:cs="Arial"/>
          <w:b/>
          <w:bCs/>
          <w:sz w:val="20"/>
          <w:szCs w:val="20"/>
        </w:rPr>
        <w:t xml:space="preserve"> </w:t>
      </w:r>
      <w:r w:rsidRPr="00C66FA2">
        <w:rPr>
          <w:rFonts w:ascii="Arial" w:eastAsia="Arial" w:hAnsi="Arial" w:cs="Arial"/>
          <w:b/>
          <w:bCs/>
          <w:i/>
          <w:iCs/>
          <w:sz w:val="20"/>
          <w:szCs w:val="20"/>
        </w:rPr>
        <w:t xml:space="preserve">reintegration </w:t>
      </w:r>
      <w:r w:rsidRPr="00C66FA2">
        <w:rPr>
          <w:rFonts w:ascii="Arial" w:eastAsia="Arial" w:hAnsi="Arial" w:cs="Arial"/>
          <w:b/>
          <w:bCs/>
          <w:sz w:val="20"/>
          <w:szCs w:val="20"/>
        </w:rPr>
        <w:t xml:space="preserve">dan </w:t>
      </w:r>
      <w:r w:rsidRPr="00C66FA2">
        <w:rPr>
          <w:rFonts w:ascii="Arial" w:eastAsia="Arial" w:hAnsi="Arial" w:cs="Arial"/>
          <w:b/>
          <w:bCs/>
          <w:i/>
          <w:iCs/>
          <w:sz w:val="20"/>
          <w:szCs w:val="20"/>
        </w:rPr>
        <w:t>education</w:t>
      </w:r>
    </w:p>
    <w:p w14:paraId="70BA1B9A" w14:textId="0E56B895" w:rsidR="009B4DD0" w:rsidRPr="00C66FA2" w:rsidRDefault="00CC7262" w:rsidP="00C66FA2">
      <w:pPr>
        <w:pStyle w:val="ListParagraph"/>
        <w:spacing w:before="120" w:after="0" w:line="360" w:lineRule="auto"/>
        <w:jc w:val="both"/>
        <w:rPr>
          <w:rFonts w:ascii="Arial" w:eastAsia="Arial" w:hAnsi="Arial" w:cs="Arial"/>
          <w:sz w:val="20"/>
          <w:szCs w:val="20"/>
        </w:rPr>
      </w:pPr>
      <w:r w:rsidRPr="00C66FA2">
        <w:rPr>
          <w:rFonts w:ascii="Arial" w:eastAsia="Arial" w:hAnsi="Arial" w:cs="Arial"/>
          <w:sz w:val="20"/>
          <w:szCs w:val="20"/>
        </w:rPr>
        <w:t xml:space="preserve">Kata kunci </w:t>
      </w:r>
      <w:r w:rsidRPr="00C66FA2">
        <w:rPr>
          <w:rFonts w:ascii="Arial" w:eastAsia="Arial" w:hAnsi="Arial" w:cs="Arial"/>
          <w:i/>
          <w:iCs/>
          <w:sz w:val="20"/>
          <w:szCs w:val="20"/>
        </w:rPr>
        <w:t>q</w:t>
      </w:r>
      <w:r w:rsidR="005C6F4A" w:rsidRPr="00C66FA2">
        <w:rPr>
          <w:rFonts w:ascii="Arial" w:eastAsia="Arial" w:hAnsi="Arial" w:cs="Arial"/>
          <w:i/>
          <w:iCs/>
          <w:sz w:val="20"/>
          <w:szCs w:val="20"/>
        </w:rPr>
        <w:t xml:space="preserve">uality of life </w:t>
      </w:r>
      <w:proofErr w:type="spellStart"/>
      <w:r w:rsidR="005C6F4A" w:rsidRPr="00C66FA2">
        <w:rPr>
          <w:rFonts w:ascii="Arial" w:eastAsia="Arial" w:hAnsi="Arial" w:cs="Arial"/>
          <w:sz w:val="20"/>
          <w:szCs w:val="20"/>
        </w:rPr>
        <w:t>berkaitan</w:t>
      </w:r>
      <w:proofErr w:type="spellEnd"/>
      <w:r w:rsidR="005C6F4A" w:rsidRPr="00C66FA2">
        <w:rPr>
          <w:rFonts w:ascii="Arial" w:eastAsia="Arial" w:hAnsi="Arial" w:cs="Arial"/>
          <w:sz w:val="20"/>
          <w:szCs w:val="20"/>
        </w:rPr>
        <w:t xml:space="preserve"> dengan </w:t>
      </w:r>
      <w:r w:rsidRPr="00C66FA2">
        <w:rPr>
          <w:rFonts w:ascii="Arial" w:eastAsia="Arial" w:hAnsi="Arial" w:cs="Arial"/>
          <w:sz w:val="20"/>
          <w:szCs w:val="20"/>
        </w:rPr>
        <w:t xml:space="preserve">proses </w:t>
      </w:r>
      <w:proofErr w:type="spellStart"/>
      <w:r w:rsidRPr="00C66FA2">
        <w:rPr>
          <w:rFonts w:ascii="Arial" w:eastAsia="Arial" w:hAnsi="Arial" w:cs="Arial"/>
          <w:sz w:val="20"/>
          <w:szCs w:val="20"/>
        </w:rPr>
        <w:t>reintegrasi</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sehingga</w:t>
      </w:r>
      <w:proofErr w:type="spellEnd"/>
      <w:r w:rsidRPr="00C66FA2">
        <w:rPr>
          <w:rFonts w:ascii="Arial" w:eastAsia="Arial" w:hAnsi="Arial" w:cs="Arial"/>
          <w:sz w:val="20"/>
          <w:szCs w:val="20"/>
        </w:rPr>
        <w:t xml:space="preserve"> klien </w:t>
      </w:r>
      <w:proofErr w:type="spellStart"/>
      <w:r w:rsidRPr="00C66FA2">
        <w:rPr>
          <w:rFonts w:ascii="Arial" w:eastAsia="Arial" w:hAnsi="Arial" w:cs="Arial"/>
          <w:sz w:val="20"/>
          <w:szCs w:val="20"/>
        </w:rPr>
        <w:t>pemasyarakatan</w:t>
      </w:r>
      <w:proofErr w:type="spellEnd"/>
      <w:r w:rsidRPr="00C66FA2">
        <w:rPr>
          <w:rFonts w:ascii="Arial" w:eastAsia="Arial" w:hAnsi="Arial" w:cs="Arial"/>
          <w:sz w:val="20"/>
          <w:szCs w:val="20"/>
        </w:rPr>
        <w:t xml:space="preserve"> yang </w:t>
      </w:r>
      <w:proofErr w:type="spellStart"/>
      <w:r w:rsidRPr="00C66FA2">
        <w:rPr>
          <w:rFonts w:ascii="Arial" w:eastAsia="Arial" w:hAnsi="Arial" w:cs="Arial"/>
          <w:sz w:val="20"/>
          <w:szCs w:val="20"/>
        </w:rPr>
        <w:t>memasuki</w:t>
      </w:r>
      <w:proofErr w:type="spellEnd"/>
      <w:r w:rsidRPr="00C66FA2">
        <w:rPr>
          <w:rFonts w:ascii="Arial" w:eastAsia="Arial" w:hAnsi="Arial" w:cs="Arial"/>
          <w:sz w:val="20"/>
          <w:szCs w:val="20"/>
        </w:rPr>
        <w:t xml:space="preserve"> masa </w:t>
      </w:r>
      <w:proofErr w:type="spellStart"/>
      <w:r w:rsidRPr="00C66FA2">
        <w:rPr>
          <w:rFonts w:ascii="Arial" w:eastAsia="Arial" w:hAnsi="Arial" w:cs="Arial"/>
          <w:sz w:val="20"/>
          <w:szCs w:val="20"/>
        </w:rPr>
        <w:t>reintegrasi</w:t>
      </w:r>
      <w:proofErr w:type="spellEnd"/>
      <w:r w:rsidRPr="00C66FA2">
        <w:rPr>
          <w:rFonts w:ascii="Arial" w:eastAsia="Arial" w:hAnsi="Arial" w:cs="Arial"/>
          <w:sz w:val="20"/>
          <w:szCs w:val="20"/>
        </w:rPr>
        <w:t xml:space="preserve"> sosial </w:t>
      </w:r>
      <w:proofErr w:type="spellStart"/>
      <w:r w:rsidRPr="00C66FA2">
        <w:rPr>
          <w:rFonts w:ascii="Arial" w:eastAsia="Arial" w:hAnsi="Arial" w:cs="Arial"/>
          <w:sz w:val="20"/>
          <w:szCs w:val="20"/>
        </w:rPr>
        <w:t>akan</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mengalami</w:t>
      </w:r>
      <w:proofErr w:type="spellEnd"/>
      <w:r w:rsidRPr="00C66FA2">
        <w:rPr>
          <w:rFonts w:ascii="Arial" w:eastAsia="Arial" w:hAnsi="Arial" w:cs="Arial"/>
          <w:sz w:val="20"/>
          <w:szCs w:val="20"/>
        </w:rPr>
        <w:t xml:space="preserve"> penilaian</w:t>
      </w:r>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terhadap</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kualitas</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dirinya</w:t>
      </w:r>
      <w:proofErr w:type="spellEnd"/>
      <w:r w:rsidR="00C66FA2" w:rsidRPr="00C66FA2">
        <w:rPr>
          <w:rFonts w:ascii="Arial" w:eastAsia="Arial" w:hAnsi="Arial" w:cs="Arial"/>
          <w:sz w:val="20"/>
          <w:szCs w:val="20"/>
        </w:rPr>
        <w:t xml:space="preserve">. Pendidikan yang diterima selama di Lapas juga </w:t>
      </w:r>
      <w:proofErr w:type="spellStart"/>
      <w:r w:rsidR="00C66FA2" w:rsidRPr="00C66FA2">
        <w:rPr>
          <w:rFonts w:ascii="Arial" w:eastAsia="Arial" w:hAnsi="Arial" w:cs="Arial"/>
          <w:sz w:val="20"/>
          <w:szCs w:val="20"/>
        </w:rPr>
        <w:t>mempengaruhi</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kesiapan</w:t>
      </w:r>
      <w:proofErr w:type="spellEnd"/>
      <w:r w:rsidR="00C66FA2" w:rsidRPr="00C66FA2">
        <w:rPr>
          <w:rFonts w:ascii="Arial" w:eastAsia="Arial" w:hAnsi="Arial" w:cs="Arial"/>
          <w:sz w:val="20"/>
          <w:szCs w:val="20"/>
        </w:rPr>
        <w:t xml:space="preserve"> dalam proses </w:t>
      </w:r>
      <w:proofErr w:type="spellStart"/>
      <w:r w:rsidR="00C66FA2" w:rsidRPr="00C66FA2">
        <w:rPr>
          <w:rFonts w:ascii="Arial" w:eastAsia="Arial" w:hAnsi="Arial" w:cs="Arial"/>
          <w:sz w:val="20"/>
          <w:szCs w:val="20"/>
        </w:rPr>
        <w:t>reintegrasi</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serta</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penguatan</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terhadap</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kualitas</w:t>
      </w:r>
      <w:proofErr w:type="spellEnd"/>
      <w:r w:rsidR="00C66FA2" w:rsidRPr="00C66FA2">
        <w:rPr>
          <w:rFonts w:ascii="Arial" w:eastAsia="Arial" w:hAnsi="Arial" w:cs="Arial"/>
          <w:sz w:val="20"/>
          <w:szCs w:val="20"/>
        </w:rPr>
        <w:t xml:space="preserve"> diri klien </w:t>
      </w:r>
      <w:proofErr w:type="spellStart"/>
      <w:r w:rsidR="00C66FA2" w:rsidRPr="00C66FA2">
        <w:rPr>
          <w:rFonts w:ascii="Arial" w:eastAsia="Arial" w:hAnsi="Arial" w:cs="Arial"/>
          <w:sz w:val="20"/>
          <w:szCs w:val="20"/>
        </w:rPr>
        <w:t>pemasyarakatan</w:t>
      </w:r>
      <w:proofErr w:type="spellEnd"/>
      <w:r w:rsidR="00C66FA2" w:rsidRPr="00C66FA2">
        <w:rPr>
          <w:rFonts w:ascii="Arial" w:eastAsia="Arial" w:hAnsi="Arial" w:cs="Arial"/>
          <w:sz w:val="20"/>
          <w:szCs w:val="20"/>
        </w:rPr>
        <w:t>.</w:t>
      </w:r>
    </w:p>
    <w:p w14:paraId="7CA6B4CF" w14:textId="22736AE7" w:rsidR="00CC7262" w:rsidRPr="00C66FA2" w:rsidRDefault="00CC7262" w:rsidP="009B4DD0">
      <w:pPr>
        <w:pStyle w:val="ListParagraph"/>
        <w:spacing w:before="120" w:after="0" w:line="360" w:lineRule="auto"/>
        <w:ind w:left="0"/>
        <w:jc w:val="both"/>
        <w:rPr>
          <w:rFonts w:ascii="Arial" w:eastAsia="Arial" w:hAnsi="Arial" w:cs="Arial"/>
          <w:sz w:val="20"/>
          <w:szCs w:val="20"/>
        </w:rPr>
      </w:pPr>
    </w:p>
    <w:p w14:paraId="77B09EFB" w14:textId="511BF82A" w:rsidR="008155F1" w:rsidRPr="00C66FA2" w:rsidRDefault="009B4DD0" w:rsidP="00C66FA2">
      <w:pPr>
        <w:pStyle w:val="ListParagraph"/>
        <w:numPr>
          <w:ilvl w:val="0"/>
          <w:numId w:val="1"/>
        </w:numPr>
        <w:spacing w:before="120" w:after="0" w:line="360" w:lineRule="auto"/>
        <w:jc w:val="both"/>
        <w:rPr>
          <w:rFonts w:ascii="Arial" w:eastAsia="Arial" w:hAnsi="Arial" w:cs="Arial"/>
          <w:sz w:val="20"/>
          <w:szCs w:val="20"/>
        </w:rPr>
      </w:pPr>
      <w:r w:rsidRPr="00C66FA2">
        <w:rPr>
          <w:rFonts w:ascii="Arial" w:eastAsia="Arial" w:hAnsi="Arial" w:cs="Arial"/>
          <w:i/>
          <w:iCs/>
          <w:sz w:val="20"/>
          <w:szCs w:val="20"/>
        </w:rPr>
        <w:t>Well-being</w:t>
      </w:r>
    </w:p>
    <w:p w14:paraId="3554DBAE" w14:textId="160A10E6" w:rsidR="009B4DD0" w:rsidRPr="00C66FA2" w:rsidRDefault="009B4DD0" w:rsidP="009B4DD0">
      <w:pPr>
        <w:pStyle w:val="ListParagraph"/>
        <w:spacing w:before="120" w:after="0" w:line="360" w:lineRule="auto"/>
        <w:jc w:val="both"/>
        <w:rPr>
          <w:rFonts w:ascii="Arial" w:eastAsia="Arial" w:hAnsi="Arial" w:cs="Arial"/>
          <w:i/>
          <w:iCs/>
          <w:sz w:val="20"/>
          <w:szCs w:val="20"/>
        </w:rPr>
      </w:pPr>
      <w:r w:rsidRPr="00C66FA2">
        <w:rPr>
          <w:rFonts w:ascii="Arial" w:eastAsia="Arial" w:hAnsi="Arial" w:cs="Arial"/>
          <w:i/>
          <w:iCs/>
          <w:sz w:val="20"/>
          <w:szCs w:val="20"/>
        </w:rPr>
        <w:t xml:space="preserve">Well-being </w:t>
      </w:r>
      <w:proofErr w:type="spellStart"/>
      <w:r w:rsidRPr="00C66FA2">
        <w:rPr>
          <w:rFonts w:ascii="Arial" w:eastAsia="Arial" w:hAnsi="Arial" w:cs="Arial"/>
          <w:sz w:val="20"/>
          <w:szCs w:val="20"/>
        </w:rPr>
        <w:t>merupakan</w:t>
      </w:r>
      <w:proofErr w:type="spellEnd"/>
      <w:r w:rsidRPr="00C66FA2">
        <w:rPr>
          <w:rFonts w:ascii="Arial" w:eastAsia="Arial" w:hAnsi="Arial" w:cs="Arial"/>
          <w:sz w:val="20"/>
          <w:szCs w:val="20"/>
        </w:rPr>
        <w:t xml:space="preserve"> bagian </w:t>
      </w:r>
      <w:proofErr w:type="spellStart"/>
      <w:r w:rsidRPr="00C66FA2">
        <w:rPr>
          <w:rFonts w:ascii="Arial" w:eastAsia="Arial" w:hAnsi="Arial" w:cs="Arial"/>
          <w:sz w:val="20"/>
          <w:szCs w:val="20"/>
        </w:rPr>
        <w:t>dari</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klaster</w:t>
      </w:r>
      <w:proofErr w:type="spellEnd"/>
      <w:r w:rsidRPr="00C66FA2">
        <w:rPr>
          <w:rFonts w:ascii="Arial" w:eastAsia="Arial" w:hAnsi="Arial" w:cs="Arial"/>
          <w:sz w:val="20"/>
          <w:szCs w:val="20"/>
        </w:rPr>
        <w:t xml:space="preserve"> ke-2 dalam </w:t>
      </w:r>
      <w:proofErr w:type="spellStart"/>
      <w:r w:rsidRPr="00C66FA2">
        <w:rPr>
          <w:rFonts w:ascii="Arial" w:eastAsia="Arial" w:hAnsi="Arial" w:cs="Arial"/>
          <w:sz w:val="20"/>
          <w:szCs w:val="20"/>
        </w:rPr>
        <w:t>analisis</w:t>
      </w:r>
      <w:proofErr w:type="spellEnd"/>
      <w:r w:rsidRPr="00C66FA2">
        <w:rPr>
          <w:rFonts w:ascii="Arial" w:eastAsia="Arial" w:hAnsi="Arial" w:cs="Arial"/>
          <w:sz w:val="20"/>
          <w:szCs w:val="20"/>
        </w:rPr>
        <w:t xml:space="preserve"> item </w:t>
      </w:r>
      <w:proofErr w:type="spellStart"/>
      <w:r w:rsidRPr="00C66FA2">
        <w:rPr>
          <w:rFonts w:ascii="Arial" w:eastAsia="Arial" w:hAnsi="Arial" w:cs="Arial"/>
          <w:i/>
          <w:iCs/>
          <w:sz w:val="20"/>
          <w:szCs w:val="20"/>
        </w:rPr>
        <w:t>Vosviewer</w:t>
      </w:r>
      <w:proofErr w:type="spellEnd"/>
      <w:r w:rsidRPr="00C66FA2">
        <w:rPr>
          <w:rFonts w:ascii="Arial" w:eastAsia="Arial" w:hAnsi="Arial" w:cs="Arial"/>
          <w:i/>
          <w:iCs/>
          <w:sz w:val="20"/>
          <w:szCs w:val="20"/>
        </w:rPr>
        <w:t xml:space="preserve"> </w:t>
      </w:r>
      <w:r w:rsidRPr="00C66FA2">
        <w:rPr>
          <w:rFonts w:ascii="Arial" w:eastAsia="Arial" w:hAnsi="Arial" w:cs="Arial"/>
          <w:sz w:val="20"/>
          <w:szCs w:val="20"/>
        </w:rPr>
        <w:t xml:space="preserve">dengan </w:t>
      </w:r>
      <w:proofErr w:type="spellStart"/>
      <w:r w:rsidRPr="00C66FA2">
        <w:rPr>
          <w:rFonts w:ascii="Arial" w:eastAsia="Arial" w:hAnsi="Arial" w:cs="Arial"/>
          <w:sz w:val="20"/>
          <w:szCs w:val="20"/>
        </w:rPr>
        <w:t>kemunculan</w:t>
      </w:r>
      <w:proofErr w:type="spellEnd"/>
      <w:r w:rsidRPr="00C66FA2">
        <w:rPr>
          <w:rFonts w:ascii="Arial" w:eastAsia="Arial" w:hAnsi="Arial" w:cs="Arial"/>
          <w:sz w:val="20"/>
          <w:szCs w:val="20"/>
        </w:rPr>
        <w:t xml:space="preserve"> kata kunci </w:t>
      </w:r>
      <w:proofErr w:type="spellStart"/>
      <w:r w:rsidRPr="00C66FA2">
        <w:rPr>
          <w:rFonts w:ascii="Arial" w:eastAsia="Arial" w:hAnsi="Arial" w:cs="Arial"/>
          <w:sz w:val="20"/>
          <w:szCs w:val="20"/>
        </w:rPr>
        <w:t>sejumlah</w:t>
      </w:r>
      <w:proofErr w:type="spellEnd"/>
      <w:r w:rsidRPr="00C66FA2">
        <w:rPr>
          <w:rFonts w:ascii="Arial" w:eastAsia="Arial" w:hAnsi="Arial" w:cs="Arial"/>
          <w:sz w:val="20"/>
          <w:szCs w:val="20"/>
        </w:rPr>
        <w:t xml:space="preserve"> 3 dan total </w:t>
      </w:r>
      <w:proofErr w:type="spellStart"/>
      <w:r w:rsidRPr="00C66FA2">
        <w:rPr>
          <w:rFonts w:ascii="Arial" w:eastAsia="Arial" w:hAnsi="Arial" w:cs="Arial"/>
          <w:sz w:val="20"/>
          <w:szCs w:val="20"/>
        </w:rPr>
        <w:t>kekuatan</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tautan</w:t>
      </w:r>
      <w:proofErr w:type="spellEnd"/>
      <w:r w:rsidRPr="00C66FA2">
        <w:rPr>
          <w:rFonts w:ascii="Arial" w:eastAsia="Arial" w:hAnsi="Arial" w:cs="Arial"/>
          <w:sz w:val="20"/>
          <w:szCs w:val="20"/>
        </w:rPr>
        <w:t xml:space="preserve"> sebanyak 13. </w:t>
      </w:r>
      <w:proofErr w:type="spellStart"/>
      <w:r w:rsidRPr="00C66FA2">
        <w:rPr>
          <w:rFonts w:ascii="Arial" w:eastAsia="Arial" w:hAnsi="Arial" w:cs="Arial"/>
          <w:sz w:val="20"/>
          <w:szCs w:val="20"/>
        </w:rPr>
        <w:t>Varibel</w:t>
      </w:r>
      <w:proofErr w:type="spellEnd"/>
      <w:r w:rsidRPr="00C66FA2">
        <w:rPr>
          <w:rFonts w:ascii="Arial" w:eastAsia="Arial" w:hAnsi="Arial" w:cs="Arial"/>
          <w:sz w:val="20"/>
          <w:szCs w:val="20"/>
        </w:rPr>
        <w:t xml:space="preserve"> ini </w:t>
      </w:r>
      <w:proofErr w:type="spellStart"/>
      <w:r w:rsidRPr="00C66FA2">
        <w:rPr>
          <w:rFonts w:ascii="Arial" w:eastAsia="Arial" w:hAnsi="Arial" w:cs="Arial"/>
          <w:sz w:val="20"/>
          <w:szCs w:val="20"/>
        </w:rPr>
        <w:t>berkorelasi</w:t>
      </w:r>
      <w:proofErr w:type="spellEnd"/>
      <w:r w:rsidRPr="00C66FA2">
        <w:rPr>
          <w:rFonts w:ascii="Arial" w:eastAsia="Arial" w:hAnsi="Arial" w:cs="Arial"/>
          <w:sz w:val="20"/>
          <w:szCs w:val="20"/>
        </w:rPr>
        <w:t xml:space="preserve"> secara langsung dengan </w:t>
      </w:r>
      <w:proofErr w:type="spellStart"/>
      <w:r w:rsidRPr="00C66FA2">
        <w:rPr>
          <w:rFonts w:ascii="Arial" w:eastAsia="Arial" w:hAnsi="Arial" w:cs="Arial"/>
          <w:sz w:val="20"/>
          <w:szCs w:val="20"/>
        </w:rPr>
        <w:t>konteks</w:t>
      </w:r>
      <w:proofErr w:type="spellEnd"/>
      <w:r w:rsidRPr="00C66FA2">
        <w:rPr>
          <w:rFonts w:ascii="Arial" w:eastAsia="Arial" w:hAnsi="Arial" w:cs="Arial"/>
          <w:sz w:val="20"/>
          <w:szCs w:val="20"/>
        </w:rPr>
        <w:t xml:space="preserve"> </w:t>
      </w:r>
      <w:r w:rsidRPr="00C66FA2">
        <w:rPr>
          <w:rFonts w:ascii="Arial" w:eastAsia="Arial" w:hAnsi="Arial" w:cs="Arial"/>
          <w:i/>
          <w:iCs/>
          <w:sz w:val="20"/>
          <w:szCs w:val="20"/>
        </w:rPr>
        <w:t xml:space="preserve">recidivism, reintegration, </w:t>
      </w:r>
      <w:proofErr w:type="spellStart"/>
      <w:r w:rsidRPr="00C66FA2">
        <w:rPr>
          <w:rFonts w:ascii="Arial" w:eastAsia="Arial" w:hAnsi="Arial" w:cs="Arial"/>
          <w:i/>
          <w:iCs/>
          <w:sz w:val="20"/>
          <w:szCs w:val="20"/>
        </w:rPr>
        <w:t>residivism</w:t>
      </w:r>
      <w:proofErr w:type="spellEnd"/>
      <w:r w:rsidRPr="00C66FA2">
        <w:rPr>
          <w:rFonts w:ascii="Arial" w:eastAsia="Arial" w:hAnsi="Arial" w:cs="Arial"/>
          <w:i/>
          <w:iCs/>
          <w:sz w:val="20"/>
          <w:szCs w:val="20"/>
        </w:rPr>
        <w:t xml:space="preserve"> prediction, </w:t>
      </w:r>
      <w:r w:rsidRPr="00C66FA2">
        <w:rPr>
          <w:rFonts w:ascii="Arial" w:eastAsia="Arial" w:hAnsi="Arial" w:cs="Arial"/>
          <w:sz w:val="20"/>
          <w:szCs w:val="20"/>
        </w:rPr>
        <w:t xml:space="preserve">dan </w:t>
      </w:r>
      <w:r w:rsidRPr="00C66FA2">
        <w:rPr>
          <w:rFonts w:ascii="Arial" w:eastAsia="Arial" w:hAnsi="Arial" w:cs="Arial"/>
          <w:i/>
          <w:iCs/>
          <w:sz w:val="20"/>
          <w:szCs w:val="20"/>
        </w:rPr>
        <w:t xml:space="preserve">resettlement. </w:t>
      </w:r>
    </w:p>
    <w:p w14:paraId="67374B40" w14:textId="70BFCFC0" w:rsidR="00923AB7" w:rsidRPr="009B4DD0" w:rsidRDefault="00923AB7" w:rsidP="009B4DD0">
      <w:pPr>
        <w:spacing w:before="120" w:after="0" w:line="360" w:lineRule="auto"/>
        <w:jc w:val="center"/>
        <w:rPr>
          <w:rFonts w:ascii="Arial" w:eastAsia="Arial" w:hAnsi="Arial" w:cs="Arial"/>
          <w:i/>
          <w:iCs/>
          <w:sz w:val="20"/>
          <w:szCs w:val="20"/>
        </w:rPr>
      </w:pPr>
      <w:r w:rsidRPr="00923AB7">
        <w:rPr>
          <w:noProof/>
        </w:rPr>
        <w:drawing>
          <wp:inline distT="0" distB="0" distL="0" distR="0" wp14:anchorId="26B49137" wp14:editId="3FA84641">
            <wp:extent cx="3016938" cy="17583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8381" cy="1759156"/>
                    </a:xfrm>
                    <a:prstGeom prst="rect">
                      <a:avLst/>
                    </a:prstGeom>
                  </pic:spPr>
                </pic:pic>
              </a:graphicData>
            </a:graphic>
          </wp:inline>
        </w:drawing>
      </w:r>
    </w:p>
    <w:p w14:paraId="4926C6B0" w14:textId="76517281" w:rsidR="009B4DD0" w:rsidRPr="00D85088" w:rsidRDefault="009B4DD0" w:rsidP="009B4DD0">
      <w:pPr>
        <w:pStyle w:val="ListParagraph"/>
        <w:spacing w:before="120" w:after="0" w:line="360" w:lineRule="auto"/>
        <w:jc w:val="center"/>
        <w:rPr>
          <w:rFonts w:ascii="Arial" w:eastAsia="Arial" w:hAnsi="Arial" w:cs="Arial"/>
          <w:b/>
          <w:bCs/>
          <w:sz w:val="20"/>
          <w:szCs w:val="20"/>
        </w:rPr>
      </w:pPr>
      <w:r w:rsidRPr="00D85088">
        <w:rPr>
          <w:rFonts w:ascii="Arial" w:eastAsia="Arial" w:hAnsi="Arial" w:cs="Arial"/>
          <w:b/>
          <w:bCs/>
          <w:sz w:val="20"/>
          <w:szCs w:val="20"/>
        </w:rPr>
        <w:t xml:space="preserve">Gambar 11. </w:t>
      </w:r>
      <w:proofErr w:type="spellStart"/>
      <w:r w:rsidRPr="00D85088">
        <w:rPr>
          <w:rFonts w:ascii="Arial" w:eastAsia="Arial" w:hAnsi="Arial" w:cs="Arial"/>
          <w:b/>
          <w:bCs/>
          <w:sz w:val="20"/>
          <w:szCs w:val="20"/>
        </w:rPr>
        <w:t>Jaringan</w:t>
      </w:r>
      <w:proofErr w:type="spellEnd"/>
      <w:r w:rsidRPr="00D85088">
        <w:rPr>
          <w:rFonts w:ascii="Arial" w:eastAsia="Arial" w:hAnsi="Arial" w:cs="Arial"/>
          <w:b/>
          <w:bCs/>
          <w:sz w:val="20"/>
          <w:szCs w:val="20"/>
        </w:rPr>
        <w:t xml:space="preserve"> visual </w:t>
      </w:r>
      <w:proofErr w:type="spellStart"/>
      <w:r w:rsidRPr="00D85088">
        <w:rPr>
          <w:rFonts w:ascii="Arial" w:eastAsia="Arial" w:hAnsi="Arial" w:cs="Arial"/>
          <w:b/>
          <w:bCs/>
          <w:sz w:val="20"/>
          <w:szCs w:val="20"/>
        </w:rPr>
        <w:t>antara</w:t>
      </w:r>
      <w:proofErr w:type="spellEnd"/>
      <w:r w:rsidRPr="00D85088">
        <w:rPr>
          <w:rFonts w:ascii="Arial" w:eastAsia="Arial" w:hAnsi="Arial" w:cs="Arial"/>
          <w:b/>
          <w:bCs/>
          <w:sz w:val="20"/>
          <w:szCs w:val="20"/>
        </w:rPr>
        <w:t xml:space="preserve"> </w:t>
      </w:r>
      <w:r w:rsidRPr="00D85088">
        <w:rPr>
          <w:rFonts w:ascii="Arial" w:eastAsia="Arial" w:hAnsi="Arial" w:cs="Arial"/>
          <w:b/>
          <w:bCs/>
          <w:i/>
          <w:iCs/>
          <w:sz w:val="20"/>
          <w:szCs w:val="20"/>
        </w:rPr>
        <w:t>well-</w:t>
      </w:r>
      <w:proofErr w:type="gramStart"/>
      <w:r w:rsidRPr="00D85088">
        <w:rPr>
          <w:rFonts w:ascii="Arial" w:eastAsia="Arial" w:hAnsi="Arial" w:cs="Arial"/>
          <w:b/>
          <w:bCs/>
          <w:i/>
          <w:iCs/>
          <w:sz w:val="20"/>
          <w:szCs w:val="20"/>
        </w:rPr>
        <w:t xml:space="preserve">being </w:t>
      </w:r>
      <w:r w:rsidRPr="00D85088">
        <w:rPr>
          <w:rFonts w:ascii="Arial" w:eastAsia="Arial" w:hAnsi="Arial" w:cs="Arial"/>
          <w:b/>
          <w:bCs/>
          <w:sz w:val="20"/>
          <w:szCs w:val="20"/>
        </w:rPr>
        <w:t xml:space="preserve"> dengan</w:t>
      </w:r>
      <w:proofErr w:type="gramEnd"/>
      <w:r w:rsidRPr="00D85088">
        <w:rPr>
          <w:rFonts w:ascii="Arial" w:eastAsia="Arial" w:hAnsi="Arial" w:cs="Arial"/>
          <w:b/>
          <w:bCs/>
          <w:sz w:val="20"/>
          <w:szCs w:val="20"/>
        </w:rPr>
        <w:t xml:space="preserve"> </w:t>
      </w:r>
      <w:r w:rsidRPr="00D85088">
        <w:rPr>
          <w:rFonts w:ascii="Arial" w:eastAsia="Arial" w:hAnsi="Arial" w:cs="Arial"/>
          <w:b/>
          <w:bCs/>
          <w:i/>
          <w:iCs/>
          <w:sz w:val="20"/>
          <w:szCs w:val="20"/>
        </w:rPr>
        <w:t xml:space="preserve">recidivism, reintegration, </w:t>
      </w:r>
      <w:proofErr w:type="spellStart"/>
      <w:r w:rsidRPr="00D85088">
        <w:rPr>
          <w:rFonts w:ascii="Arial" w:eastAsia="Arial" w:hAnsi="Arial" w:cs="Arial"/>
          <w:b/>
          <w:bCs/>
          <w:i/>
          <w:iCs/>
          <w:sz w:val="20"/>
          <w:szCs w:val="20"/>
        </w:rPr>
        <w:t>residivism</w:t>
      </w:r>
      <w:proofErr w:type="spellEnd"/>
      <w:r w:rsidRPr="00D85088">
        <w:rPr>
          <w:rFonts w:ascii="Arial" w:eastAsia="Arial" w:hAnsi="Arial" w:cs="Arial"/>
          <w:b/>
          <w:bCs/>
          <w:i/>
          <w:iCs/>
          <w:sz w:val="20"/>
          <w:szCs w:val="20"/>
        </w:rPr>
        <w:t xml:space="preserve"> prediction, </w:t>
      </w:r>
      <w:r w:rsidRPr="00D85088">
        <w:rPr>
          <w:rFonts w:ascii="Arial" w:eastAsia="Arial" w:hAnsi="Arial" w:cs="Arial"/>
          <w:b/>
          <w:bCs/>
          <w:sz w:val="20"/>
          <w:szCs w:val="20"/>
        </w:rPr>
        <w:t xml:space="preserve">dan </w:t>
      </w:r>
      <w:r w:rsidRPr="00D85088">
        <w:rPr>
          <w:rFonts w:ascii="Arial" w:eastAsia="Arial" w:hAnsi="Arial" w:cs="Arial"/>
          <w:b/>
          <w:bCs/>
          <w:i/>
          <w:iCs/>
          <w:sz w:val="20"/>
          <w:szCs w:val="20"/>
        </w:rPr>
        <w:t>resettlement.</w:t>
      </w:r>
    </w:p>
    <w:p w14:paraId="2DA2B94C" w14:textId="56AB6AF4" w:rsidR="00C66FA2" w:rsidRDefault="00C66FA2" w:rsidP="00C66FA2">
      <w:pPr>
        <w:pStyle w:val="ListParagraph"/>
        <w:spacing w:before="120" w:after="0" w:line="360" w:lineRule="auto"/>
        <w:ind w:left="0"/>
        <w:rPr>
          <w:rFonts w:ascii="Arial" w:eastAsia="Arial" w:hAnsi="Arial" w:cs="Arial"/>
          <w:sz w:val="20"/>
          <w:szCs w:val="20"/>
        </w:rPr>
      </w:pPr>
    </w:p>
    <w:p w14:paraId="09330463" w14:textId="6978F331" w:rsidR="00C66FA2" w:rsidRPr="00C66FA2" w:rsidRDefault="00C66FA2" w:rsidP="00C66FA2">
      <w:pPr>
        <w:pStyle w:val="ListParagraph"/>
        <w:spacing w:before="120" w:after="0" w:line="360" w:lineRule="auto"/>
        <w:jc w:val="both"/>
        <w:rPr>
          <w:rFonts w:ascii="Arial" w:eastAsia="Arial" w:hAnsi="Arial" w:cs="Arial"/>
          <w:sz w:val="20"/>
          <w:szCs w:val="20"/>
        </w:rPr>
      </w:pPr>
      <w:r>
        <w:rPr>
          <w:rFonts w:ascii="Arial" w:eastAsia="Arial" w:hAnsi="Arial" w:cs="Arial"/>
          <w:i/>
          <w:iCs/>
          <w:sz w:val="20"/>
          <w:szCs w:val="20"/>
        </w:rPr>
        <w:t xml:space="preserve">Well-being </w:t>
      </w:r>
      <w:proofErr w:type="spellStart"/>
      <w:r>
        <w:rPr>
          <w:rFonts w:ascii="Arial" w:eastAsia="Arial" w:hAnsi="Arial" w:cs="Arial"/>
          <w:sz w:val="20"/>
          <w:szCs w:val="20"/>
        </w:rPr>
        <w:t>berkaitan</w:t>
      </w:r>
      <w:proofErr w:type="spellEnd"/>
      <w:r>
        <w:rPr>
          <w:rFonts w:ascii="Arial" w:eastAsia="Arial" w:hAnsi="Arial" w:cs="Arial"/>
          <w:sz w:val="20"/>
          <w:szCs w:val="20"/>
        </w:rPr>
        <w:t xml:space="preserve"> dengan kondisi </w:t>
      </w:r>
      <w:proofErr w:type="spellStart"/>
      <w:r>
        <w:rPr>
          <w:rFonts w:ascii="Arial" w:eastAsia="Arial" w:hAnsi="Arial" w:cs="Arial"/>
          <w:sz w:val="20"/>
          <w:szCs w:val="20"/>
        </w:rPr>
        <w:t>psikologis</w:t>
      </w:r>
      <w:proofErr w:type="spellEnd"/>
      <w:r>
        <w:rPr>
          <w:rFonts w:ascii="Arial" w:eastAsia="Arial" w:hAnsi="Arial" w:cs="Arial"/>
          <w:sz w:val="20"/>
          <w:szCs w:val="20"/>
        </w:rPr>
        <w:t xml:space="preserve"> klien </w:t>
      </w:r>
      <w:proofErr w:type="spellStart"/>
      <w:r>
        <w:rPr>
          <w:rFonts w:ascii="Arial" w:eastAsia="Arial" w:hAnsi="Arial" w:cs="Arial"/>
          <w:sz w:val="20"/>
          <w:szCs w:val="20"/>
        </w:rPr>
        <w:t>pemasyarakatan</w:t>
      </w:r>
      <w:proofErr w:type="spellEnd"/>
      <w:r>
        <w:rPr>
          <w:rFonts w:ascii="Arial" w:eastAsia="Arial" w:hAnsi="Arial" w:cs="Arial"/>
          <w:sz w:val="20"/>
          <w:szCs w:val="20"/>
        </w:rPr>
        <w:t xml:space="preserve"> dalam </w:t>
      </w:r>
      <w:proofErr w:type="spellStart"/>
      <w:r>
        <w:rPr>
          <w:rFonts w:ascii="Arial" w:eastAsia="Arial" w:hAnsi="Arial" w:cs="Arial"/>
          <w:sz w:val="20"/>
          <w:szCs w:val="20"/>
        </w:rPr>
        <w:t>mempersiapkan</w:t>
      </w:r>
      <w:proofErr w:type="spellEnd"/>
      <w:r>
        <w:rPr>
          <w:rFonts w:ascii="Arial" w:eastAsia="Arial" w:hAnsi="Arial" w:cs="Arial"/>
          <w:sz w:val="20"/>
          <w:szCs w:val="20"/>
        </w:rPr>
        <w:t xml:space="preserve"> diri </w:t>
      </w:r>
      <w:proofErr w:type="spellStart"/>
      <w:r>
        <w:rPr>
          <w:rFonts w:ascii="Arial" w:eastAsia="Arial" w:hAnsi="Arial" w:cs="Arial"/>
          <w:sz w:val="20"/>
          <w:szCs w:val="20"/>
        </w:rPr>
        <w:t>memasuki</w:t>
      </w:r>
      <w:proofErr w:type="spellEnd"/>
      <w:r>
        <w:rPr>
          <w:rFonts w:ascii="Arial" w:eastAsia="Arial" w:hAnsi="Arial" w:cs="Arial"/>
          <w:sz w:val="20"/>
          <w:szCs w:val="20"/>
        </w:rPr>
        <w:t xml:space="preserve"> masa </w:t>
      </w:r>
      <w:proofErr w:type="spellStart"/>
      <w:r>
        <w:rPr>
          <w:rFonts w:ascii="Arial" w:eastAsia="Arial" w:hAnsi="Arial" w:cs="Arial"/>
          <w:sz w:val="20"/>
          <w:szCs w:val="20"/>
        </w:rPr>
        <w:t>reintegrasi</w:t>
      </w:r>
      <w:proofErr w:type="spellEnd"/>
      <w:r>
        <w:rPr>
          <w:rFonts w:ascii="Arial" w:eastAsia="Arial" w:hAnsi="Arial" w:cs="Arial"/>
          <w:sz w:val="20"/>
          <w:szCs w:val="20"/>
        </w:rPr>
        <w:t xml:space="preserve"> dan sebagai </w:t>
      </w:r>
      <w:proofErr w:type="spellStart"/>
      <w:r>
        <w:rPr>
          <w:rFonts w:ascii="Arial" w:eastAsia="Arial" w:hAnsi="Arial" w:cs="Arial"/>
          <w:sz w:val="20"/>
          <w:szCs w:val="20"/>
        </w:rPr>
        <w:t>prediktor</w:t>
      </w:r>
      <w:proofErr w:type="spellEnd"/>
      <w:r>
        <w:rPr>
          <w:rFonts w:ascii="Arial" w:eastAsia="Arial" w:hAnsi="Arial" w:cs="Arial"/>
          <w:sz w:val="20"/>
          <w:szCs w:val="20"/>
        </w:rPr>
        <w:t xml:space="preserve"> perilaku </w:t>
      </w:r>
      <w:proofErr w:type="spellStart"/>
      <w:r>
        <w:rPr>
          <w:rFonts w:ascii="Arial" w:eastAsia="Arial" w:hAnsi="Arial" w:cs="Arial"/>
          <w:sz w:val="20"/>
          <w:szCs w:val="20"/>
        </w:rPr>
        <w:t>residivisme</w:t>
      </w:r>
      <w:proofErr w:type="spellEnd"/>
      <w:r>
        <w:rPr>
          <w:rFonts w:ascii="Arial" w:eastAsia="Arial" w:hAnsi="Arial" w:cs="Arial"/>
          <w:sz w:val="20"/>
          <w:szCs w:val="20"/>
        </w:rPr>
        <w:t xml:space="preserve">. </w:t>
      </w:r>
    </w:p>
    <w:p w14:paraId="25F8E2B6" w14:textId="6FA12C0B" w:rsidR="009B4DD0" w:rsidRPr="009B4DD0" w:rsidRDefault="009B4DD0" w:rsidP="009B4DD0">
      <w:pPr>
        <w:pStyle w:val="ListParagraph"/>
        <w:spacing w:before="120" w:after="0" w:line="360" w:lineRule="auto"/>
        <w:ind w:left="0"/>
        <w:jc w:val="center"/>
        <w:rPr>
          <w:rFonts w:ascii="Arial" w:eastAsia="Arial" w:hAnsi="Arial" w:cs="Arial"/>
          <w:i/>
          <w:iCs/>
          <w:sz w:val="20"/>
          <w:szCs w:val="20"/>
        </w:rPr>
      </w:pPr>
    </w:p>
    <w:p w14:paraId="00B1E0E2" w14:textId="77777777" w:rsidR="005C6F4A" w:rsidRPr="005C6F4A" w:rsidRDefault="007A4D8A" w:rsidP="005C6F4A">
      <w:pPr>
        <w:pStyle w:val="ListParagraph"/>
        <w:numPr>
          <w:ilvl w:val="0"/>
          <w:numId w:val="1"/>
        </w:numPr>
        <w:spacing w:before="120" w:after="0" w:line="360" w:lineRule="auto"/>
        <w:jc w:val="both"/>
        <w:rPr>
          <w:rFonts w:ascii="Arial" w:eastAsia="Arial" w:hAnsi="Arial" w:cs="Arial"/>
          <w:sz w:val="20"/>
          <w:szCs w:val="20"/>
        </w:rPr>
      </w:pPr>
      <w:r>
        <w:rPr>
          <w:rFonts w:ascii="Arial" w:eastAsia="Arial" w:hAnsi="Arial" w:cs="Arial"/>
          <w:i/>
          <w:iCs/>
          <w:sz w:val="20"/>
          <w:szCs w:val="20"/>
        </w:rPr>
        <w:lastRenderedPageBreak/>
        <w:t>Mental Health</w:t>
      </w:r>
    </w:p>
    <w:p w14:paraId="57EAD060" w14:textId="3A288878" w:rsidR="005C6F4A" w:rsidRPr="005C6F4A" w:rsidRDefault="005C6F4A" w:rsidP="005C6F4A">
      <w:pPr>
        <w:pStyle w:val="ListParagraph"/>
        <w:spacing w:before="120" w:after="0" w:line="360" w:lineRule="auto"/>
        <w:jc w:val="both"/>
        <w:rPr>
          <w:rFonts w:ascii="Arial" w:eastAsia="Arial" w:hAnsi="Arial" w:cs="Arial"/>
          <w:sz w:val="20"/>
          <w:szCs w:val="20"/>
        </w:rPr>
      </w:pPr>
      <w:r w:rsidRPr="005C6F4A">
        <w:rPr>
          <w:rFonts w:ascii="Arial" w:eastAsia="Arial" w:hAnsi="Arial" w:cs="Arial"/>
          <w:i/>
          <w:iCs/>
          <w:sz w:val="20"/>
          <w:szCs w:val="20"/>
        </w:rPr>
        <w:t xml:space="preserve">Mental health </w:t>
      </w:r>
      <w:proofErr w:type="spellStart"/>
      <w:r w:rsidRPr="005C6F4A">
        <w:rPr>
          <w:rFonts w:ascii="Arial" w:eastAsia="Arial" w:hAnsi="Arial" w:cs="Arial"/>
          <w:sz w:val="20"/>
          <w:szCs w:val="20"/>
        </w:rPr>
        <w:t>merupakan</w:t>
      </w:r>
      <w:proofErr w:type="spellEnd"/>
      <w:r w:rsidRPr="005C6F4A">
        <w:rPr>
          <w:rFonts w:ascii="Arial" w:eastAsia="Arial" w:hAnsi="Arial" w:cs="Arial"/>
          <w:sz w:val="20"/>
          <w:szCs w:val="20"/>
        </w:rPr>
        <w:t xml:space="preserve"> bagian </w:t>
      </w:r>
      <w:proofErr w:type="spellStart"/>
      <w:r w:rsidRPr="005C6F4A">
        <w:rPr>
          <w:rFonts w:ascii="Arial" w:eastAsia="Arial" w:hAnsi="Arial" w:cs="Arial"/>
          <w:sz w:val="20"/>
          <w:szCs w:val="20"/>
        </w:rPr>
        <w:t>dari</w:t>
      </w:r>
      <w:proofErr w:type="spellEnd"/>
      <w:r w:rsidRPr="005C6F4A">
        <w:rPr>
          <w:rFonts w:ascii="Arial" w:eastAsia="Arial" w:hAnsi="Arial" w:cs="Arial"/>
          <w:sz w:val="20"/>
          <w:szCs w:val="20"/>
        </w:rPr>
        <w:t xml:space="preserve"> </w:t>
      </w:r>
      <w:proofErr w:type="spellStart"/>
      <w:r w:rsidRPr="005C6F4A">
        <w:rPr>
          <w:rFonts w:ascii="Arial" w:eastAsia="Arial" w:hAnsi="Arial" w:cs="Arial"/>
          <w:sz w:val="20"/>
          <w:szCs w:val="20"/>
        </w:rPr>
        <w:t>klaster</w:t>
      </w:r>
      <w:proofErr w:type="spellEnd"/>
      <w:r w:rsidRPr="005C6F4A">
        <w:rPr>
          <w:rFonts w:ascii="Arial" w:eastAsia="Arial" w:hAnsi="Arial" w:cs="Arial"/>
          <w:sz w:val="20"/>
          <w:szCs w:val="20"/>
        </w:rPr>
        <w:t xml:space="preserve"> ke-</w:t>
      </w:r>
      <w:r>
        <w:rPr>
          <w:rFonts w:ascii="Arial" w:eastAsia="Arial" w:hAnsi="Arial" w:cs="Arial"/>
          <w:sz w:val="20"/>
          <w:szCs w:val="20"/>
        </w:rPr>
        <w:t>1</w:t>
      </w:r>
      <w:r w:rsidRPr="005C6F4A">
        <w:rPr>
          <w:rFonts w:ascii="Arial" w:eastAsia="Arial" w:hAnsi="Arial" w:cs="Arial"/>
          <w:sz w:val="20"/>
          <w:szCs w:val="20"/>
        </w:rPr>
        <w:t xml:space="preserve"> dalam </w:t>
      </w:r>
      <w:proofErr w:type="spellStart"/>
      <w:r w:rsidRPr="005C6F4A">
        <w:rPr>
          <w:rFonts w:ascii="Arial" w:eastAsia="Arial" w:hAnsi="Arial" w:cs="Arial"/>
          <w:sz w:val="20"/>
          <w:szCs w:val="20"/>
        </w:rPr>
        <w:t>analisis</w:t>
      </w:r>
      <w:proofErr w:type="spellEnd"/>
      <w:r w:rsidRPr="005C6F4A">
        <w:rPr>
          <w:rFonts w:ascii="Arial" w:eastAsia="Arial" w:hAnsi="Arial" w:cs="Arial"/>
          <w:sz w:val="20"/>
          <w:szCs w:val="20"/>
        </w:rPr>
        <w:t xml:space="preserve"> item </w:t>
      </w:r>
      <w:proofErr w:type="spellStart"/>
      <w:r w:rsidRPr="005C6F4A">
        <w:rPr>
          <w:rFonts w:ascii="Arial" w:eastAsia="Arial" w:hAnsi="Arial" w:cs="Arial"/>
          <w:i/>
          <w:iCs/>
          <w:sz w:val="20"/>
          <w:szCs w:val="20"/>
        </w:rPr>
        <w:t>Vosviewer</w:t>
      </w:r>
      <w:proofErr w:type="spellEnd"/>
      <w:r w:rsidRPr="005C6F4A">
        <w:rPr>
          <w:rFonts w:ascii="Arial" w:eastAsia="Arial" w:hAnsi="Arial" w:cs="Arial"/>
          <w:i/>
          <w:iCs/>
          <w:sz w:val="20"/>
          <w:szCs w:val="20"/>
        </w:rPr>
        <w:t xml:space="preserve"> </w:t>
      </w:r>
      <w:r w:rsidRPr="005C6F4A">
        <w:rPr>
          <w:rFonts w:ascii="Arial" w:eastAsia="Arial" w:hAnsi="Arial" w:cs="Arial"/>
          <w:sz w:val="20"/>
          <w:szCs w:val="20"/>
        </w:rPr>
        <w:t xml:space="preserve">dengan </w:t>
      </w:r>
      <w:proofErr w:type="spellStart"/>
      <w:r w:rsidRPr="005C6F4A">
        <w:rPr>
          <w:rFonts w:ascii="Arial" w:eastAsia="Arial" w:hAnsi="Arial" w:cs="Arial"/>
          <w:sz w:val="20"/>
          <w:szCs w:val="20"/>
        </w:rPr>
        <w:t>kemunculan</w:t>
      </w:r>
      <w:proofErr w:type="spellEnd"/>
      <w:r w:rsidRPr="005C6F4A">
        <w:rPr>
          <w:rFonts w:ascii="Arial" w:eastAsia="Arial" w:hAnsi="Arial" w:cs="Arial"/>
          <w:sz w:val="20"/>
          <w:szCs w:val="20"/>
        </w:rPr>
        <w:t xml:space="preserve"> kata kunci </w:t>
      </w:r>
      <w:proofErr w:type="spellStart"/>
      <w:r w:rsidRPr="005C6F4A">
        <w:rPr>
          <w:rFonts w:ascii="Arial" w:eastAsia="Arial" w:hAnsi="Arial" w:cs="Arial"/>
          <w:sz w:val="20"/>
          <w:szCs w:val="20"/>
        </w:rPr>
        <w:t>sejumlah</w:t>
      </w:r>
      <w:proofErr w:type="spellEnd"/>
      <w:r w:rsidRPr="005C6F4A">
        <w:rPr>
          <w:rFonts w:ascii="Arial" w:eastAsia="Arial" w:hAnsi="Arial" w:cs="Arial"/>
          <w:sz w:val="20"/>
          <w:szCs w:val="20"/>
        </w:rPr>
        <w:t xml:space="preserve"> </w:t>
      </w:r>
      <w:r w:rsidR="000410EC">
        <w:rPr>
          <w:rFonts w:ascii="Arial" w:eastAsia="Arial" w:hAnsi="Arial" w:cs="Arial"/>
          <w:sz w:val="20"/>
          <w:szCs w:val="20"/>
        </w:rPr>
        <w:t xml:space="preserve">12 </w:t>
      </w:r>
      <w:r w:rsidRPr="005C6F4A">
        <w:rPr>
          <w:rFonts w:ascii="Arial" w:eastAsia="Arial" w:hAnsi="Arial" w:cs="Arial"/>
          <w:sz w:val="20"/>
          <w:szCs w:val="20"/>
        </w:rPr>
        <w:t xml:space="preserve">dan total </w:t>
      </w:r>
      <w:proofErr w:type="spellStart"/>
      <w:r w:rsidRPr="005C6F4A">
        <w:rPr>
          <w:rFonts w:ascii="Arial" w:eastAsia="Arial" w:hAnsi="Arial" w:cs="Arial"/>
          <w:sz w:val="20"/>
          <w:szCs w:val="20"/>
        </w:rPr>
        <w:t>kekuatan</w:t>
      </w:r>
      <w:proofErr w:type="spellEnd"/>
      <w:r w:rsidRPr="005C6F4A">
        <w:rPr>
          <w:rFonts w:ascii="Arial" w:eastAsia="Arial" w:hAnsi="Arial" w:cs="Arial"/>
          <w:sz w:val="20"/>
          <w:szCs w:val="20"/>
        </w:rPr>
        <w:t xml:space="preserve"> </w:t>
      </w:r>
      <w:proofErr w:type="spellStart"/>
      <w:r w:rsidRPr="005C6F4A">
        <w:rPr>
          <w:rFonts w:ascii="Arial" w:eastAsia="Arial" w:hAnsi="Arial" w:cs="Arial"/>
          <w:sz w:val="20"/>
          <w:szCs w:val="20"/>
        </w:rPr>
        <w:t>tautan</w:t>
      </w:r>
      <w:proofErr w:type="spellEnd"/>
      <w:r w:rsidRPr="005C6F4A">
        <w:rPr>
          <w:rFonts w:ascii="Arial" w:eastAsia="Arial" w:hAnsi="Arial" w:cs="Arial"/>
          <w:sz w:val="20"/>
          <w:szCs w:val="20"/>
        </w:rPr>
        <w:t xml:space="preserve"> sebanyak 3</w:t>
      </w:r>
      <w:r w:rsidR="000410EC">
        <w:rPr>
          <w:rFonts w:ascii="Arial" w:eastAsia="Arial" w:hAnsi="Arial" w:cs="Arial"/>
          <w:sz w:val="20"/>
          <w:szCs w:val="20"/>
        </w:rPr>
        <w:t>5</w:t>
      </w:r>
      <w:r w:rsidRPr="005C6F4A">
        <w:rPr>
          <w:rFonts w:ascii="Arial" w:eastAsia="Arial" w:hAnsi="Arial" w:cs="Arial"/>
          <w:sz w:val="20"/>
          <w:szCs w:val="20"/>
        </w:rPr>
        <w:t xml:space="preserve">. </w:t>
      </w:r>
      <w:proofErr w:type="spellStart"/>
      <w:r w:rsidRPr="005C6F4A">
        <w:rPr>
          <w:rFonts w:ascii="Arial" w:eastAsia="Arial" w:hAnsi="Arial" w:cs="Arial"/>
          <w:sz w:val="20"/>
          <w:szCs w:val="20"/>
        </w:rPr>
        <w:t>Varibel</w:t>
      </w:r>
      <w:proofErr w:type="spellEnd"/>
      <w:r w:rsidRPr="005C6F4A">
        <w:rPr>
          <w:rFonts w:ascii="Arial" w:eastAsia="Arial" w:hAnsi="Arial" w:cs="Arial"/>
          <w:sz w:val="20"/>
          <w:szCs w:val="20"/>
        </w:rPr>
        <w:t xml:space="preserve"> ini </w:t>
      </w:r>
      <w:proofErr w:type="spellStart"/>
      <w:r w:rsidRPr="005C6F4A">
        <w:rPr>
          <w:rFonts w:ascii="Arial" w:eastAsia="Arial" w:hAnsi="Arial" w:cs="Arial"/>
          <w:sz w:val="20"/>
          <w:szCs w:val="20"/>
        </w:rPr>
        <w:t>berkorelasi</w:t>
      </w:r>
      <w:proofErr w:type="spellEnd"/>
      <w:r w:rsidRPr="005C6F4A">
        <w:rPr>
          <w:rFonts w:ascii="Arial" w:eastAsia="Arial" w:hAnsi="Arial" w:cs="Arial"/>
          <w:sz w:val="20"/>
          <w:szCs w:val="20"/>
        </w:rPr>
        <w:t xml:space="preserve"> secara langsung dengan </w:t>
      </w:r>
      <w:proofErr w:type="spellStart"/>
      <w:r w:rsidRPr="005C6F4A">
        <w:rPr>
          <w:rFonts w:ascii="Arial" w:eastAsia="Arial" w:hAnsi="Arial" w:cs="Arial"/>
          <w:sz w:val="20"/>
          <w:szCs w:val="20"/>
        </w:rPr>
        <w:t>konteks</w:t>
      </w:r>
      <w:proofErr w:type="spellEnd"/>
      <w:r w:rsidRPr="005C6F4A">
        <w:rPr>
          <w:rFonts w:ascii="Arial" w:eastAsia="Arial" w:hAnsi="Arial" w:cs="Arial"/>
          <w:sz w:val="20"/>
          <w:szCs w:val="20"/>
        </w:rPr>
        <w:t xml:space="preserve"> </w:t>
      </w:r>
      <w:r w:rsidR="00D85088">
        <w:rPr>
          <w:rFonts w:ascii="Arial" w:eastAsia="Arial" w:hAnsi="Arial" w:cs="Arial"/>
          <w:i/>
          <w:iCs/>
          <w:sz w:val="20"/>
          <w:szCs w:val="20"/>
        </w:rPr>
        <w:t xml:space="preserve">community reintegration, substance abuse, physical health, </w:t>
      </w:r>
      <w:r w:rsidR="00D85088">
        <w:rPr>
          <w:rFonts w:ascii="Arial" w:eastAsia="Arial" w:hAnsi="Arial" w:cs="Arial"/>
          <w:sz w:val="20"/>
          <w:szCs w:val="20"/>
        </w:rPr>
        <w:t xml:space="preserve">dan </w:t>
      </w:r>
      <w:r w:rsidR="00D85088">
        <w:rPr>
          <w:rFonts w:ascii="Arial" w:eastAsia="Arial" w:hAnsi="Arial" w:cs="Arial"/>
          <w:i/>
          <w:iCs/>
          <w:sz w:val="20"/>
          <w:szCs w:val="20"/>
        </w:rPr>
        <w:t>social reintegration</w:t>
      </w:r>
      <w:r w:rsidRPr="005C6F4A">
        <w:rPr>
          <w:rFonts w:ascii="Arial" w:eastAsia="Arial" w:hAnsi="Arial" w:cs="Arial"/>
          <w:i/>
          <w:iCs/>
          <w:sz w:val="20"/>
          <w:szCs w:val="20"/>
        </w:rPr>
        <w:t xml:space="preserve">. </w:t>
      </w:r>
    </w:p>
    <w:p w14:paraId="6254526B" w14:textId="77777777" w:rsidR="005C6F4A" w:rsidRPr="007A4D8A" w:rsidRDefault="005C6F4A" w:rsidP="005C6F4A">
      <w:pPr>
        <w:pStyle w:val="ListParagraph"/>
        <w:spacing w:before="120" w:after="0" w:line="360" w:lineRule="auto"/>
        <w:jc w:val="both"/>
        <w:rPr>
          <w:rFonts w:ascii="Arial" w:eastAsia="Arial" w:hAnsi="Arial" w:cs="Arial"/>
          <w:sz w:val="20"/>
          <w:szCs w:val="20"/>
        </w:rPr>
      </w:pPr>
    </w:p>
    <w:p w14:paraId="31F0CB6D" w14:textId="0B2B0ECE" w:rsidR="00D85088" w:rsidRDefault="008155F1" w:rsidP="00D85088">
      <w:pPr>
        <w:spacing w:before="120" w:after="0" w:line="360" w:lineRule="auto"/>
        <w:jc w:val="center"/>
        <w:rPr>
          <w:rFonts w:ascii="Arial" w:eastAsia="Arial" w:hAnsi="Arial" w:cs="Arial"/>
          <w:sz w:val="20"/>
          <w:szCs w:val="20"/>
        </w:rPr>
      </w:pPr>
      <w:r w:rsidRPr="008155F1">
        <w:rPr>
          <w:rFonts w:ascii="Arial" w:eastAsia="Arial" w:hAnsi="Arial" w:cs="Arial"/>
          <w:noProof/>
          <w:sz w:val="20"/>
          <w:szCs w:val="20"/>
        </w:rPr>
        <w:drawing>
          <wp:inline distT="0" distB="0" distL="0" distR="0" wp14:anchorId="1B697F2A" wp14:editId="16D8EE76">
            <wp:extent cx="3790949" cy="256222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93905" cy="2564223"/>
                    </a:xfrm>
                    <a:prstGeom prst="rect">
                      <a:avLst/>
                    </a:prstGeom>
                  </pic:spPr>
                </pic:pic>
              </a:graphicData>
            </a:graphic>
          </wp:inline>
        </w:drawing>
      </w:r>
    </w:p>
    <w:p w14:paraId="693CB28C" w14:textId="08BDF053" w:rsidR="00C66FA2" w:rsidRDefault="00C66FA2" w:rsidP="005F6192">
      <w:pPr>
        <w:spacing w:before="120" w:after="0" w:line="360" w:lineRule="auto"/>
        <w:jc w:val="center"/>
        <w:rPr>
          <w:rFonts w:ascii="Arial" w:eastAsia="Arial" w:hAnsi="Arial" w:cs="Arial"/>
          <w:b/>
          <w:bCs/>
          <w:i/>
          <w:iCs/>
          <w:sz w:val="20"/>
          <w:szCs w:val="20"/>
        </w:rPr>
      </w:pPr>
      <w:r w:rsidRPr="00D85088">
        <w:rPr>
          <w:rFonts w:ascii="Arial" w:eastAsia="Arial" w:hAnsi="Arial" w:cs="Arial"/>
          <w:b/>
          <w:bCs/>
          <w:sz w:val="20"/>
          <w:szCs w:val="20"/>
        </w:rPr>
        <w:t xml:space="preserve">Gambar 12. </w:t>
      </w:r>
      <w:proofErr w:type="spellStart"/>
      <w:r w:rsidRPr="00D85088">
        <w:rPr>
          <w:rFonts w:ascii="Arial" w:eastAsia="Arial" w:hAnsi="Arial" w:cs="Arial"/>
          <w:b/>
          <w:bCs/>
          <w:sz w:val="20"/>
          <w:szCs w:val="20"/>
        </w:rPr>
        <w:t>Jaringan</w:t>
      </w:r>
      <w:proofErr w:type="spellEnd"/>
      <w:r w:rsidRPr="00D85088">
        <w:rPr>
          <w:rFonts w:ascii="Arial" w:eastAsia="Arial" w:hAnsi="Arial" w:cs="Arial"/>
          <w:b/>
          <w:bCs/>
          <w:sz w:val="20"/>
          <w:szCs w:val="20"/>
        </w:rPr>
        <w:t xml:space="preserve"> visual </w:t>
      </w:r>
      <w:proofErr w:type="spellStart"/>
      <w:r w:rsidRPr="00D85088">
        <w:rPr>
          <w:rFonts w:ascii="Arial" w:eastAsia="Arial" w:hAnsi="Arial" w:cs="Arial"/>
          <w:b/>
          <w:bCs/>
          <w:sz w:val="20"/>
          <w:szCs w:val="20"/>
        </w:rPr>
        <w:t>antara</w:t>
      </w:r>
      <w:proofErr w:type="spellEnd"/>
      <w:r w:rsidRPr="00D85088">
        <w:rPr>
          <w:rFonts w:ascii="Arial" w:eastAsia="Arial" w:hAnsi="Arial" w:cs="Arial"/>
          <w:b/>
          <w:bCs/>
          <w:sz w:val="20"/>
          <w:szCs w:val="20"/>
        </w:rPr>
        <w:t xml:space="preserve"> </w:t>
      </w:r>
      <w:proofErr w:type="spellStart"/>
      <w:r w:rsidRPr="00D85088">
        <w:rPr>
          <w:rFonts w:ascii="Arial" w:eastAsia="Arial" w:hAnsi="Arial" w:cs="Arial"/>
          <w:b/>
          <w:bCs/>
          <w:sz w:val="20"/>
          <w:szCs w:val="20"/>
        </w:rPr>
        <w:t>variabel</w:t>
      </w:r>
      <w:proofErr w:type="spellEnd"/>
      <w:r w:rsidRPr="00D85088">
        <w:rPr>
          <w:rFonts w:ascii="Arial" w:eastAsia="Arial" w:hAnsi="Arial" w:cs="Arial"/>
          <w:b/>
          <w:bCs/>
          <w:sz w:val="20"/>
          <w:szCs w:val="20"/>
        </w:rPr>
        <w:t xml:space="preserve"> well-being dengan </w:t>
      </w:r>
      <w:proofErr w:type="spellStart"/>
      <w:r w:rsidRPr="00D85088">
        <w:rPr>
          <w:rFonts w:ascii="Arial" w:eastAsia="Arial" w:hAnsi="Arial" w:cs="Arial"/>
          <w:b/>
          <w:bCs/>
          <w:sz w:val="20"/>
          <w:szCs w:val="20"/>
        </w:rPr>
        <w:t>konteks</w:t>
      </w:r>
      <w:proofErr w:type="spellEnd"/>
      <w:r w:rsidRPr="00D85088">
        <w:rPr>
          <w:rFonts w:ascii="Arial" w:eastAsia="Arial" w:hAnsi="Arial" w:cs="Arial"/>
          <w:b/>
          <w:bCs/>
          <w:sz w:val="20"/>
          <w:szCs w:val="20"/>
        </w:rPr>
        <w:t xml:space="preserve"> </w:t>
      </w:r>
      <w:r w:rsidR="00D85088" w:rsidRPr="00D85088">
        <w:rPr>
          <w:rFonts w:ascii="Arial" w:eastAsia="Arial" w:hAnsi="Arial" w:cs="Arial"/>
          <w:b/>
          <w:bCs/>
          <w:i/>
          <w:iCs/>
          <w:sz w:val="20"/>
          <w:szCs w:val="20"/>
        </w:rPr>
        <w:t xml:space="preserve">community reintegration, substance abuse, physical health, </w:t>
      </w:r>
      <w:r w:rsidR="00D85088" w:rsidRPr="00D85088">
        <w:rPr>
          <w:rFonts w:ascii="Arial" w:eastAsia="Arial" w:hAnsi="Arial" w:cs="Arial"/>
          <w:b/>
          <w:bCs/>
          <w:sz w:val="20"/>
          <w:szCs w:val="20"/>
        </w:rPr>
        <w:t xml:space="preserve">dan </w:t>
      </w:r>
      <w:r w:rsidR="00D85088" w:rsidRPr="00D85088">
        <w:rPr>
          <w:rFonts w:ascii="Arial" w:eastAsia="Arial" w:hAnsi="Arial" w:cs="Arial"/>
          <w:b/>
          <w:bCs/>
          <w:i/>
          <w:iCs/>
          <w:sz w:val="20"/>
          <w:szCs w:val="20"/>
        </w:rPr>
        <w:t>social reintegration</w:t>
      </w:r>
    </w:p>
    <w:p w14:paraId="4CB7E76B" w14:textId="40082B4D" w:rsidR="00687FCA" w:rsidRPr="000410EC" w:rsidRDefault="007F5EE1" w:rsidP="000410EC">
      <w:pPr>
        <w:spacing w:before="120" w:after="0" w:line="360" w:lineRule="auto"/>
        <w:ind w:left="720"/>
        <w:jc w:val="both"/>
        <w:rPr>
          <w:rStyle w:val="fontstyle01"/>
          <w:rFonts w:ascii="Arial" w:hAnsi="Arial" w:cs="Arial"/>
          <w:sz w:val="20"/>
          <w:szCs w:val="20"/>
        </w:rPr>
      </w:pPr>
      <w:r>
        <w:rPr>
          <w:rFonts w:ascii="Arial" w:hAnsi="Arial" w:cs="Arial"/>
          <w:color w:val="000000"/>
          <w:sz w:val="20"/>
          <w:szCs w:val="20"/>
        </w:rPr>
        <w:t xml:space="preserve">Kesehatan mental klien </w:t>
      </w:r>
      <w:proofErr w:type="spellStart"/>
      <w:r>
        <w:rPr>
          <w:rFonts w:ascii="Arial" w:hAnsi="Arial" w:cs="Arial"/>
          <w:color w:val="000000"/>
          <w:sz w:val="20"/>
          <w:szCs w:val="20"/>
        </w:rPr>
        <w:t>pemasyarakatan</w:t>
      </w:r>
      <w:proofErr w:type="spellEnd"/>
      <w:r>
        <w:rPr>
          <w:rFonts w:ascii="Arial" w:hAnsi="Arial" w:cs="Arial"/>
          <w:color w:val="000000"/>
          <w:sz w:val="20"/>
          <w:szCs w:val="20"/>
        </w:rPr>
        <w:t xml:space="preserve"> selama proses </w:t>
      </w:r>
      <w:proofErr w:type="spellStart"/>
      <w:r>
        <w:rPr>
          <w:rFonts w:ascii="Arial" w:hAnsi="Arial" w:cs="Arial"/>
          <w:color w:val="000000"/>
          <w:sz w:val="20"/>
          <w:szCs w:val="20"/>
        </w:rPr>
        <w:t>reintegrasi</w:t>
      </w:r>
      <w:proofErr w:type="spellEnd"/>
      <w:r>
        <w:rPr>
          <w:rFonts w:ascii="Arial" w:hAnsi="Arial" w:cs="Arial"/>
          <w:color w:val="000000"/>
          <w:sz w:val="20"/>
          <w:szCs w:val="20"/>
        </w:rPr>
        <w:t xml:space="preserve"> menjadi kondisi yang perlu </w:t>
      </w:r>
      <w:proofErr w:type="spellStart"/>
      <w:r>
        <w:rPr>
          <w:rFonts w:ascii="Arial" w:hAnsi="Arial" w:cs="Arial"/>
          <w:color w:val="000000"/>
          <w:sz w:val="20"/>
          <w:szCs w:val="20"/>
        </w:rPr>
        <w:t>diperhatikan</w:t>
      </w:r>
      <w:proofErr w:type="spellEnd"/>
      <w:r>
        <w:rPr>
          <w:rFonts w:ascii="Arial" w:hAnsi="Arial" w:cs="Arial"/>
          <w:color w:val="000000"/>
          <w:sz w:val="20"/>
          <w:szCs w:val="20"/>
        </w:rPr>
        <w:t xml:space="preserve">. Hal ini </w:t>
      </w:r>
      <w:proofErr w:type="spellStart"/>
      <w:r>
        <w:rPr>
          <w:rFonts w:ascii="Arial" w:hAnsi="Arial" w:cs="Arial"/>
          <w:color w:val="000000"/>
          <w:sz w:val="20"/>
          <w:szCs w:val="20"/>
        </w:rPr>
        <w:t>berkaitan</w:t>
      </w:r>
      <w:proofErr w:type="spellEnd"/>
      <w:r>
        <w:rPr>
          <w:rFonts w:ascii="Arial" w:hAnsi="Arial" w:cs="Arial"/>
          <w:color w:val="000000"/>
          <w:sz w:val="20"/>
          <w:szCs w:val="20"/>
        </w:rPr>
        <w:t xml:space="preserve"> dengan kondisi masalah </w:t>
      </w:r>
      <w:proofErr w:type="spellStart"/>
      <w:r>
        <w:rPr>
          <w:rFonts w:ascii="Arial" w:hAnsi="Arial" w:cs="Arial"/>
          <w:color w:val="000000"/>
          <w:sz w:val="20"/>
          <w:szCs w:val="20"/>
        </w:rPr>
        <w:t>kesehatan</w:t>
      </w:r>
      <w:proofErr w:type="spellEnd"/>
      <w:r>
        <w:rPr>
          <w:rFonts w:ascii="Arial" w:hAnsi="Arial" w:cs="Arial"/>
          <w:color w:val="000000"/>
          <w:sz w:val="20"/>
          <w:szCs w:val="20"/>
        </w:rPr>
        <w:t xml:space="preserve"> mental yang </w:t>
      </w:r>
      <w:proofErr w:type="spellStart"/>
      <w:r>
        <w:rPr>
          <w:rFonts w:ascii="Arial" w:hAnsi="Arial" w:cs="Arial"/>
          <w:color w:val="000000"/>
          <w:sz w:val="20"/>
          <w:szCs w:val="20"/>
        </w:rPr>
        <w:t>berkaitan</w:t>
      </w:r>
      <w:proofErr w:type="spellEnd"/>
      <w:r>
        <w:rPr>
          <w:rFonts w:ascii="Arial" w:hAnsi="Arial" w:cs="Arial"/>
          <w:color w:val="000000"/>
          <w:sz w:val="20"/>
          <w:szCs w:val="20"/>
        </w:rPr>
        <w:t xml:space="preserve"> dengan kondisi stress, </w:t>
      </w:r>
      <w:proofErr w:type="spellStart"/>
      <w:r>
        <w:rPr>
          <w:rFonts w:ascii="Arial" w:hAnsi="Arial" w:cs="Arial"/>
          <w:color w:val="000000"/>
          <w:sz w:val="20"/>
          <w:szCs w:val="20"/>
        </w:rPr>
        <w:t>kecemasan</w:t>
      </w:r>
      <w:proofErr w:type="spellEnd"/>
      <w:r>
        <w:rPr>
          <w:rFonts w:ascii="Arial" w:hAnsi="Arial" w:cs="Arial"/>
          <w:color w:val="000000"/>
          <w:sz w:val="20"/>
          <w:szCs w:val="20"/>
        </w:rPr>
        <w:t xml:space="preserve">, maupun </w:t>
      </w:r>
      <w:proofErr w:type="spellStart"/>
      <w:r>
        <w:rPr>
          <w:rFonts w:ascii="Arial" w:hAnsi="Arial" w:cs="Arial"/>
          <w:color w:val="000000"/>
          <w:sz w:val="20"/>
          <w:szCs w:val="20"/>
        </w:rPr>
        <w:t>depresi</w:t>
      </w:r>
      <w:proofErr w:type="spellEnd"/>
      <w:r>
        <w:rPr>
          <w:rFonts w:ascii="Arial" w:hAnsi="Arial" w:cs="Arial"/>
          <w:color w:val="000000"/>
          <w:sz w:val="20"/>
          <w:szCs w:val="20"/>
        </w:rPr>
        <w:t xml:space="preserve"> pada klien </w:t>
      </w:r>
      <w:proofErr w:type="spellStart"/>
      <w:r>
        <w:rPr>
          <w:rFonts w:ascii="Arial" w:hAnsi="Arial" w:cs="Arial"/>
          <w:color w:val="000000"/>
          <w:sz w:val="20"/>
          <w:szCs w:val="20"/>
        </w:rPr>
        <w:t>pemasyarakatan</w:t>
      </w:r>
      <w:proofErr w:type="spellEnd"/>
      <w:r>
        <w:rPr>
          <w:rFonts w:ascii="Arial" w:hAnsi="Arial" w:cs="Arial"/>
          <w:color w:val="000000"/>
          <w:sz w:val="20"/>
          <w:szCs w:val="20"/>
        </w:rPr>
        <w:t xml:space="preserve">. </w:t>
      </w:r>
    </w:p>
    <w:p w14:paraId="2E84B446" w14:textId="46BEAEA3" w:rsidR="00923AB7" w:rsidRDefault="009F08D1" w:rsidP="00C638CA">
      <w:pPr>
        <w:pStyle w:val="ListParagraph"/>
        <w:numPr>
          <w:ilvl w:val="0"/>
          <w:numId w:val="1"/>
        </w:numPr>
        <w:spacing w:before="120" w:after="0" w:line="360" w:lineRule="auto"/>
        <w:jc w:val="both"/>
        <w:rPr>
          <w:rStyle w:val="fontstyle01"/>
        </w:rPr>
      </w:pPr>
      <w:r>
        <w:rPr>
          <w:rStyle w:val="fontstyle01"/>
          <w:i/>
          <w:iCs/>
        </w:rPr>
        <w:t>Self-efficacy</w:t>
      </w:r>
      <w:r>
        <w:rPr>
          <w:rStyle w:val="fontstyle01"/>
        </w:rPr>
        <w:t xml:space="preserve"> </w:t>
      </w:r>
    </w:p>
    <w:p w14:paraId="18E5118C" w14:textId="12C2857D" w:rsidR="00A70B28" w:rsidRPr="00A70B28" w:rsidRDefault="00A70B28" w:rsidP="00C638CA">
      <w:pPr>
        <w:pStyle w:val="ListParagraph"/>
        <w:spacing w:before="120" w:after="0" w:line="360" w:lineRule="auto"/>
        <w:jc w:val="both"/>
        <w:rPr>
          <w:rFonts w:ascii="Arial" w:eastAsia="Arial" w:hAnsi="Arial" w:cs="Arial"/>
          <w:sz w:val="20"/>
          <w:szCs w:val="20"/>
        </w:rPr>
      </w:pPr>
      <w:r>
        <w:rPr>
          <w:rFonts w:ascii="Arial" w:eastAsia="Arial" w:hAnsi="Arial" w:cs="Arial"/>
          <w:i/>
          <w:iCs/>
          <w:sz w:val="20"/>
          <w:szCs w:val="20"/>
        </w:rPr>
        <w:t>Self-efficacy</w:t>
      </w:r>
      <w:r w:rsidRPr="005C6F4A">
        <w:rPr>
          <w:rFonts w:ascii="Arial" w:eastAsia="Arial" w:hAnsi="Arial" w:cs="Arial"/>
          <w:i/>
          <w:iCs/>
          <w:sz w:val="20"/>
          <w:szCs w:val="20"/>
        </w:rPr>
        <w:t xml:space="preserve"> </w:t>
      </w:r>
      <w:proofErr w:type="spellStart"/>
      <w:r w:rsidRPr="005C6F4A">
        <w:rPr>
          <w:rFonts w:ascii="Arial" w:eastAsia="Arial" w:hAnsi="Arial" w:cs="Arial"/>
          <w:sz w:val="20"/>
          <w:szCs w:val="20"/>
        </w:rPr>
        <w:t>merupakan</w:t>
      </w:r>
      <w:proofErr w:type="spellEnd"/>
      <w:r w:rsidRPr="005C6F4A">
        <w:rPr>
          <w:rFonts w:ascii="Arial" w:eastAsia="Arial" w:hAnsi="Arial" w:cs="Arial"/>
          <w:sz w:val="20"/>
          <w:szCs w:val="20"/>
        </w:rPr>
        <w:t xml:space="preserve"> bagian </w:t>
      </w:r>
      <w:proofErr w:type="spellStart"/>
      <w:r w:rsidRPr="005C6F4A">
        <w:rPr>
          <w:rFonts w:ascii="Arial" w:eastAsia="Arial" w:hAnsi="Arial" w:cs="Arial"/>
          <w:sz w:val="20"/>
          <w:szCs w:val="20"/>
        </w:rPr>
        <w:t>dari</w:t>
      </w:r>
      <w:proofErr w:type="spellEnd"/>
      <w:r w:rsidRPr="005C6F4A">
        <w:rPr>
          <w:rFonts w:ascii="Arial" w:eastAsia="Arial" w:hAnsi="Arial" w:cs="Arial"/>
          <w:sz w:val="20"/>
          <w:szCs w:val="20"/>
        </w:rPr>
        <w:t xml:space="preserve"> </w:t>
      </w:r>
      <w:proofErr w:type="spellStart"/>
      <w:r w:rsidRPr="005C6F4A">
        <w:rPr>
          <w:rFonts w:ascii="Arial" w:eastAsia="Arial" w:hAnsi="Arial" w:cs="Arial"/>
          <w:sz w:val="20"/>
          <w:szCs w:val="20"/>
        </w:rPr>
        <w:t>klaster</w:t>
      </w:r>
      <w:proofErr w:type="spellEnd"/>
      <w:r w:rsidRPr="005C6F4A">
        <w:rPr>
          <w:rFonts w:ascii="Arial" w:eastAsia="Arial" w:hAnsi="Arial" w:cs="Arial"/>
          <w:sz w:val="20"/>
          <w:szCs w:val="20"/>
        </w:rPr>
        <w:t xml:space="preserve"> ke-</w:t>
      </w:r>
      <w:r>
        <w:rPr>
          <w:rFonts w:ascii="Arial" w:eastAsia="Arial" w:hAnsi="Arial" w:cs="Arial"/>
          <w:sz w:val="20"/>
          <w:szCs w:val="20"/>
        </w:rPr>
        <w:t>1</w:t>
      </w:r>
      <w:r w:rsidRPr="005C6F4A">
        <w:rPr>
          <w:rFonts w:ascii="Arial" w:eastAsia="Arial" w:hAnsi="Arial" w:cs="Arial"/>
          <w:sz w:val="20"/>
          <w:szCs w:val="20"/>
        </w:rPr>
        <w:t xml:space="preserve"> dalam </w:t>
      </w:r>
      <w:proofErr w:type="spellStart"/>
      <w:r w:rsidRPr="005C6F4A">
        <w:rPr>
          <w:rFonts w:ascii="Arial" w:eastAsia="Arial" w:hAnsi="Arial" w:cs="Arial"/>
          <w:sz w:val="20"/>
          <w:szCs w:val="20"/>
        </w:rPr>
        <w:t>analisis</w:t>
      </w:r>
      <w:proofErr w:type="spellEnd"/>
      <w:r w:rsidRPr="005C6F4A">
        <w:rPr>
          <w:rFonts w:ascii="Arial" w:eastAsia="Arial" w:hAnsi="Arial" w:cs="Arial"/>
          <w:sz w:val="20"/>
          <w:szCs w:val="20"/>
        </w:rPr>
        <w:t xml:space="preserve"> item </w:t>
      </w:r>
      <w:proofErr w:type="spellStart"/>
      <w:r w:rsidRPr="005C6F4A">
        <w:rPr>
          <w:rFonts w:ascii="Arial" w:eastAsia="Arial" w:hAnsi="Arial" w:cs="Arial"/>
          <w:i/>
          <w:iCs/>
          <w:sz w:val="20"/>
          <w:szCs w:val="20"/>
        </w:rPr>
        <w:t>Vosviewer</w:t>
      </w:r>
      <w:proofErr w:type="spellEnd"/>
      <w:r w:rsidRPr="005C6F4A">
        <w:rPr>
          <w:rFonts w:ascii="Arial" w:eastAsia="Arial" w:hAnsi="Arial" w:cs="Arial"/>
          <w:i/>
          <w:iCs/>
          <w:sz w:val="20"/>
          <w:szCs w:val="20"/>
        </w:rPr>
        <w:t xml:space="preserve"> </w:t>
      </w:r>
      <w:r w:rsidRPr="005C6F4A">
        <w:rPr>
          <w:rFonts w:ascii="Arial" w:eastAsia="Arial" w:hAnsi="Arial" w:cs="Arial"/>
          <w:sz w:val="20"/>
          <w:szCs w:val="20"/>
        </w:rPr>
        <w:t xml:space="preserve">dengan </w:t>
      </w:r>
      <w:proofErr w:type="spellStart"/>
      <w:r w:rsidRPr="005C6F4A">
        <w:rPr>
          <w:rFonts w:ascii="Arial" w:eastAsia="Arial" w:hAnsi="Arial" w:cs="Arial"/>
          <w:sz w:val="20"/>
          <w:szCs w:val="20"/>
        </w:rPr>
        <w:t>kemunculan</w:t>
      </w:r>
      <w:proofErr w:type="spellEnd"/>
      <w:r w:rsidRPr="005C6F4A">
        <w:rPr>
          <w:rFonts w:ascii="Arial" w:eastAsia="Arial" w:hAnsi="Arial" w:cs="Arial"/>
          <w:sz w:val="20"/>
          <w:szCs w:val="20"/>
        </w:rPr>
        <w:t xml:space="preserve"> kata kunci </w:t>
      </w:r>
      <w:proofErr w:type="spellStart"/>
      <w:r w:rsidRPr="005C6F4A">
        <w:rPr>
          <w:rFonts w:ascii="Arial" w:eastAsia="Arial" w:hAnsi="Arial" w:cs="Arial"/>
          <w:sz w:val="20"/>
          <w:szCs w:val="20"/>
        </w:rPr>
        <w:t>sejumlah</w:t>
      </w:r>
      <w:proofErr w:type="spellEnd"/>
      <w:r w:rsidRPr="005C6F4A">
        <w:rPr>
          <w:rFonts w:ascii="Arial" w:eastAsia="Arial" w:hAnsi="Arial" w:cs="Arial"/>
          <w:sz w:val="20"/>
          <w:szCs w:val="20"/>
        </w:rPr>
        <w:t xml:space="preserve"> 3 dan total </w:t>
      </w:r>
      <w:proofErr w:type="spellStart"/>
      <w:r w:rsidRPr="005C6F4A">
        <w:rPr>
          <w:rFonts w:ascii="Arial" w:eastAsia="Arial" w:hAnsi="Arial" w:cs="Arial"/>
          <w:sz w:val="20"/>
          <w:szCs w:val="20"/>
        </w:rPr>
        <w:t>kekuatan</w:t>
      </w:r>
      <w:proofErr w:type="spellEnd"/>
      <w:r w:rsidRPr="005C6F4A">
        <w:rPr>
          <w:rFonts w:ascii="Arial" w:eastAsia="Arial" w:hAnsi="Arial" w:cs="Arial"/>
          <w:sz w:val="20"/>
          <w:szCs w:val="20"/>
        </w:rPr>
        <w:t xml:space="preserve"> </w:t>
      </w:r>
      <w:proofErr w:type="spellStart"/>
      <w:r w:rsidRPr="005C6F4A">
        <w:rPr>
          <w:rFonts w:ascii="Arial" w:eastAsia="Arial" w:hAnsi="Arial" w:cs="Arial"/>
          <w:sz w:val="20"/>
          <w:szCs w:val="20"/>
        </w:rPr>
        <w:t>tautan</w:t>
      </w:r>
      <w:proofErr w:type="spellEnd"/>
      <w:r w:rsidRPr="005C6F4A">
        <w:rPr>
          <w:rFonts w:ascii="Arial" w:eastAsia="Arial" w:hAnsi="Arial" w:cs="Arial"/>
          <w:sz w:val="20"/>
          <w:szCs w:val="20"/>
        </w:rPr>
        <w:t xml:space="preserve"> sebanyak 1</w:t>
      </w:r>
      <w:r>
        <w:rPr>
          <w:rFonts w:ascii="Arial" w:eastAsia="Arial" w:hAnsi="Arial" w:cs="Arial"/>
          <w:sz w:val="20"/>
          <w:szCs w:val="20"/>
        </w:rPr>
        <w:t>1</w:t>
      </w:r>
      <w:r w:rsidRPr="005C6F4A">
        <w:rPr>
          <w:rFonts w:ascii="Arial" w:eastAsia="Arial" w:hAnsi="Arial" w:cs="Arial"/>
          <w:sz w:val="20"/>
          <w:szCs w:val="20"/>
        </w:rPr>
        <w:t xml:space="preserve">. </w:t>
      </w:r>
      <w:proofErr w:type="spellStart"/>
      <w:r w:rsidRPr="005C6F4A">
        <w:rPr>
          <w:rFonts w:ascii="Arial" w:eastAsia="Arial" w:hAnsi="Arial" w:cs="Arial"/>
          <w:sz w:val="20"/>
          <w:szCs w:val="20"/>
        </w:rPr>
        <w:t>Varibel</w:t>
      </w:r>
      <w:proofErr w:type="spellEnd"/>
      <w:r w:rsidRPr="005C6F4A">
        <w:rPr>
          <w:rFonts w:ascii="Arial" w:eastAsia="Arial" w:hAnsi="Arial" w:cs="Arial"/>
          <w:sz w:val="20"/>
          <w:szCs w:val="20"/>
        </w:rPr>
        <w:t xml:space="preserve"> ini </w:t>
      </w:r>
      <w:proofErr w:type="spellStart"/>
      <w:r w:rsidRPr="005C6F4A">
        <w:rPr>
          <w:rFonts w:ascii="Arial" w:eastAsia="Arial" w:hAnsi="Arial" w:cs="Arial"/>
          <w:sz w:val="20"/>
          <w:szCs w:val="20"/>
        </w:rPr>
        <w:t>berkorelasi</w:t>
      </w:r>
      <w:proofErr w:type="spellEnd"/>
      <w:r w:rsidRPr="005C6F4A">
        <w:rPr>
          <w:rFonts w:ascii="Arial" w:eastAsia="Arial" w:hAnsi="Arial" w:cs="Arial"/>
          <w:sz w:val="20"/>
          <w:szCs w:val="20"/>
        </w:rPr>
        <w:t xml:space="preserve"> secara langsung dengan </w:t>
      </w:r>
      <w:proofErr w:type="spellStart"/>
      <w:r w:rsidRPr="005C6F4A">
        <w:rPr>
          <w:rFonts w:ascii="Arial" w:eastAsia="Arial" w:hAnsi="Arial" w:cs="Arial"/>
          <w:sz w:val="20"/>
          <w:szCs w:val="20"/>
        </w:rPr>
        <w:t>konteks</w:t>
      </w:r>
      <w:proofErr w:type="spellEnd"/>
      <w:r w:rsidRPr="005C6F4A">
        <w:rPr>
          <w:rFonts w:ascii="Arial" w:eastAsia="Arial" w:hAnsi="Arial" w:cs="Arial"/>
          <w:sz w:val="20"/>
          <w:szCs w:val="20"/>
        </w:rPr>
        <w:t xml:space="preserve"> </w:t>
      </w:r>
      <w:r>
        <w:rPr>
          <w:rFonts w:ascii="Arial" w:eastAsia="Arial" w:hAnsi="Arial" w:cs="Arial"/>
          <w:i/>
          <w:iCs/>
          <w:sz w:val="20"/>
          <w:szCs w:val="20"/>
        </w:rPr>
        <w:t xml:space="preserve">quality of life, offender rehabilitation, reentry, </w:t>
      </w:r>
      <w:r>
        <w:rPr>
          <w:rFonts w:ascii="Arial" w:eastAsia="Arial" w:hAnsi="Arial" w:cs="Arial"/>
          <w:sz w:val="20"/>
          <w:szCs w:val="20"/>
        </w:rPr>
        <w:t xml:space="preserve">dan </w:t>
      </w:r>
      <w:r>
        <w:rPr>
          <w:rFonts w:ascii="Arial" w:eastAsia="Arial" w:hAnsi="Arial" w:cs="Arial"/>
          <w:i/>
          <w:iCs/>
          <w:sz w:val="20"/>
          <w:szCs w:val="20"/>
        </w:rPr>
        <w:t>education</w:t>
      </w:r>
      <w:r>
        <w:rPr>
          <w:rFonts w:ascii="Arial" w:eastAsia="Arial" w:hAnsi="Arial" w:cs="Arial"/>
          <w:sz w:val="20"/>
          <w:szCs w:val="20"/>
        </w:rPr>
        <w:t xml:space="preserve">. </w:t>
      </w:r>
    </w:p>
    <w:p w14:paraId="1C3E6F7F" w14:textId="32ECBE10" w:rsidR="009F08D1" w:rsidRDefault="009F08D1" w:rsidP="009F08D1">
      <w:pPr>
        <w:pStyle w:val="ListParagraph"/>
        <w:spacing w:before="120" w:after="0"/>
        <w:jc w:val="both"/>
        <w:rPr>
          <w:rStyle w:val="fontstyle01"/>
        </w:rPr>
      </w:pPr>
    </w:p>
    <w:p w14:paraId="3F4431F2" w14:textId="363CEB5A" w:rsidR="00A70B28" w:rsidRDefault="00A70B28" w:rsidP="009F08D1">
      <w:pPr>
        <w:pStyle w:val="ListParagraph"/>
        <w:spacing w:before="120" w:after="0"/>
        <w:jc w:val="both"/>
        <w:rPr>
          <w:rStyle w:val="fontstyle01"/>
        </w:rPr>
      </w:pPr>
    </w:p>
    <w:p w14:paraId="5A1DBEC0" w14:textId="66F757F5" w:rsidR="00A70B28" w:rsidRDefault="00A70B28" w:rsidP="00A70B28">
      <w:pPr>
        <w:pStyle w:val="ListParagraph"/>
        <w:spacing w:before="120" w:after="0"/>
        <w:ind w:left="0"/>
        <w:jc w:val="center"/>
        <w:rPr>
          <w:rStyle w:val="fontstyle01"/>
        </w:rPr>
      </w:pPr>
      <w:r w:rsidRPr="008155F1">
        <w:rPr>
          <w:rFonts w:ascii="Arial" w:eastAsia="Arial" w:hAnsi="Arial" w:cs="Arial"/>
          <w:b/>
          <w:noProof/>
          <w:sz w:val="20"/>
          <w:szCs w:val="20"/>
        </w:rPr>
        <w:lastRenderedPageBreak/>
        <w:drawing>
          <wp:inline distT="0" distB="0" distL="0" distR="0" wp14:anchorId="39F65102" wp14:editId="77700642">
            <wp:extent cx="3552825" cy="1952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53321" cy="1952898"/>
                    </a:xfrm>
                    <a:prstGeom prst="rect">
                      <a:avLst/>
                    </a:prstGeom>
                  </pic:spPr>
                </pic:pic>
              </a:graphicData>
            </a:graphic>
          </wp:inline>
        </w:drawing>
      </w:r>
    </w:p>
    <w:p w14:paraId="765B13D4" w14:textId="051B035D" w:rsidR="00A70B28" w:rsidRPr="00AE7CEB" w:rsidRDefault="00A70B28" w:rsidP="00AE7CEB">
      <w:pPr>
        <w:spacing w:before="120" w:after="0" w:line="360" w:lineRule="auto"/>
        <w:jc w:val="center"/>
        <w:rPr>
          <w:rFonts w:ascii="Arial" w:eastAsia="Arial" w:hAnsi="Arial" w:cs="Arial"/>
          <w:b/>
          <w:bCs/>
          <w:sz w:val="20"/>
          <w:szCs w:val="20"/>
        </w:rPr>
      </w:pPr>
      <w:r w:rsidRPr="00AE7CEB">
        <w:rPr>
          <w:rStyle w:val="fontstyle01"/>
          <w:rFonts w:ascii="Arial" w:hAnsi="Arial" w:cs="Arial"/>
          <w:b/>
          <w:bCs/>
          <w:sz w:val="20"/>
          <w:szCs w:val="20"/>
        </w:rPr>
        <w:t xml:space="preserve">Gambar 13. </w:t>
      </w:r>
      <w:proofErr w:type="spellStart"/>
      <w:r w:rsidRPr="00AE7CEB">
        <w:rPr>
          <w:rStyle w:val="fontstyle01"/>
          <w:rFonts w:ascii="Arial" w:hAnsi="Arial" w:cs="Arial"/>
          <w:b/>
          <w:bCs/>
          <w:sz w:val="20"/>
          <w:szCs w:val="20"/>
        </w:rPr>
        <w:t>Jaringan</w:t>
      </w:r>
      <w:proofErr w:type="spellEnd"/>
      <w:r w:rsidRPr="00AE7CEB">
        <w:rPr>
          <w:rStyle w:val="fontstyle01"/>
          <w:rFonts w:ascii="Arial" w:hAnsi="Arial" w:cs="Arial"/>
          <w:b/>
          <w:bCs/>
          <w:sz w:val="20"/>
          <w:szCs w:val="20"/>
        </w:rPr>
        <w:t xml:space="preserve"> visual </w:t>
      </w:r>
      <w:proofErr w:type="spellStart"/>
      <w:r w:rsidRPr="00AE7CEB">
        <w:rPr>
          <w:rStyle w:val="fontstyle01"/>
          <w:rFonts w:ascii="Arial" w:hAnsi="Arial" w:cs="Arial"/>
          <w:b/>
          <w:bCs/>
          <w:i/>
          <w:iCs/>
          <w:sz w:val="20"/>
          <w:szCs w:val="20"/>
        </w:rPr>
        <w:t>self efficacy</w:t>
      </w:r>
      <w:proofErr w:type="spellEnd"/>
      <w:r w:rsidRPr="00AE7CEB">
        <w:rPr>
          <w:rStyle w:val="fontstyle01"/>
          <w:rFonts w:ascii="Arial" w:hAnsi="Arial" w:cs="Arial"/>
          <w:b/>
          <w:bCs/>
          <w:i/>
          <w:iCs/>
          <w:sz w:val="20"/>
          <w:szCs w:val="20"/>
        </w:rPr>
        <w:t xml:space="preserve"> </w:t>
      </w:r>
      <w:r w:rsidRPr="00AE7CEB">
        <w:rPr>
          <w:rStyle w:val="fontstyle01"/>
          <w:rFonts w:ascii="Arial" w:hAnsi="Arial" w:cs="Arial"/>
          <w:b/>
          <w:bCs/>
          <w:sz w:val="20"/>
          <w:szCs w:val="20"/>
        </w:rPr>
        <w:t xml:space="preserve">dengan </w:t>
      </w:r>
      <w:proofErr w:type="spellStart"/>
      <w:r w:rsidRPr="00AE7CEB">
        <w:rPr>
          <w:rStyle w:val="fontstyle01"/>
          <w:rFonts w:ascii="Arial" w:hAnsi="Arial" w:cs="Arial"/>
          <w:b/>
          <w:bCs/>
          <w:sz w:val="20"/>
          <w:szCs w:val="20"/>
        </w:rPr>
        <w:t>konteks</w:t>
      </w:r>
      <w:proofErr w:type="spellEnd"/>
      <w:r w:rsidRPr="00AE7CEB">
        <w:rPr>
          <w:rStyle w:val="fontstyle01"/>
          <w:rFonts w:ascii="Arial" w:hAnsi="Arial" w:cs="Arial"/>
          <w:b/>
          <w:bCs/>
          <w:sz w:val="20"/>
          <w:szCs w:val="20"/>
        </w:rPr>
        <w:t xml:space="preserve"> </w:t>
      </w:r>
      <w:r w:rsidRPr="00AE7CEB">
        <w:rPr>
          <w:rFonts w:ascii="Arial" w:eastAsia="Arial" w:hAnsi="Arial" w:cs="Arial"/>
          <w:b/>
          <w:bCs/>
          <w:i/>
          <w:iCs/>
          <w:sz w:val="20"/>
          <w:szCs w:val="20"/>
        </w:rPr>
        <w:t xml:space="preserve">quality of life, offender rehabilitation, reentry, </w:t>
      </w:r>
      <w:r w:rsidRPr="00AE7CEB">
        <w:rPr>
          <w:rFonts w:ascii="Arial" w:eastAsia="Arial" w:hAnsi="Arial" w:cs="Arial"/>
          <w:b/>
          <w:bCs/>
          <w:sz w:val="20"/>
          <w:szCs w:val="20"/>
        </w:rPr>
        <w:t xml:space="preserve">dan </w:t>
      </w:r>
      <w:r w:rsidRPr="00AE7CEB">
        <w:rPr>
          <w:rFonts w:ascii="Arial" w:eastAsia="Arial" w:hAnsi="Arial" w:cs="Arial"/>
          <w:b/>
          <w:bCs/>
          <w:i/>
          <w:iCs/>
          <w:sz w:val="20"/>
          <w:szCs w:val="20"/>
        </w:rPr>
        <w:t>education</w:t>
      </w:r>
      <w:r w:rsidRPr="00AE7CEB">
        <w:rPr>
          <w:rFonts w:ascii="Arial" w:eastAsia="Arial" w:hAnsi="Arial" w:cs="Arial"/>
          <w:b/>
          <w:bCs/>
          <w:sz w:val="20"/>
          <w:szCs w:val="20"/>
        </w:rPr>
        <w:t>.</w:t>
      </w:r>
    </w:p>
    <w:p w14:paraId="23871CEF" w14:textId="1F149238" w:rsidR="00A70B28" w:rsidRPr="00A70B28" w:rsidRDefault="00A70B28" w:rsidP="00C638CA">
      <w:pPr>
        <w:pStyle w:val="ListParagraph"/>
        <w:spacing w:before="120" w:after="0" w:line="360" w:lineRule="auto"/>
        <w:ind w:left="0"/>
        <w:jc w:val="both"/>
        <w:rPr>
          <w:rStyle w:val="fontstyle01"/>
          <w:rFonts w:ascii="Arial" w:hAnsi="Arial" w:cs="Arial"/>
          <w:sz w:val="20"/>
          <w:szCs w:val="20"/>
        </w:rPr>
      </w:pPr>
    </w:p>
    <w:p w14:paraId="4C66E2E6" w14:textId="78BC9DAF" w:rsidR="00A70B28" w:rsidRPr="00C638CA" w:rsidRDefault="00A70B28" w:rsidP="00C638CA">
      <w:pPr>
        <w:pStyle w:val="ListParagraph"/>
        <w:spacing w:before="120" w:after="0" w:line="360" w:lineRule="auto"/>
        <w:jc w:val="both"/>
        <w:rPr>
          <w:rStyle w:val="fontstyle01"/>
          <w:rFonts w:ascii="Arial" w:hAnsi="Arial" w:cs="Arial"/>
          <w:sz w:val="20"/>
          <w:szCs w:val="20"/>
        </w:rPr>
      </w:pPr>
      <w:r>
        <w:rPr>
          <w:rStyle w:val="fontstyle01"/>
          <w:rFonts w:ascii="Arial" w:hAnsi="Arial" w:cs="Arial"/>
          <w:i/>
          <w:iCs/>
          <w:sz w:val="20"/>
          <w:szCs w:val="20"/>
        </w:rPr>
        <w:t xml:space="preserve">Self-efficacy </w:t>
      </w:r>
      <w:proofErr w:type="spellStart"/>
      <w:r>
        <w:rPr>
          <w:rStyle w:val="fontstyle01"/>
          <w:rFonts w:ascii="Arial" w:hAnsi="Arial" w:cs="Arial"/>
          <w:sz w:val="20"/>
          <w:szCs w:val="20"/>
        </w:rPr>
        <w:t>berkaitan</w:t>
      </w:r>
      <w:proofErr w:type="spellEnd"/>
      <w:r>
        <w:rPr>
          <w:rStyle w:val="fontstyle01"/>
          <w:rFonts w:ascii="Arial" w:hAnsi="Arial" w:cs="Arial"/>
          <w:sz w:val="20"/>
          <w:szCs w:val="20"/>
        </w:rPr>
        <w:t xml:space="preserve"> dengan</w:t>
      </w:r>
      <w:r w:rsidR="00C638CA">
        <w:rPr>
          <w:rStyle w:val="fontstyle01"/>
          <w:rFonts w:ascii="Arial" w:hAnsi="Arial" w:cs="Arial"/>
          <w:sz w:val="20"/>
          <w:szCs w:val="20"/>
        </w:rPr>
        <w:t xml:space="preserve"> proses </w:t>
      </w:r>
      <w:proofErr w:type="spellStart"/>
      <w:r w:rsidR="00C638CA">
        <w:rPr>
          <w:rStyle w:val="fontstyle01"/>
          <w:rFonts w:ascii="Arial" w:hAnsi="Arial" w:cs="Arial"/>
          <w:sz w:val="20"/>
          <w:szCs w:val="20"/>
        </w:rPr>
        <w:t>reintegrasi</w:t>
      </w:r>
      <w:proofErr w:type="spellEnd"/>
      <w:r w:rsidR="00C638CA">
        <w:rPr>
          <w:rStyle w:val="fontstyle01"/>
          <w:rFonts w:ascii="Arial" w:hAnsi="Arial" w:cs="Arial"/>
          <w:sz w:val="20"/>
          <w:szCs w:val="20"/>
        </w:rPr>
        <w:t xml:space="preserve"> klien </w:t>
      </w:r>
      <w:proofErr w:type="spellStart"/>
      <w:r w:rsidR="00C638CA">
        <w:rPr>
          <w:rStyle w:val="fontstyle01"/>
          <w:rFonts w:ascii="Arial" w:hAnsi="Arial" w:cs="Arial"/>
          <w:sz w:val="20"/>
          <w:szCs w:val="20"/>
        </w:rPr>
        <w:t>pemasyarakatan</w:t>
      </w:r>
      <w:proofErr w:type="spellEnd"/>
      <w:r w:rsidR="00C638CA">
        <w:rPr>
          <w:rStyle w:val="fontstyle01"/>
          <w:rFonts w:ascii="Arial" w:hAnsi="Arial" w:cs="Arial"/>
          <w:sz w:val="20"/>
          <w:szCs w:val="20"/>
        </w:rPr>
        <w:t xml:space="preserve">. </w:t>
      </w:r>
      <w:proofErr w:type="spellStart"/>
      <w:r w:rsidR="00C638CA">
        <w:rPr>
          <w:rStyle w:val="fontstyle01"/>
          <w:rFonts w:ascii="Arial" w:hAnsi="Arial" w:cs="Arial"/>
          <w:sz w:val="20"/>
          <w:szCs w:val="20"/>
        </w:rPr>
        <w:t>Keyakinan</w:t>
      </w:r>
      <w:proofErr w:type="spellEnd"/>
      <w:r w:rsidR="00C638CA">
        <w:rPr>
          <w:rStyle w:val="fontstyle01"/>
          <w:rFonts w:ascii="Arial" w:hAnsi="Arial" w:cs="Arial"/>
          <w:sz w:val="20"/>
          <w:szCs w:val="20"/>
        </w:rPr>
        <w:t xml:space="preserve"> diri pada klien </w:t>
      </w:r>
      <w:proofErr w:type="spellStart"/>
      <w:r w:rsidR="00C638CA">
        <w:rPr>
          <w:rStyle w:val="fontstyle01"/>
          <w:rFonts w:ascii="Arial" w:hAnsi="Arial" w:cs="Arial"/>
          <w:sz w:val="20"/>
          <w:szCs w:val="20"/>
        </w:rPr>
        <w:t>pemasyarakatan</w:t>
      </w:r>
      <w:proofErr w:type="spellEnd"/>
      <w:r w:rsidR="00C638CA">
        <w:rPr>
          <w:rStyle w:val="fontstyle01"/>
          <w:rFonts w:ascii="Arial" w:hAnsi="Arial" w:cs="Arial"/>
          <w:sz w:val="20"/>
          <w:szCs w:val="20"/>
        </w:rPr>
        <w:t xml:space="preserve"> </w:t>
      </w:r>
      <w:proofErr w:type="spellStart"/>
      <w:r w:rsidR="00C638CA">
        <w:rPr>
          <w:rStyle w:val="fontstyle01"/>
          <w:rFonts w:ascii="Arial" w:hAnsi="Arial" w:cs="Arial"/>
          <w:sz w:val="20"/>
          <w:szCs w:val="20"/>
        </w:rPr>
        <w:t>akan</w:t>
      </w:r>
      <w:proofErr w:type="spellEnd"/>
      <w:r w:rsidR="00C638CA">
        <w:rPr>
          <w:rStyle w:val="fontstyle01"/>
          <w:rFonts w:ascii="Arial" w:hAnsi="Arial" w:cs="Arial"/>
          <w:sz w:val="20"/>
          <w:szCs w:val="20"/>
        </w:rPr>
        <w:t xml:space="preserve"> </w:t>
      </w:r>
      <w:proofErr w:type="spellStart"/>
      <w:r w:rsidR="00C638CA">
        <w:rPr>
          <w:rStyle w:val="fontstyle01"/>
          <w:rFonts w:ascii="Arial" w:hAnsi="Arial" w:cs="Arial"/>
          <w:sz w:val="20"/>
          <w:szCs w:val="20"/>
        </w:rPr>
        <w:t>berkaitan</w:t>
      </w:r>
      <w:proofErr w:type="spellEnd"/>
      <w:r w:rsidR="00C638CA">
        <w:rPr>
          <w:rStyle w:val="fontstyle01"/>
          <w:rFonts w:ascii="Arial" w:hAnsi="Arial" w:cs="Arial"/>
          <w:sz w:val="20"/>
          <w:szCs w:val="20"/>
        </w:rPr>
        <w:t xml:space="preserve"> dengan </w:t>
      </w:r>
      <w:proofErr w:type="spellStart"/>
      <w:r w:rsidR="00C638CA">
        <w:rPr>
          <w:rStyle w:val="fontstyle01"/>
          <w:rFonts w:ascii="Arial" w:hAnsi="Arial" w:cs="Arial"/>
          <w:sz w:val="20"/>
          <w:szCs w:val="20"/>
        </w:rPr>
        <w:t>kualitas</w:t>
      </w:r>
      <w:proofErr w:type="spellEnd"/>
      <w:r w:rsidR="00C638CA">
        <w:rPr>
          <w:rStyle w:val="fontstyle01"/>
          <w:rFonts w:ascii="Arial" w:hAnsi="Arial" w:cs="Arial"/>
          <w:sz w:val="20"/>
          <w:szCs w:val="20"/>
        </w:rPr>
        <w:t xml:space="preserve"> hidup dan </w:t>
      </w:r>
      <w:proofErr w:type="spellStart"/>
      <w:r w:rsidR="00C638CA">
        <w:rPr>
          <w:rStyle w:val="fontstyle01"/>
          <w:rFonts w:ascii="Arial" w:hAnsi="Arial" w:cs="Arial"/>
          <w:sz w:val="20"/>
          <w:szCs w:val="20"/>
        </w:rPr>
        <w:t>keberhasilannya</w:t>
      </w:r>
      <w:proofErr w:type="spellEnd"/>
      <w:r w:rsidR="00C638CA">
        <w:rPr>
          <w:rStyle w:val="fontstyle01"/>
          <w:rFonts w:ascii="Arial" w:hAnsi="Arial" w:cs="Arial"/>
          <w:sz w:val="20"/>
          <w:szCs w:val="20"/>
        </w:rPr>
        <w:t xml:space="preserve"> dalam menjalani proses </w:t>
      </w:r>
      <w:proofErr w:type="spellStart"/>
      <w:r w:rsidR="00C638CA">
        <w:rPr>
          <w:rStyle w:val="fontstyle01"/>
          <w:rFonts w:ascii="Arial" w:hAnsi="Arial" w:cs="Arial"/>
          <w:sz w:val="20"/>
          <w:szCs w:val="20"/>
        </w:rPr>
        <w:t>reintegrasi</w:t>
      </w:r>
      <w:proofErr w:type="spellEnd"/>
      <w:r w:rsidR="00C638CA">
        <w:rPr>
          <w:rStyle w:val="fontstyle01"/>
          <w:rFonts w:ascii="Arial" w:hAnsi="Arial" w:cs="Arial"/>
          <w:sz w:val="20"/>
          <w:szCs w:val="20"/>
        </w:rPr>
        <w:t xml:space="preserve">. </w:t>
      </w:r>
    </w:p>
    <w:p w14:paraId="101F1CF0" w14:textId="77777777" w:rsidR="00A70B28" w:rsidRDefault="00A70B28" w:rsidP="00A70B28">
      <w:pPr>
        <w:pStyle w:val="ListParagraph"/>
        <w:spacing w:before="120" w:after="0"/>
        <w:jc w:val="both"/>
        <w:rPr>
          <w:rStyle w:val="fontstyle01"/>
          <w:rFonts w:ascii="Arial" w:hAnsi="Arial" w:cs="Arial"/>
          <w:i/>
          <w:iCs/>
          <w:sz w:val="20"/>
          <w:szCs w:val="20"/>
        </w:rPr>
      </w:pPr>
    </w:p>
    <w:p w14:paraId="49E49C2A" w14:textId="49B3366F" w:rsidR="009F08D1" w:rsidRPr="00C638CA" w:rsidRDefault="009F08D1" w:rsidP="00A70B28">
      <w:pPr>
        <w:pStyle w:val="ListParagraph"/>
        <w:numPr>
          <w:ilvl w:val="0"/>
          <w:numId w:val="1"/>
        </w:numPr>
        <w:spacing w:before="120" w:after="0"/>
        <w:jc w:val="both"/>
        <w:rPr>
          <w:rStyle w:val="fontstyle01"/>
          <w:rFonts w:ascii="Arial" w:hAnsi="Arial" w:cs="Arial"/>
          <w:sz w:val="20"/>
          <w:szCs w:val="20"/>
        </w:rPr>
      </w:pPr>
      <w:r w:rsidRPr="00C638CA">
        <w:rPr>
          <w:rStyle w:val="fontstyle01"/>
          <w:rFonts w:ascii="Arial" w:hAnsi="Arial" w:cs="Arial"/>
          <w:i/>
          <w:iCs/>
          <w:sz w:val="20"/>
          <w:szCs w:val="20"/>
        </w:rPr>
        <w:t xml:space="preserve">Social support </w:t>
      </w:r>
    </w:p>
    <w:p w14:paraId="22C83D47" w14:textId="45BB8F86" w:rsidR="00923AB7" w:rsidRDefault="00C638CA" w:rsidP="00C638CA">
      <w:pPr>
        <w:spacing w:before="120" w:after="0" w:line="360" w:lineRule="auto"/>
        <w:ind w:left="720"/>
        <w:jc w:val="both"/>
        <w:rPr>
          <w:rStyle w:val="fontstyle01"/>
          <w:rFonts w:ascii="Arial" w:hAnsi="Arial" w:cs="Arial"/>
          <w:i/>
          <w:iCs/>
          <w:sz w:val="20"/>
          <w:szCs w:val="20"/>
        </w:rPr>
      </w:pPr>
      <w:proofErr w:type="spellStart"/>
      <w:r w:rsidRPr="00C638CA">
        <w:rPr>
          <w:rStyle w:val="fontstyle01"/>
          <w:rFonts w:ascii="Arial" w:hAnsi="Arial" w:cs="Arial"/>
          <w:sz w:val="20"/>
          <w:szCs w:val="20"/>
        </w:rPr>
        <w:t>Dukungan</w:t>
      </w:r>
      <w:proofErr w:type="spellEnd"/>
      <w:r w:rsidRPr="00C638CA">
        <w:rPr>
          <w:rStyle w:val="fontstyle01"/>
          <w:rFonts w:ascii="Arial" w:hAnsi="Arial" w:cs="Arial"/>
          <w:sz w:val="20"/>
          <w:szCs w:val="20"/>
        </w:rPr>
        <w:t xml:space="preserve"> sosial </w:t>
      </w:r>
      <w:proofErr w:type="spellStart"/>
      <w:r>
        <w:rPr>
          <w:rStyle w:val="fontstyle01"/>
          <w:rFonts w:ascii="Arial" w:hAnsi="Arial" w:cs="Arial"/>
          <w:sz w:val="20"/>
          <w:szCs w:val="20"/>
        </w:rPr>
        <w:t>merupakan</w:t>
      </w:r>
      <w:proofErr w:type="spellEnd"/>
      <w:r>
        <w:rPr>
          <w:rStyle w:val="fontstyle01"/>
          <w:rFonts w:ascii="Arial" w:hAnsi="Arial" w:cs="Arial"/>
          <w:sz w:val="20"/>
          <w:szCs w:val="20"/>
        </w:rPr>
        <w:t xml:space="preserve"> bagian </w:t>
      </w:r>
      <w:proofErr w:type="spellStart"/>
      <w:r>
        <w:rPr>
          <w:rStyle w:val="fontstyle01"/>
          <w:rFonts w:ascii="Arial" w:hAnsi="Arial" w:cs="Arial"/>
          <w:sz w:val="20"/>
          <w:szCs w:val="20"/>
        </w:rPr>
        <w:t>dari</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klaster</w:t>
      </w:r>
      <w:proofErr w:type="spellEnd"/>
      <w:r>
        <w:rPr>
          <w:rStyle w:val="fontstyle01"/>
          <w:rFonts w:ascii="Arial" w:hAnsi="Arial" w:cs="Arial"/>
          <w:sz w:val="20"/>
          <w:szCs w:val="20"/>
        </w:rPr>
        <w:t xml:space="preserve"> 3 dalam </w:t>
      </w:r>
      <w:proofErr w:type="spellStart"/>
      <w:r>
        <w:rPr>
          <w:rStyle w:val="fontstyle01"/>
          <w:rFonts w:ascii="Arial" w:hAnsi="Arial" w:cs="Arial"/>
          <w:sz w:val="20"/>
          <w:szCs w:val="20"/>
        </w:rPr>
        <w:t>analisis</w:t>
      </w:r>
      <w:proofErr w:type="spellEnd"/>
      <w:r>
        <w:rPr>
          <w:rStyle w:val="fontstyle01"/>
          <w:rFonts w:ascii="Arial" w:hAnsi="Arial" w:cs="Arial"/>
          <w:sz w:val="20"/>
          <w:szCs w:val="20"/>
        </w:rPr>
        <w:t xml:space="preserve"> item </w:t>
      </w:r>
      <w:proofErr w:type="spellStart"/>
      <w:r>
        <w:rPr>
          <w:rStyle w:val="fontstyle01"/>
          <w:rFonts w:ascii="Arial" w:hAnsi="Arial" w:cs="Arial"/>
          <w:i/>
          <w:iCs/>
          <w:sz w:val="20"/>
          <w:szCs w:val="20"/>
        </w:rPr>
        <w:t>Vosviewer</w:t>
      </w:r>
      <w:proofErr w:type="spellEnd"/>
      <w:r>
        <w:rPr>
          <w:rStyle w:val="fontstyle01"/>
          <w:rFonts w:ascii="Arial" w:hAnsi="Arial" w:cs="Arial"/>
          <w:i/>
          <w:iCs/>
          <w:sz w:val="20"/>
          <w:szCs w:val="20"/>
        </w:rPr>
        <w:t xml:space="preserve"> </w:t>
      </w:r>
      <w:r>
        <w:rPr>
          <w:rStyle w:val="fontstyle01"/>
          <w:rFonts w:ascii="Arial" w:hAnsi="Arial" w:cs="Arial"/>
          <w:sz w:val="20"/>
          <w:szCs w:val="20"/>
        </w:rPr>
        <w:t xml:space="preserve">dengan </w:t>
      </w:r>
      <w:proofErr w:type="spellStart"/>
      <w:r>
        <w:rPr>
          <w:rStyle w:val="fontstyle01"/>
          <w:rFonts w:ascii="Arial" w:hAnsi="Arial" w:cs="Arial"/>
          <w:sz w:val="20"/>
          <w:szCs w:val="20"/>
        </w:rPr>
        <w:t>kemunculan</w:t>
      </w:r>
      <w:proofErr w:type="spellEnd"/>
      <w:r>
        <w:rPr>
          <w:rStyle w:val="fontstyle01"/>
          <w:rFonts w:ascii="Arial" w:hAnsi="Arial" w:cs="Arial"/>
          <w:sz w:val="20"/>
          <w:szCs w:val="20"/>
        </w:rPr>
        <w:t xml:space="preserve"> kata kunci </w:t>
      </w:r>
      <w:proofErr w:type="spellStart"/>
      <w:r>
        <w:rPr>
          <w:rStyle w:val="fontstyle01"/>
          <w:rFonts w:ascii="Arial" w:hAnsi="Arial" w:cs="Arial"/>
          <w:sz w:val="20"/>
          <w:szCs w:val="20"/>
        </w:rPr>
        <w:t>sejumlah</w:t>
      </w:r>
      <w:proofErr w:type="spellEnd"/>
      <w:r>
        <w:rPr>
          <w:rStyle w:val="fontstyle01"/>
          <w:rFonts w:ascii="Arial" w:hAnsi="Arial" w:cs="Arial"/>
          <w:sz w:val="20"/>
          <w:szCs w:val="20"/>
        </w:rPr>
        <w:t xml:space="preserve"> 5 dan total </w:t>
      </w:r>
      <w:proofErr w:type="spellStart"/>
      <w:r>
        <w:rPr>
          <w:rStyle w:val="fontstyle01"/>
          <w:rFonts w:ascii="Arial" w:hAnsi="Arial" w:cs="Arial"/>
          <w:sz w:val="20"/>
          <w:szCs w:val="20"/>
        </w:rPr>
        <w:t>kekuatan</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tautan</w:t>
      </w:r>
      <w:proofErr w:type="spellEnd"/>
      <w:r>
        <w:rPr>
          <w:rStyle w:val="fontstyle01"/>
          <w:rFonts w:ascii="Arial" w:hAnsi="Arial" w:cs="Arial"/>
          <w:sz w:val="20"/>
          <w:szCs w:val="20"/>
        </w:rPr>
        <w:t xml:space="preserve"> 15. </w:t>
      </w:r>
      <w:proofErr w:type="spellStart"/>
      <w:r>
        <w:rPr>
          <w:rStyle w:val="fontstyle01"/>
          <w:rFonts w:ascii="Arial" w:hAnsi="Arial" w:cs="Arial"/>
          <w:sz w:val="20"/>
          <w:szCs w:val="20"/>
        </w:rPr>
        <w:t>Variabel</w:t>
      </w:r>
      <w:proofErr w:type="spellEnd"/>
      <w:r>
        <w:rPr>
          <w:rStyle w:val="fontstyle01"/>
          <w:rFonts w:ascii="Arial" w:hAnsi="Arial" w:cs="Arial"/>
          <w:sz w:val="20"/>
          <w:szCs w:val="20"/>
        </w:rPr>
        <w:t xml:space="preserve"> ini </w:t>
      </w:r>
      <w:proofErr w:type="spellStart"/>
      <w:r>
        <w:rPr>
          <w:rStyle w:val="fontstyle01"/>
          <w:rFonts w:ascii="Arial" w:hAnsi="Arial" w:cs="Arial"/>
          <w:sz w:val="20"/>
          <w:szCs w:val="20"/>
        </w:rPr>
        <w:t>berkorelasi</w:t>
      </w:r>
      <w:proofErr w:type="spellEnd"/>
      <w:r>
        <w:rPr>
          <w:rStyle w:val="fontstyle01"/>
          <w:rFonts w:ascii="Arial" w:hAnsi="Arial" w:cs="Arial"/>
          <w:sz w:val="20"/>
          <w:szCs w:val="20"/>
        </w:rPr>
        <w:t xml:space="preserve"> secara langsung dengan </w:t>
      </w:r>
      <w:r>
        <w:rPr>
          <w:rStyle w:val="fontstyle01"/>
          <w:rFonts w:ascii="Arial" w:hAnsi="Arial" w:cs="Arial"/>
          <w:i/>
          <w:iCs/>
          <w:sz w:val="20"/>
          <w:szCs w:val="20"/>
        </w:rPr>
        <w:t xml:space="preserve">support system. </w:t>
      </w:r>
    </w:p>
    <w:p w14:paraId="477DF2FA" w14:textId="77777777" w:rsidR="00C638CA" w:rsidRPr="00C638CA" w:rsidRDefault="00C638CA" w:rsidP="00C638CA">
      <w:pPr>
        <w:spacing w:before="120" w:after="0" w:line="360" w:lineRule="auto"/>
        <w:ind w:left="720"/>
        <w:jc w:val="both"/>
        <w:rPr>
          <w:rStyle w:val="fontstyle01"/>
          <w:rFonts w:ascii="Arial" w:hAnsi="Arial" w:cs="Arial"/>
          <w:sz w:val="20"/>
          <w:szCs w:val="20"/>
        </w:rPr>
      </w:pPr>
    </w:p>
    <w:p w14:paraId="6814A14B" w14:textId="433AAB0D" w:rsidR="00C638CA" w:rsidRDefault="00C638CA" w:rsidP="00C638CA">
      <w:pPr>
        <w:spacing w:before="120" w:after="0" w:line="360" w:lineRule="auto"/>
        <w:jc w:val="center"/>
        <w:rPr>
          <w:rStyle w:val="fontstyle01"/>
          <w:rFonts w:ascii="Arial" w:hAnsi="Arial" w:cs="Arial"/>
          <w:sz w:val="20"/>
          <w:szCs w:val="20"/>
        </w:rPr>
      </w:pPr>
      <w:r w:rsidRPr="00923AB7">
        <w:rPr>
          <w:rFonts w:ascii="Arial" w:eastAsia="Arial" w:hAnsi="Arial" w:cs="Arial"/>
          <w:noProof/>
          <w:sz w:val="20"/>
          <w:szCs w:val="20"/>
        </w:rPr>
        <w:drawing>
          <wp:inline distT="0" distB="0" distL="0" distR="0" wp14:anchorId="7F622CF7" wp14:editId="207B2FD4">
            <wp:extent cx="3408045" cy="1514475"/>
            <wp:effectExtent l="0" t="0" r="190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0883" cy="1515736"/>
                    </a:xfrm>
                    <a:prstGeom prst="rect">
                      <a:avLst/>
                    </a:prstGeom>
                  </pic:spPr>
                </pic:pic>
              </a:graphicData>
            </a:graphic>
          </wp:inline>
        </w:drawing>
      </w:r>
    </w:p>
    <w:p w14:paraId="3CC0F334" w14:textId="0A8CC036" w:rsidR="00C638CA" w:rsidRPr="009F2C60" w:rsidRDefault="00C638CA" w:rsidP="00C638CA">
      <w:pPr>
        <w:spacing w:before="120" w:after="0" w:line="360" w:lineRule="auto"/>
        <w:jc w:val="center"/>
        <w:rPr>
          <w:rStyle w:val="fontstyle01"/>
          <w:rFonts w:ascii="Arial" w:hAnsi="Arial" w:cs="Arial"/>
          <w:b/>
          <w:bCs/>
          <w:sz w:val="20"/>
          <w:szCs w:val="20"/>
        </w:rPr>
      </w:pPr>
      <w:r w:rsidRPr="009F2C60">
        <w:rPr>
          <w:rStyle w:val="fontstyle01"/>
          <w:rFonts w:ascii="Arial" w:hAnsi="Arial" w:cs="Arial"/>
          <w:b/>
          <w:bCs/>
          <w:sz w:val="20"/>
          <w:szCs w:val="20"/>
        </w:rPr>
        <w:t xml:space="preserve">Gambar 14. </w:t>
      </w:r>
      <w:proofErr w:type="spellStart"/>
      <w:r w:rsidRPr="009F2C60">
        <w:rPr>
          <w:rStyle w:val="fontstyle01"/>
          <w:rFonts w:ascii="Arial" w:hAnsi="Arial" w:cs="Arial"/>
          <w:b/>
          <w:bCs/>
          <w:sz w:val="20"/>
          <w:szCs w:val="20"/>
        </w:rPr>
        <w:t>Jaringan</w:t>
      </w:r>
      <w:proofErr w:type="spellEnd"/>
      <w:r w:rsidRPr="009F2C60">
        <w:rPr>
          <w:rStyle w:val="fontstyle01"/>
          <w:rFonts w:ascii="Arial" w:hAnsi="Arial" w:cs="Arial"/>
          <w:b/>
          <w:bCs/>
          <w:sz w:val="20"/>
          <w:szCs w:val="20"/>
        </w:rPr>
        <w:t xml:space="preserve"> visual </w:t>
      </w:r>
      <w:r w:rsidRPr="009F2C60">
        <w:rPr>
          <w:rStyle w:val="fontstyle01"/>
          <w:rFonts w:ascii="Arial" w:hAnsi="Arial" w:cs="Arial"/>
          <w:b/>
          <w:bCs/>
          <w:i/>
          <w:iCs/>
          <w:sz w:val="20"/>
          <w:szCs w:val="20"/>
        </w:rPr>
        <w:t xml:space="preserve">social support dengan </w:t>
      </w:r>
      <w:proofErr w:type="spellStart"/>
      <w:r w:rsidRPr="009F2C60">
        <w:rPr>
          <w:rStyle w:val="fontstyle01"/>
          <w:rFonts w:ascii="Arial" w:hAnsi="Arial" w:cs="Arial"/>
          <w:b/>
          <w:bCs/>
          <w:sz w:val="20"/>
          <w:szCs w:val="20"/>
        </w:rPr>
        <w:t>konteks</w:t>
      </w:r>
      <w:proofErr w:type="spellEnd"/>
      <w:r w:rsidRPr="009F2C60">
        <w:rPr>
          <w:rStyle w:val="fontstyle01"/>
          <w:rFonts w:ascii="Arial" w:hAnsi="Arial" w:cs="Arial"/>
          <w:b/>
          <w:bCs/>
          <w:sz w:val="20"/>
          <w:szCs w:val="20"/>
        </w:rPr>
        <w:t xml:space="preserve"> </w:t>
      </w:r>
      <w:r w:rsidRPr="009F2C60">
        <w:rPr>
          <w:rStyle w:val="fontstyle01"/>
          <w:rFonts w:ascii="Arial" w:hAnsi="Arial" w:cs="Arial"/>
          <w:b/>
          <w:bCs/>
          <w:i/>
          <w:iCs/>
          <w:sz w:val="20"/>
          <w:szCs w:val="20"/>
        </w:rPr>
        <w:t>support system</w:t>
      </w:r>
    </w:p>
    <w:p w14:paraId="4EEE9D6E" w14:textId="188A7574" w:rsidR="00AE7CEB" w:rsidRDefault="009F2C60" w:rsidP="00E03A32">
      <w:pPr>
        <w:spacing w:before="120" w:after="0" w:line="360" w:lineRule="auto"/>
        <w:ind w:left="426"/>
        <w:jc w:val="both"/>
        <w:rPr>
          <w:rStyle w:val="fontstyle01"/>
          <w:rFonts w:ascii="Arial" w:hAnsi="Arial" w:cs="Arial"/>
          <w:sz w:val="20"/>
          <w:szCs w:val="20"/>
        </w:rPr>
      </w:pPr>
      <w:r>
        <w:rPr>
          <w:rStyle w:val="fontstyle01"/>
          <w:rFonts w:ascii="Arial" w:hAnsi="Arial" w:cs="Arial"/>
          <w:sz w:val="20"/>
          <w:szCs w:val="20"/>
        </w:rPr>
        <w:t xml:space="preserve">Social support </w:t>
      </w:r>
      <w:proofErr w:type="spellStart"/>
      <w:r>
        <w:rPr>
          <w:rStyle w:val="fontstyle01"/>
          <w:rFonts w:ascii="Arial" w:hAnsi="Arial" w:cs="Arial"/>
          <w:sz w:val="20"/>
          <w:szCs w:val="20"/>
        </w:rPr>
        <w:t>berkaitan</w:t>
      </w:r>
      <w:proofErr w:type="spellEnd"/>
      <w:r>
        <w:rPr>
          <w:rStyle w:val="fontstyle01"/>
          <w:rFonts w:ascii="Arial" w:hAnsi="Arial" w:cs="Arial"/>
          <w:sz w:val="20"/>
          <w:szCs w:val="20"/>
        </w:rPr>
        <w:t xml:space="preserve"> dengan </w:t>
      </w:r>
      <w:proofErr w:type="spellStart"/>
      <w:r>
        <w:rPr>
          <w:rStyle w:val="fontstyle01"/>
          <w:rFonts w:ascii="Arial" w:hAnsi="Arial" w:cs="Arial"/>
          <w:sz w:val="20"/>
          <w:szCs w:val="20"/>
        </w:rPr>
        <w:t>sistem</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dukungan</w:t>
      </w:r>
      <w:proofErr w:type="spellEnd"/>
      <w:r>
        <w:rPr>
          <w:rStyle w:val="fontstyle01"/>
          <w:rFonts w:ascii="Arial" w:hAnsi="Arial" w:cs="Arial"/>
          <w:sz w:val="20"/>
          <w:szCs w:val="20"/>
        </w:rPr>
        <w:t xml:space="preserve"> baik pada level keluarga, </w:t>
      </w:r>
      <w:proofErr w:type="spellStart"/>
      <w:r>
        <w:rPr>
          <w:rStyle w:val="fontstyle01"/>
          <w:rFonts w:ascii="Arial" w:hAnsi="Arial" w:cs="Arial"/>
          <w:sz w:val="20"/>
          <w:szCs w:val="20"/>
        </w:rPr>
        <w:t>lembaga</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pemasyarakatan</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masyarakat</w:t>
      </w:r>
      <w:proofErr w:type="spellEnd"/>
      <w:r>
        <w:rPr>
          <w:rStyle w:val="fontstyle01"/>
          <w:rFonts w:ascii="Arial" w:hAnsi="Arial" w:cs="Arial"/>
          <w:sz w:val="20"/>
          <w:szCs w:val="20"/>
        </w:rPr>
        <w:t xml:space="preserve">, dan negara. Hal ini </w:t>
      </w:r>
      <w:proofErr w:type="spellStart"/>
      <w:r>
        <w:rPr>
          <w:rStyle w:val="fontstyle01"/>
          <w:rFonts w:ascii="Arial" w:hAnsi="Arial" w:cs="Arial"/>
          <w:sz w:val="20"/>
          <w:szCs w:val="20"/>
        </w:rPr>
        <w:t>menunjukkan</w:t>
      </w:r>
      <w:proofErr w:type="spellEnd"/>
      <w:r>
        <w:rPr>
          <w:rStyle w:val="fontstyle01"/>
          <w:rFonts w:ascii="Arial" w:hAnsi="Arial" w:cs="Arial"/>
          <w:sz w:val="20"/>
          <w:szCs w:val="20"/>
        </w:rPr>
        <w:t xml:space="preserve"> bahwa </w:t>
      </w:r>
      <w:proofErr w:type="spellStart"/>
      <w:r>
        <w:rPr>
          <w:rStyle w:val="fontstyle01"/>
          <w:rFonts w:ascii="Arial" w:hAnsi="Arial" w:cs="Arial"/>
          <w:sz w:val="20"/>
          <w:szCs w:val="20"/>
        </w:rPr>
        <w:t>keberhasilan</w:t>
      </w:r>
      <w:proofErr w:type="spellEnd"/>
      <w:r>
        <w:rPr>
          <w:rStyle w:val="fontstyle01"/>
          <w:rFonts w:ascii="Arial" w:hAnsi="Arial" w:cs="Arial"/>
          <w:sz w:val="20"/>
          <w:szCs w:val="20"/>
        </w:rPr>
        <w:t xml:space="preserve"> klien </w:t>
      </w:r>
      <w:proofErr w:type="spellStart"/>
      <w:r>
        <w:rPr>
          <w:rStyle w:val="fontstyle01"/>
          <w:rFonts w:ascii="Arial" w:hAnsi="Arial" w:cs="Arial"/>
          <w:sz w:val="20"/>
          <w:szCs w:val="20"/>
        </w:rPr>
        <w:t>pemasyarakatan</w:t>
      </w:r>
      <w:proofErr w:type="spellEnd"/>
      <w:r>
        <w:rPr>
          <w:rStyle w:val="fontstyle01"/>
          <w:rFonts w:ascii="Arial" w:hAnsi="Arial" w:cs="Arial"/>
          <w:sz w:val="20"/>
          <w:szCs w:val="20"/>
        </w:rPr>
        <w:t xml:space="preserve"> dalam </w:t>
      </w:r>
      <w:proofErr w:type="spellStart"/>
      <w:r>
        <w:rPr>
          <w:rStyle w:val="fontstyle01"/>
          <w:rFonts w:ascii="Arial" w:hAnsi="Arial" w:cs="Arial"/>
          <w:sz w:val="20"/>
          <w:szCs w:val="20"/>
        </w:rPr>
        <w:t>konteks</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reintegrasi</w:t>
      </w:r>
      <w:proofErr w:type="spellEnd"/>
      <w:r>
        <w:rPr>
          <w:rStyle w:val="fontstyle01"/>
          <w:rFonts w:ascii="Arial" w:hAnsi="Arial" w:cs="Arial"/>
          <w:sz w:val="20"/>
          <w:szCs w:val="20"/>
        </w:rPr>
        <w:t xml:space="preserve"> sangat </w:t>
      </w:r>
      <w:proofErr w:type="spellStart"/>
      <w:r>
        <w:rPr>
          <w:rStyle w:val="fontstyle01"/>
          <w:rFonts w:ascii="Arial" w:hAnsi="Arial" w:cs="Arial"/>
          <w:sz w:val="20"/>
          <w:szCs w:val="20"/>
        </w:rPr>
        <w:t>berkaitan</w:t>
      </w:r>
      <w:proofErr w:type="spellEnd"/>
      <w:r>
        <w:rPr>
          <w:rStyle w:val="fontstyle01"/>
          <w:rFonts w:ascii="Arial" w:hAnsi="Arial" w:cs="Arial"/>
          <w:sz w:val="20"/>
          <w:szCs w:val="20"/>
        </w:rPr>
        <w:t xml:space="preserve"> dengan </w:t>
      </w:r>
      <w:proofErr w:type="spellStart"/>
      <w:r>
        <w:rPr>
          <w:rStyle w:val="fontstyle01"/>
          <w:rFonts w:ascii="Arial" w:hAnsi="Arial" w:cs="Arial"/>
          <w:sz w:val="20"/>
          <w:szCs w:val="20"/>
        </w:rPr>
        <w:t>dukungan</w:t>
      </w:r>
      <w:proofErr w:type="spellEnd"/>
      <w:r>
        <w:rPr>
          <w:rStyle w:val="fontstyle01"/>
          <w:rFonts w:ascii="Arial" w:hAnsi="Arial" w:cs="Arial"/>
          <w:sz w:val="20"/>
          <w:szCs w:val="20"/>
        </w:rPr>
        <w:t xml:space="preserve"> sosial </w:t>
      </w:r>
      <w:proofErr w:type="spellStart"/>
      <w:r>
        <w:rPr>
          <w:rStyle w:val="fontstyle01"/>
          <w:rFonts w:ascii="Arial" w:hAnsi="Arial" w:cs="Arial"/>
          <w:sz w:val="20"/>
          <w:szCs w:val="20"/>
        </w:rPr>
        <w:t>dari</w:t>
      </w:r>
      <w:proofErr w:type="spellEnd"/>
      <w:r>
        <w:rPr>
          <w:rStyle w:val="fontstyle01"/>
          <w:rFonts w:ascii="Arial" w:hAnsi="Arial" w:cs="Arial"/>
          <w:sz w:val="20"/>
          <w:szCs w:val="20"/>
        </w:rPr>
        <w:t xml:space="preserve"> level </w:t>
      </w:r>
      <w:proofErr w:type="spellStart"/>
      <w:r>
        <w:rPr>
          <w:rStyle w:val="fontstyle01"/>
          <w:rFonts w:ascii="Arial" w:hAnsi="Arial" w:cs="Arial"/>
          <w:sz w:val="20"/>
          <w:szCs w:val="20"/>
        </w:rPr>
        <w:t>mikro</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hingga</w:t>
      </w:r>
      <w:proofErr w:type="spellEnd"/>
      <w:r>
        <w:rPr>
          <w:rStyle w:val="fontstyle01"/>
          <w:rFonts w:ascii="Arial" w:hAnsi="Arial" w:cs="Arial"/>
          <w:sz w:val="20"/>
          <w:szCs w:val="20"/>
        </w:rPr>
        <w:t xml:space="preserve"> level </w:t>
      </w:r>
      <w:proofErr w:type="spellStart"/>
      <w:r>
        <w:rPr>
          <w:rStyle w:val="fontstyle01"/>
          <w:rFonts w:ascii="Arial" w:hAnsi="Arial" w:cs="Arial"/>
          <w:sz w:val="20"/>
          <w:szCs w:val="20"/>
        </w:rPr>
        <w:t>makro</w:t>
      </w:r>
      <w:proofErr w:type="spellEnd"/>
      <w:r>
        <w:rPr>
          <w:rStyle w:val="fontstyle01"/>
          <w:rFonts w:ascii="Arial" w:hAnsi="Arial" w:cs="Arial"/>
          <w:sz w:val="20"/>
          <w:szCs w:val="20"/>
        </w:rPr>
        <w:t xml:space="preserve">. </w:t>
      </w:r>
    </w:p>
    <w:p w14:paraId="12C8AC20" w14:textId="77777777" w:rsidR="00E03A32" w:rsidRDefault="00E03A32" w:rsidP="00E03A32">
      <w:pPr>
        <w:spacing w:before="120" w:after="0" w:line="360" w:lineRule="auto"/>
        <w:ind w:left="426"/>
        <w:jc w:val="both"/>
        <w:rPr>
          <w:rStyle w:val="fontstyle01"/>
          <w:rFonts w:ascii="Arial" w:hAnsi="Arial" w:cs="Arial"/>
          <w:sz w:val="20"/>
          <w:szCs w:val="20"/>
        </w:rPr>
      </w:pPr>
    </w:p>
    <w:p w14:paraId="410BCBE0" w14:textId="33479139" w:rsidR="009F2C60" w:rsidRDefault="009F2C60" w:rsidP="00013D48">
      <w:pPr>
        <w:spacing w:before="120" w:after="0" w:line="360" w:lineRule="auto"/>
        <w:jc w:val="both"/>
        <w:rPr>
          <w:rStyle w:val="fontstyle01"/>
          <w:rFonts w:ascii="Arial" w:hAnsi="Arial" w:cs="Arial"/>
          <w:b/>
          <w:bCs/>
          <w:sz w:val="20"/>
          <w:szCs w:val="20"/>
        </w:rPr>
      </w:pPr>
      <w:r>
        <w:rPr>
          <w:rStyle w:val="fontstyle01"/>
          <w:rFonts w:ascii="Arial" w:hAnsi="Arial" w:cs="Arial"/>
          <w:b/>
          <w:bCs/>
          <w:sz w:val="20"/>
          <w:szCs w:val="20"/>
        </w:rPr>
        <w:lastRenderedPageBreak/>
        <w:t xml:space="preserve">Tren Penelitian </w:t>
      </w:r>
      <w:proofErr w:type="spellStart"/>
      <w:r>
        <w:rPr>
          <w:rStyle w:val="fontstyle01"/>
          <w:rFonts w:ascii="Arial" w:hAnsi="Arial" w:cs="Arial"/>
          <w:b/>
          <w:bCs/>
          <w:sz w:val="20"/>
          <w:szCs w:val="20"/>
        </w:rPr>
        <w:t>dari</w:t>
      </w:r>
      <w:proofErr w:type="spellEnd"/>
      <w:r>
        <w:rPr>
          <w:rStyle w:val="fontstyle01"/>
          <w:rFonts w:ascii="Arial" w:hAnsi="Arial" w:cs="Arial"/>
          <w:b/>
          <w:bCs/>
          <w:sz w:val="20"/>
          <w:szCs w:val="20"/>
        </w:rPr>
        <w:t xml:space="preserve"> waktu ke waktu</w:t>
      </w:r>
    </w:p>
    <w:p w14:paraId="51430931" w14:textId="5633BC5D" w:rsidR="009F2C60" w:rsidRPr="009F2C60" w:rsidRDefault="009F2C60" w:rsidP="009F2C60">
      <w:pPr>
        <w:spacing w:before="100" w:beforeAutospacing="1" w:after="100" w:afterAutospacing="1" w:line="240" w:lineRule="auto"/>
        <w:rPr>
          <w:rFonts w:ascii="Times New Roman" w:eastAsia="Times New Roman" w:hAnsi="Times New Roman" w:cs="Times New Roman"/>
          <w:sz w:val="24"/>
          <w:szCs w:val="24"/>
          <w:lang w:val="en-ID"/>
        </w:rPr>
      </w:pPr>
      <w:r w:rsidRPr="009F2C60">
        <w:rPr>
          <w:rFonts w:ascii="Times New Roman" w:eastAsia="Times New Roman" w:hAnsi="Times New Roman" w:cs="Times New Roman"/>
          <w:noProof/>
          <w:sz w:val="24"/>
          <w:szCs w:val="24"/>
          <w:lang w:val="en-ID"/>
        </w:rPr>
        <w:drawing>
          <wp:inline distT="0" distB="0" distL="0" distR="0" wp14:anchorId="4A704CE7" wp14:editId="0D37DDE0">
            <wp:extent cx="5039995" cy="2543175"/>
            <wp:effectExtent l="0" t="0" r="825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2543175"/>
                    </a:xfrm>
                    <a:prstGeom prst="rect">
                      <a:avLst/>
                    </a:prstGeom>
                    <a:noFill/>
                    <a:ln>
                      <a:noFill/>
                    </a:ln>
                  </pic:spPr>
                </pic:pic>
              </a:graphicData>
            </a:graphic>
          </wp:inline>
        </w:drawing>
      </w:r>
    </w:p>
    <w:p w14:paraId="1B4E6DA5" w14:textId="65A2B326" w:rsidR="009F2C60" w:rsidRDefault="009F2C60" w:rsidP="009F2C60">
      <w:pPr>
        <w:spacing w:before="120" w:after="0" w:line="360" w:lineRule="auto"/>
        <w:jc w:val="center"/>
        <w:rPr>
          <w:rStyle w:val="fontstyle01"/>
          <w:rFonts w:ascii="Arial" w:hAnsi="Arial" w:cs="Arial"/>
          <w:b/>
          <w:bCs/>
          <w:sz w:val="20"/>
          <w:szCs w:val="20"/>
        </w:rPr>
      </w:pPr>
      <w:r>
        <w:rPr>
          <w:rStyle w:val="fontstyle01"/>
          <w:rFonts w:ascii="Arial" w:hAnsi="Arial" w:cs="Arial"/>
          <w:b/>
          <w:bCs/>
          <w:sz w:val="20"/>
          <w:szCs w:val="20"/>
        </w:rPr>
        <w:t>Gambar 15. Overlay Visualization</w:t>
      </w:r>
    </w:p>
    <w:p w14:paraId="51722BCA" w14:textId="370D2026" w:rsidR="009F2C60" w:rsidRDefault="009F2C60" w:rsidP="009F2C60">
      <w:pPr>
        <w:spacing w:before="120" w:after="0" w:line="360" w:lineRule="auto"/>
        <w:jc w:val="both"/>
        <w:rPr>
          <w:rFonts w:ascii="Arial" w:hAnsi="Arial" w:cs="Arial"/>
          <w:sz w:val="20"/>
          <w:szCs w:val="20"/>
        </w:rPr>
      </w:pPr>
      <w:proofErr w:type="spellStart"/>
      <w:r w:rsidRPr="009F2C60">
        <w:rPr>
          <w:rFonts w:ascii="Arial" w:hAnsi="Arial" w:cs="Arial"/>
          <w:color w:val="000000"/>
          <w:sz w:val="20"/>
          <w:szCs w:val="20"/>
        </w:rPr>
        <w:t>Berdasarkan</w:t>
      </w:r>
      <w:proofErr w:type="spellEnd"/>
      <w:r w:rsidRPr="009F2C60">
        <w:rPr>
          <w:rFonts w:ascii="Arial" w:hAnsi="Arial" w:cs="Arial"/>
          <w:color w:val="000000"/>
          <w:sz w:val="20"/>
          <w:szCs w:val="20"/>
        </w:rPr>
        <w:t xml:space="preserve"> </w:t>
      </w:r>
      <w:proofErr w:type="spellStart"/>
      <w:r w:rsidRPr="009F2C60">
        <w:rPr>
          <w:rFonts w:ascii="Arial" w:hAnsi="Arial" w:cs="Arial"/>
          <w:color w:val="000000"/>
          <w:sz w:val="20"/>
          <w:szCs w:val="20"/>
        </w:rPr>
        <w:t>gambar</w:t>
      </w:r>
      <w:proofErr w:type="spellEnd"/>
      <w:r w:rsidRPr="009F2C60">
        <w:rPr>
          <w:rFonts w:ascii="Arial" w:hAnsi="Arial" w:cs="Arial"/>
          <w:color w:val="000000"/>
          <w:sz w:val="20"/>
          <w:szCs w:val="20"/>
        </w:rPr>
        <w:t xml:space="preserve"> </w:t>
      </w:r>
      <w:r w:rsidRPr="009F2C60">
        <w:rPr>
          <w:rFonts w:ascii="Arial" w:hAnsi="Arial" w:cs="Arial"/>
          <w:i/>
          <w:iCs/>
          <w:color w:val="000000"/>
          <w:sz w:val="20"/>
          <w:szCs w:val="20"/>
        </w:rPr>
        <w:t xml:space="preserve">overlay visualization </w:t>
      </w:r>
      <w:proofErr w:type="spellStart"/>
      <w:r w:rsidRPr="009F2C60">
        <w:rPr>
          <w:rFonts w:ascii="Arial" w:hAnsi="Arial" w:cs="Arial"/>
          <w:color w:val="000000"/>
          <w:sz w:val="20"/>
          <w:szCs w:val="20"/>
        </w:rPr>
        <w:t>dari</w:t>
      </w:r>
      <w:proofErr w:type="spellEnd"/>
      <w:r w:rsidRPr="009F2C60">
        <w:rPr>
          <w:rFonts w:ascii="Arial" w:hAnsi="Arial" w:cs="Arial"/>
          <w:color w:val="000000"/>
          <w:sz w:val="20"/>
          <w:szCs w:val="20"/>
        </w:rPr>
        <w:t xml:space="preserve"> </w:t>
      </w:r>
      <w:proofErr w:type="spellStart"/>
      <w:r w:rsidRPr="009F2C60">
        <w:rPr>
          <w:rFonts w:ascii="Arial" w:hAnsi="Arial" w:cs="Arial"/>
          <w:i/>
          <w:iCs/>
          <w:color w:val="000000"/>
          <w:sz w:val="20"/>
          <w:szCs w:val="20"/>
        </w:rPr>
        <w:t>Vosviewer</w:t>
      </w:r>
      <w:proofErr w:type="spellEnd"/>
      <w:r w:rsidRPr="009F2C60">
        <w:rPr>
          <w:rFonts w:ascii="Arial" w:hAnsi="Arial" w:cs="Arial"/>
          <w:sz w:val="20"/>
          <w:szCs w:val="20"/>
        </w:rPr>
        <w:t xml:space="preserve"> </w:t>
      </w:r>
      <w:proofErr w:type="spellStart"/>
      <w:r w:rsidRPr="009F2C60">
        <w:rPr>
          <w:rFonts w:ascii="Arial" w:hAnsi="Arial" w:cs="Arial"/>
          <w:sz w:val="20"/>
          <w:szCs w:val="20"/>
        </w:rPr>
        <w:t>tampak</w:t>
      </w:r>
      <w:proofErr w:type="spellEnd"/>
      <w:r w:rsidRPr="009F2C60">
        <w:rPr>
          <w:rFonts w:ascii="Arial" w:hAnsi="Arial" w:cs="Arial"/>
          <w:sz w:val="20"/>
          <w:szCs w:val="20"/>
        </w:rPr>
        <w:t xml:space="preserve"> bahwa </w:t>
      </w:r>
      <w:proofErr w:type="spellStart"/>
      <w:r w:rsidRPr="009F2C60">
        <w:rPr>
          <w:rFonts w:ascii="Arial" w:hAnsi="Arial" w:cs="Arial"/>
          <w:sz w:val="20"/>
          <w:szCs w:val="20"/>
        </w:rPr>
        <w:t>bulatan</w:t>
      </w:r>
      <w:proofErr w:type="spellEnd"/>
      <w:r w:rsidRPr="009F2C60">
        <w:rPr>
          <w:rFonts w:ascii="Arial" w:hAnsi="Arial" w:cs="Arial"/>
          <w:sz w:val="20"/>
          <w:szCs w:val="20"/>
        </w:rPr>
        <w:t xml:space="preserve"> yang </w:t>
      </w:r>
      <w:proofErr w:type="spellStart"/>
      <w:r w:rsidRPr="009F2C60">
        <w:rPr>
          <w:rFonts w:ascii="Arial" w:hAnsi="Arial" w:cs="Arial"/>
          <w:sz w:val="20"/>
          <w:szCs w:val="20"/>
        </w:rPr>
        <w:t>berwarna</w:t>
      </w:r>
      <w:proofErr w:type="spellEnd"/>
      <w:r w:rsidRPr="009F2C60">
        <w:rPr>
          <w:rFonts w:ascii="Arial" w:hAnsi="Arial" w:cs="Arial"/>
          <w:sz w:val="20"/>
          <w:szCs w:val="20"/>
        </w:rPr>
        <w:t xml:space="preserve"> </w:t>
      </w:r>
      <w:proofErr w:type="spellStart"/>
      <w:r w:rsidRPr="009F2C60">
        <w:rPr>
          <w:rFonts w:ascii="Arial" w:hAnsi="Arial" w:cs="Arial"/>
          <w:sz w:val="20"/>
          <w:szCs w:val="20"/>
        </w:rPr>
        <w:t>kuning</w:t>
      </w:r>
      <w:proofErr w:type="spellEnd"/>
      <w:r w:rsidRPr="009F2C60">
        <w:rPr>
          <w:rFonts w:ascii="Arial" w:hAnsi="Arial" w:cs="Arial"/>
          <w:sz w:val="20"/>
          <w:szCs w:val="20"/>
        </w:rPr>
        <w:t xml:space="preserve"> </w:t>
      </w:r>
      <w:proofErr w:type="spellStart"/>
      <w:r w:rsidRPr="009F2C60">
        <w:rPr>
          <w:rFonts w:ascii="Arial" w:hAnsi="Arial" w:cs="Arial"/>
          <w:sz w:val="20"/>
          <w:szCs w:val="20"/>
        </w:rPr>
        <w:t>men</w:t>
      </w:r>
      <w:r>
        <w:rPr>
          <w:rFonts w:ascii="Arial" w:hAnsi="Arial" w:cs="Arial"/>
          <w:sz w:val="20"/>
          <w:szCs w:val="20"/>
        </w:rPr>
        <w:t>unjukkan</w:t>
      </w:r>
      <w:proofErr w:type="spellEnd"/>
      <w:r>
        <w:rPr>
          <w:rFonts w:ascii="Arial" w:hAnsi="Arial" w:cs="Arial"/>
          <w:sz w:val="20"/>
          <w:szCs w:val="20"/>
        </w:rPr>
        <w:t xml:space="preserve"> topik-topik penelitian terbaru </w:t>
      </w:r>
      <w:proofErr w:type="spellStart"/>
      <w:r>
        <w:rPr>
          <w:rFonts w:ascii="Arial" w:hAnsi="Arial" w:cs="Arial"/>
          <w:sz w:val="20"/>
          <w:szCs w:val="20"/>
        </w:rPr>
        <w:t>diantara</w:t>
      </w:r>
      <w:proofErr w:type="spellEnd"/>
      <w:r>
        <w:rPr>
          <w:rFonts w:ascii="Arial" w:hAnsi="Arial" w:cs="Arial"/>
          <w:sz w:val="20"/>
          <w:szCs w:val="20"/>
        </w:rPr>
        <w:t xml:space="preserve"> topik penelitian </w:t>
      </w:r>
      <w:proofErr w:type="spellStart"/>
      <w:r>
        <w:rPr>
          <w:rFonts w:ascii="Arial" w:hAnsi="Arial" w:cs="Arial"/>
          <w:sz w:val="20"/>
          <w:szCs w:val="20"/>
        </w:rPr>
        <w:t>terdahulu</w:t>
      </w:r>
      <w:proofErr w:type="spellEnd"/>
      <w:r>
        <w:rPr>
          <w:rFonts w:ascii="Arial" w:hAnsi="Arial" w:cs="Arial"/>
          <w:sz w:val="20"/>
          <w:szCs w:val="20"/>
        </w:rPr>
        <w:t xml:space="preserve">. </w:t>
      </w:r>
      <w:r w:rsidR="00B234C5">
        <w:rPr>
          <w:rFonts w:ascii="Arial" w:hAnsi="Arial" w:cs="Arial"/>
          <w:sz w:val="20"/>
          <w:szCs w:val="20"/>
        </w:rPr>
        <w:t xml:space="preserve">Topik penelitian </w:t>
      </w:r>
      <w:proofErr w:type="spellStart"/>
      <w:r w:rsidR="00B234C5">
        <w:rPr>
          <w:rFonts w:ascii="Arial" w:hAnsi="Arial" w:cs="Arial"/>
          <w:sz w:val="20"/>
          <w:szCs w:val="20"/>
        </w:rPr>
        <w:t>reintegrasi</w:t>
      </w:r>
      <w:proofErr w:type="spellEnd"/>
      <w:r w:rsidR="00B234C5">
        <w:rPr>
          <w:rFonts w:ascii="Arial" w:hAnsi="Arial" w:cs="Arial"/>
          <w:sz w:val="20"/>
          <w:szCs w:val="20"/>
        </w:rPr>
        <w:t xml:space="preserve"> </w:t>
      </w:r>
      <w:proofErr w:type="spellStart"/>
      <w:r w:rsidR="00B234C5">
        <w:rPr>
          <w:rFonts w:ascii="Arial" w:hAnsi="Arial" w:cs="Arial"/>
          <w:sz w:val="20"/>
          <w:szCs w:val="20"/>
        </w:rPr>
        <w:t>akan</w:t>
      </w:r>
      <w:proofErr w:type="spellEnd"/>
      <w:r w:rsidR="00B234C5">
        <w:rPr>
          <w:rFonts w:ascii="Arial" w:hAnsi="Arial" w:cs="Arial"/>
          <w:sz w:val="20"/>
          <w:szCs w:val="20"/>
        </w:rPr>
        <w:t xml:space="preserve"> </w:t>
      </w:r>
      <w:proofErr w:type="spellStart"/>
      <w:r w:rsidR="00B234C5">
        <w:rPr>
          <w:rFonts w:ascii="Arial" w:hAnsi="Arial" w:cs="Arial"/>
          <w:sz w:val="20"/>
          <w:szCs w:val="20"/>
        </w:rPr>
        <w:t>berkaitan</w:t>
      </w:r>
      <w:proofErr w:type="spellEnd"/>
      <w:r w:rsidR="00B234C5">
        <w:rPr>
          <w:rFonts w:ascii="Arial" w:hAnsi="Arial" w:cs="Arial"/>
          <w:sz w:val="20"/>
          <w:szCs w:val="20"/>
        </w:rPr>
        <w:t xml:space="preserve"> dengan </w:t>
      </w:r>
      <w:proofErr w:type="spellStart"/>
      <w:r w:rsidR="00B234C5">
        <w:rPr>
          <w:rFonts w:ascii="Arial" w:hAnsi="Arial" w:cs="Arial"/>
          <w:sz w:val="20"/>
          <w:szCs w:val="20"/>
        </w:rPr>
        <w:t>residivisme</w:t>
      </w:r>
      <w:proofErr w:type="spellEnd"/>
      <w:r w:rsidR="00B234C5">
        <w:rPr>
          <w:rFonts w:ascii="Arial" w:hAnsi="Arial" w:cs="Arial"/>
          <w:sz w:val="20"/>
          <w:szCs w:val="20"/>
        </w:rPr>
        <w:t xml:space="preserve"> </w:t>
      </w:r>
      <w:proofErr w:type="spellStart"/>
      <w:r w:rsidR="00B234C5">
        <w:rPr>
          <w:rFonts w:ascii="Arial" w:hAnsi="Arial" w:cs="Arial"/>
          <w:sz w:val="20"/>
          <w:szCs w:val="20"/>
        </w:rPr>
        <w:t>serta</w:t>
      </w:r>
      <w:proofErr w:type="spellEnd"/>
      <w:r w:rsidR="00B234C5">
        <w:rPr>
          <w:rFonts w:ascii="Arial" w:hAnsi="Arial" w:cs="Arial"/>
          <w:sz w:val="20"/>
          <w:szCs w:val="20"/>
        </w:rPr>
        <w:t xml:space="preserve"> </w:t>
      </w:r>
      <w:proofErr w:type="spellStart"/>
      <w:r w:rsidR="00B234C5">
        <w:rPr>
          <w:rFonts w:ascii="Arial" w:hAnsi="Arial" w:cs="Arial"/>
          <w:sz w:val="20"/>
          <w:szCs w:val="20"/>
        </w:rPr>
        <w:t>berkaitan</w:t>
      </w:r>
      <w:proofErr w:type="spellEnd"/>
      <w:r w:rsidR="00B234C5">
        <w:rPr>
          <w:rFonts w:ascii="Arial" w:hAnsi="Arial" w:cs="Arial"/>
          <w:sz w:val="20"/>
          <w:szCs w:val="20"/>
        </w:rPr>
        <w:t xml:space="preserve"> dengan </w:t>
      </w:r>
      <w:proofErr w:type="spellStart"/>
      <w:r w:rsidR="008154E9">
        <w:rPr>
          <w:rFonts w:ascii="Arial" w:hAnsi="Arial" w:cs="Arial"/>
          <w:sz w:val="20"/>
          <w:szCs w:val="20"/>
        </w:rPr>
        <w:t>variabel</w:t>
      </w:r>
      <w:proofErr w:type="spellEnd"/>
      <w:r w:rsidR="00B234C5">
        <w:rPr>
          <w:rFonts w:ascii="Arial" w:hAnsi="Arial" w:cs="Arial"/>
          <w:sz w:val="20"/>
          <w:szCs w:val="20"/>
        </w:rPr>
        <w:t xml:space="preserve"> psikologi </w:t>
      </w:r>
      <w:proofErr w:type="spellStart"/>
      <w:r w:rsidR="00B234C5">
        <w:rPr>
          <w:rFonts w:ascii="Arial" w:hAnsi="Arial" w:cs="Arial"/>
          <w:sz w:val="20"/>
          <w:szCs w:val="20"/>
        </w:rPr>
        <w:t>seperti</w:t>
      </w:r>
      <w:proofErr w:type="spellEnd"/>
      <w:r w:rsidR="00B234C5">
        <w:rPr>
          <w:rFonts w:ascii="Arial" w:hAnsi="Arial" w:cs="Arial"/>
          <w:sz w:val="20"/>
          <w:szCs w:val="20"/>
        </w:rPr>
        <w:t xml:space="preserve"> </w:t>
      </w:r>
      <w:proofErr w:type="spellStart"/>
      <w:r w:rsidR="00B234C5">
        <w:rPr>
          <w:rFonts w:ascii="Arial" w:hAnsi="Arial" w:cs="Arial"/>
          <w:i/>
          <w:iCs/>
          <w:sz w:val="20"/>
          <w:szCs w:val="20"/>
        </w:rPr>
        <w:t>self efficacy</w:t>
      </w:r>
      <w:proofErr w:type="spellEnd"/>
      <w:r w:rsidR="00B234C5">
        <w:rPr>
          <w:rFonts w:ascii="Arial" w:hAnsi="Arial" w:cs="Arial"/>
          <w:i/>
          <w:iCs/>
          <w:sz w:val="20"/>
          <w:szCs w:val="20"/>
        </w:rPr>
        <w:t xml:space="preserve">, mental health, well-being, quality of life, </w:t>
      </w:r>
      <w:r w:rsidR="00B234C5">
        <w:rPr>
          <w:rFonts w:ascii="Arial" w:hAnsi="Arial" w:cs="Arial"/>
          <w:sz w:val="20"/>
          <w:szCs w:val="20"/>
        </w:rPr>
        <w:t xml:space="preserve">dan </w:t>
      </w:r>
      <w:r w:rsidR="00B234C5">
        <w:rPr>
          <w:rFonts w:ascii="Arial" w:hAnsi="Arial" w:cs="Arial"/>
          <w:i/>
          <w:iCs/>
          <w:sz w:val="20"/>
          <w:szCs w:val="20"/>
        </w:rPr>
        <w:t xml:space="preserve">social support. </w:t>
      </w:r>
      <w:r w:rsidR="00B234C5">
        <w:rPr>
          <w:rFonts w:ascii="Arial" w:hAnsi="Arial" w:cs="Arial"/>
          <w:sz w:val="20"/>
          <w:szCs w:val="20"/>
        </w:rPr>
        <w:t xml:space="preserve">Meskipun secara </w:t>
      </w:r>
      <w:r w:rsidR="008154E9">
        <w:rPr>
          <w:rFonts w:ascii="Arial" w:hAnsi="Arial" w:cs="Arial"/>
          <w:sz w:val="20"/>
          <w:szCs w:val="20"/>
        </w:rPr>
        <w:t xml:space="preserve">penelitian </w:t>
      </w:r>
      <w:proofErr w:type="spellStart"/>
      <w:r w:rsidR="008154E9">
        <w:rPr>
          <w:rFonts w:ascii="Arial" w:hAnsi="Arial" w:cs="Arial"/>
          <w:sz w:val="20"/>
          <w:szCs w:val="20"/>
        </w:rPr>
        <w:t>variabel-vari</w:t>
      </w:r>
      <w:r w:rsidR="005C5231">
        <w:rPr>
          <w:rFonts w:ascii="Arial" w:hAnsi="Arial" w:cs="Arial"/>
          <w:sz w:val="20"/>
          <w:szCs w:val="20"/>
        </w:rPr>
        <w:t>a</w:t>
      </w:r>
      <w:r w:rsidR="008154E9">
        <w:rPr>
          <w:rFonts w:ascii="Arial" w:hAnsi="Arial" w:cs="Arial"/>
          <w:sz w:val="20"/>
          <w:szCs w:val="20"/>
        </w:rPr>
        <w:t>bel</w:t>
      </w:r>
      <w:proofErr w:type="spellEnd"/>
      <w:r w:rsidR="008154E9">
        <w:rPr>
          <w:rFonts w:ascii="Arial" w:hAnsi="Arial" w:cs="Arial"/>
          <w:sz w:val="20"/>
          <w:szCs w:val="20"/>
        </w:rPr>
        <w:t xml:space="preserve"> tersebut </w:t>
      </w:r>
      <w:proofErr w:type="spellStart"/>
      <w:r w:rsidR="008154E9">
        <w:rPr>
          <w:rFonts w:ascii="Arial" w:hAnsi="Arial" w:cs="Arial"/>
          <w:sz w:val="20"/>
          <w:szCs w:val="20"/>
        </w:rPr>
        <w:t>masih</w:t>
      </w:r>
      <w:proofErr w:type="spellEnd"/>
      <w:r w:rsidR="008154E9">
        <w:rPr>
          <w:rFonts w:ascii="Arial" w:hAnsi="Arial" w:cs="Arial"/>
          <w:sz w:val="20"/>
          <w:szCs w:val="20"/>
        </w:rPr>
        <w:t xml:space="preserve"> </w:t>
      </w:r>
      <w:proofErr w:type="spellStart"/>
      <w:r w:rsidR="008154E9">
        <w:rPr>
          <w:rFonts w:ascii="Arial" w:hAnsi="Arial" w:cs="Arial"/>
          <w:sz w:val="20"/>
          <w:szCs w:val="20"/>
        </w:rPr>
        <w:t>jarang</w:t>
      </w:r>
      <w:proofErr w:type="spellEnd"/>
      <w:r w:rsidR="008154E9">
        <w:rPr>
          <w:rFonts w:ascii="Arial" w:hAnsi="Arial" w:cs="Arial"/>
          <w:sz w:val="20"/>
          <w:szCs w:val="20"/>
        </w:rPr>
        <w:t xml:space="preserve"> </w:t>
      </w:r>
      <w:proofErr w:type="spellStart"/>
      <w:r w:rsidR="008154E9">
        <w:rPr>
          <w:rFonts w:ascii="Arial" w:hAnsi="Arial" w:cs="Arial"/>
          <w:sz w:val="20"/>
          <w:szCs w:val="20"/>
        </w:rPr>
        <w:t>diteliti</w:t>
      </w:r>
      <w:proofErr w:type="spellEnd"/>
      <w:r w:rsidR="008154E9">
        <w:rPr>
          <w:rFonts w:ascii="Arial" w:hAnsi="Arial" w:cs="Arial"/>
          <w:sz w:val="20"/>
          <w:szCs w:val="20"/>
        </w:rPr>
        <w:t xml:space="preserve"> </w:t>
      </w:r>
      <w:proofErr w:type="spellStart"/>
      <w:r w:rsidR="008154E9">
        <w:rPr>
          <w:rFonts w:ascii="Arial" w:hAnsi="Arial" w:cs="Arial"/>
          <w:sz w:val="20"/>
          <w:szCs w:val="20"/>
        </w:rPr>
        <w:t>sehingga</w:t>
      </w:r>
      <w:proofErr w:type="spellEnd"/>
      <w:r w:rsidR="008154E9">
        <w:rPr>
          <w:rFonts w:ascii="Arial" w:hAnsi="Arial" w:cs="Arial"/>
          <w:sz w:val="20"/>
          <w:szCs w:val="20"/>
        </w:rPr>
        <w:t xml:space="preserve"> </w:t>
      </w:r>
      <w:proofErr w:type="spellStart"/>
      <w:r w:rsidR="008154E9">
        <w:rPr>
          <w:rFonts w:ascii="Arial" w:hAnsi="Arial" w:cs="Arial"/>
          <w:sz w:val="20"/>
          <w:szCs w:val="20"/>
        </w:rPr>
        <w:t>berpotensi</w:t>
      </w:r>
      <w:proofErr w:type="spellEnd"/>
      <w:r w:rsidR="008154E9">
        <w:rPr>
          <w:rFonts w:ascii="Arial" w:hAnsi="Arial" w:cs="Arial"/>
          <w:sz w:val="20"/>
          <w:szCs w:val="20"/>
        </w:rPr>
        <w:t xml:space="preserve"> untuk dilakukan </w:t>
      </w:r>
      <w:r w:rsidR="005C5231">
        <w:rPr>
          <w:rFonts w:ascii="Arial" w:hAnsi="Arial" w:cs="Arial"/>
          <w:sz w:val="20"/>
          <w:szCs w:val="20"/>
        </w:rPr>
        <w:t xml:space="preserve">penelitian lebih </w:t>
      </w:r>
      <w:proofErr w:type="spellStart"/>
      <w:r w:rsidR="005C5231">
        <w:rPr>
          <w:rFonts w:ascii="Arial" w:hAnsi="Arial" w:cs="Arial"/>
          <w:sz w:val="20"/>
          <w:szCs w:val="20"/>
        </w:rPr>
        <w:t>lanjut</w:t>
      </w:r>
      <w:proofErr w:type="spellEnd"/>
      <w:r w:rsidR="005C5231">
        <w:rPr>
          <w:rFonts w:ascii="Arial" w:hAnsi="Arial" w:cs="Arial"/>
          <w:sz w:val="20"/>
          <w:szCs w:val="20"/>
        </w:rPr>
        <w:t xml:space="preserve">. </w:t>
      </w:r>
    </w:p>
    <w:p w14:paraId="0D971791" w14:textId="6F776520" w:rsidR="00F61C9D" w:rsidRDefault="00F61C9D" w:rsidP="009F2C60">
      <w:pPr>
        <w:spacing w:before="120" w:after="0" w:line="360" w:lineRule="auto"/>
        <w:jc w:val="both"/>
        <w:rPr>
          <w:rFonts w:ascii="Arial" w:hAnsi="Arial" w:cs="Arial"/>
          <w:b/>
          <w:bCs/>
          <w:sz w:val="20"/>
          <w:szCs w:val="20"/>
        </w:rPr>
      </w:pPr>
      <w:proofErr w:type="spellStart"/>
      <w:r>
        <w:rPr>
          <w:rFonts w:ascii="Arial" w:hAnsi="Arial" w:cs="Arial"/>
          <w:b/>
          <w:bCs/>
          <w:sz w:val="20"/>
          <w:szCs w:val="20"/>
        </w:rPr>
        <w:t>Identifikasi</w:t>
      </w:r>
      <w:proofErr w:type="spellEnd"/>
      <w:r>
        <w:rPr>
          <w:rFonts w:ascii="Arial" w:hAnsi="Arial" w:cs="Arial"/>
          <w:b/>
          <w:bCs/>
          <w:sz w:val="20"/>
          <w:szCs w:val="20"/>
        </w:rPr>
        <w:t xml:space="preserve"> </w:t>
      </w:r>
      <w:proofErr w:type="spellStart"/>
      <w:r>
        <w:rPr>
          <w:rFonts w:ascii="Arial" w:hAnsi="Arial" w:cs="Arial"/>
          <w:b/>
          <w:bCs/>
          <w:sz w:val="20"/>
          <w:szCs w:val="20"/>
        </w:rPr>
        <w:t>faktor-faktor</w:t>
      </w:r>
      <w:proofErr w:type="spellEnd"/>
      <w:r>
        <w:rPr>
          <w:rFonts w:ascii="Arial" w:hAnsi="Arial" w:cs="Arial"/>
          <w:b/>
          <w:bCs/>
          <w:sz w:val="20"/>
          <w:szCs w:val="20"/>
        </w:rPr>
        <w:t xml:space="preserve"> yang </w:t>
      </w:r>
      <w:proofErr w:type="spellStart"/>
      <w:r>
        <w:rPr>
          <w:rFonts w:ascii="Arial" w:hAnsi="Arial" w:cs="Arial"/>
          <w:b/>
          <w:bCs/>
          <w:sz w:val="20"/>
          <w:szCs w:val="20"/>
        </w:rPr>
        <w:t>mempengaruhi</w:t>
      </w:r>
      <w:proofErr w:type="spellEnd"/>
      <w:r>
        <w:rPr>
          <w:rFonts w:ascii="Arial" w:hAnsi="Arial" w:cs="Arial"/>
          <w:b/>
          <w:bCs/>
          <w:sz w:val="20"/>
          <w:szCs w:val="20"/>
        </w:rPr>
        <w:t xml:space="preserve"> </w:t>
      </w:r>
      <w:proofErr w:type="spellStart"/>
      <w:r>
        <w:rPr>
          <w:rFonts w:ascii="Arial" w:hAnsi="Arial" w:cs="Arial"/>
          <w:b/>
          <w:bCs/>
          <w:sz w:val="20"/>
          <w:szCs w:val="20"/>
        </w:rPr>
        <w:t>reintegrasi</w:t>
      </w:r>
      <w:proofErr w:type="spellEnd"/>
      <w:r>
        <w:rPr>
          <w:rFonts w:ascii="Arial" w:hAnsi="Arial" w:cs="Arial"/>
          <w:b/>
          <w:bCs/>
          <w:sz w:val="20"/>
          <w:szCs w:val="20"/>
        </w:rPr>
        <w:t xml:space="preserve"> sosial pada klien </w:t>
      </w:r>
      <w:proofErr w:type="spellStart"/>
      <w:r>
        <w:rPr>
          <w:rFonts w:ascii="Arial" w:hAnsi="Arial" w:cs="Arial"/>
          <w:b/>
          <w:bCs/>
          <w:sz w:val="20"/>
          <w:szCs w:val="20"/>
        </w:rPr>
        <w:t>pemasyarakatan</w:t>
      </w:r>
      <w:proofErr w:type="spellEnd"/>
    </w:p>
    <w:p w14:paraId="526F8166" w14:textId="4E8108EC" w:rsidR="00F61C9D" w:rsidRDefault="00F61C9D" w:rsidP="009F2C60">
      <w:pPr>
        <w:spacing w:before="120" w:after="0" w:line="360" w:lineRule="auto"/>
        <w:jc w:val="both"/>
        <w:rPr>
          <w:rFonts w:ascii="Arial" w:hAnsi="Arial" w:cs="Arial"/>
          <w:sz w:val="20"/>
          <w:szCs w:val="20"/>
        </w:rPr>
      </w:pPr>
      <w:r>
        <w:rPr>
          <w:rFonts w:ascii="Arial" w:hAnsi="Arial" w:cs="Arial"/>
          <w:sz w:val="20"/>
          <w:szCs w:val="20"/>
        </w:rPr>
        <w:t xml:space="preserve">Dengan kata kunci </w:t>
      </w:r>
      <w:r>
        <w:rPr>
          <w:rFonts w:ascii="Arial" w:hAnsi="Arial" w:cs="Arial"/>
          <w:i/>
          <w:iCs/>
          <w:sz w:val="20"/>
          <w:szCs w:val="20"/>
        </w:rPr>
        <w:t xml:space="preserve">“reintegration” </w:t>
      </w:r>
      <w:proofErr w:type="gramStart"/>
      <w:r>
        <w:rPr>
          <w:rFonts w:ascii="Arial" w:hAnsi="Arial" w:cs="Arial"/>
          <w:sz w:val="20"/>
          <w:szCs w:val="20"/>
        </w:rPr>
        <w:t>dan ”</w:t>
      </w:r>
      <w:r w:rsidR="00013D48">
        <w:rPr>
          <w:rFonts w:ascii="Arial" w:hAnsi="Arial" w:cs="Arial"/>
          <w:i/>
          <w:iCs/>
          <w:sz w:val="20"/>
          <w:szCs w:val="20"/>
        </w:rPr>
        <w:t>prisoner</w:t>
      </w:r>
      <w:proofErr w:type="gramEnd"/>
      <w:r>
        <w:rPr>
          <w:rFonts w:ascii="Arial" w:hAnsi="Arial" w:cs="Arial"/>
          <w:sz w:val="20"/>
          <w:szCs w:val="20"/>
        </w:rPr>
        <w:t>”</w:t>
      </w:r>
      <w:r w:rsidR="00013D48">
        <w:rPr>
          <w:rFonts w:ascii="Arial" w:hAnsi="Arial" w:cs="Arial"/>
          <w:sz w:val="20"/>
          <w:szCs w:val="20"/>
        </w:rPr>
        <w:t xml:space="preserve"> yang </w:t>
      </w:r>
      <w:proofErr w:type="spellStart"/>
      <w:r w:rsidR="00013D48">
        <w:rPr>
          <w:rFonts w:ascii="Arial" w:hAnsi="Arial" w:cs="Arial"/>
          <w:sz w:val="20"/>
          <w:szCs w:val="20"/>
        </w:rPr>
        <w:t>selanjutnya</w:t>
      </w:r>
      <w:proofErr w:type="spellEnd"/>
      <w:r w:rsidR="00013D48">
        <w:rPr>
          <w:rFonts w:ascii="Arial" w:hAnsi="Arial" w:cs="Arial"/>
          <w:sz w:val="20"/>
          <w:szCs w:val="20"/>
        </w:rPr>
        <w:t xml:space="preserve"> </w:t>
      </w:r>
      <w:proofErr w:type="spellStart"/>
      <w:r w:rsidR="00013D48">
        <w:rPr>
          <w:rFonts w:ascii="Arial" w:hAnsi="Arial" w:cs="Arial"/>
          <w:sz w:val="20"/>
          <w:szCs w:val="20"/>
        </w:rPr>
        <w:t>diolah</w:t>
      </w:r>
      <w:proofErr w:type="spellEnd"/>
      <w:r w:rsidR="00013D48">
        <w:rPr>
          <w:rFonts w:ascii="Arial" w:hAnsi="Arial" w:cs="Arial"/>
          <w:sz w:val="20"/>
          <w:szCs w:val="20"/>
        </w:rPr>
        <w:t xml:space="preserve"> dengan </w:t>
      </w:r>
      <w:proofErr w:type="spellStart"/>
      <w:r w:rsidR="00013D48">
        <w:rPr>
          <w:rFonts w:ascii="Arial" w:hAnsi="Arial" w:cs="Arial"/>
          <w:i/>
          <w:iCs/>
          <w:sz w:val="20"/>
          <w:szCs w:val="20"/>
        </w:rPr>
        <w:t>Vosviewer</w:t>
      </w:r>
      <w:proofErr w:type="spellEnd"/>
      <w:r w:rsidR="00013D48">
        <w:rPr>
          <w:rFonts w:ascii="Arial" w:hAnsi="Arial" w:cs="Arial"/>
          <w:i/>
          <w:iCs/>
          <w:sz w:val="20"/>
          <w:szCs w:val="20"/>
        </w:rPr>
        <w:t xml:space="preserve"> </w:t>
      </w:r>
      <w:proofErr w:type="spellStart"/>
      <w:r w:rsidR="00013D48">
        <w:rPr>
          <w:rFonts w:ascii="Arial" w:hAnsi="Arial" w:cs="Arial"/>
          <w:sz w:val="20"/>
          <w:szCs w:val="20"/>
        </w:rPr>
        <w:t>terdapat</w:t>
      </w:r>
      <w:proofErr w:type="spellEnd"/>
      <w:r w:rsidR="00013D48">
        <w:rPr>
          <w:rFonts w:ascii="Arial" w:hAnsi="Arial" w:cs="Arial"/>
          <w:sz w:val="20"/>
          <w:szCs w:val="20"/>
        </w:rPr>
        <w:t xml:space="preserve"> 19 kelompok atau </w:t>
      </w:r>
      <w:proofErr w:type="spellStart"/>
      <w:r w:rsidR="00013D48">
        <w:rPr>
          <w:rFonts w:ascii="Arial" w:hAnsi="Arial" w:cs="Arial"/>
          <w:sz w:val="20"/>
          <w:szCs w:val="20"/>
        </w:rPr>
        <w:t>klaster</w:t>
      </w:r>
      <w:proofErr w:type="spellEnd"/>
      <w:r w:rsidR="00013D48">
        <w:rPr>
          <w:rFonts w:ascii="Arial" w:hAnsi="Arial" w:cs="Arial"/>
          <w:sz w:val="20"/>
          <w:szCs w:val="20"/>
        </w:rPr>
        <w:t>, dimana</w:t>
      </w:r>
      <w:r w:rsidR="00B347A7">
        <w:rPr>
          <w:rFonts w:ascii="Arial" w:hAnsi="Arial" w:cs="Arial"/>
          <w:sz w:val="20"/>
          <w:szCs w:val="20"/>
        </w:rPr>
        <w:t xml:space="preserve"> </w:t>
      </w:r>
      <w:r w:rsidR="00A70E8C">
        <w:rPr>
          <w:rFonts w:ascii="Arial" w:hAnsi="Arial" w:cs="Arial"/>
          <w:sz w:val="20"/>
          <w:szCs w:val="20"/>
        </w:rPr>
        <w:t>3</w:t>
      </w:r>
      <w:r w:rsidR="00B347A7">
        <w:rPr>
          <w:rFonts w:ascii="Arial" w:hAnsi="Arial" w:cs="Arial"/>
          <w:sz w:val="20"/>
          <w:szCs w:val="20"/>
        </w:rPr>
        <w:t xml:space="preserve"> </w:t>
      </w:r>
      <w:r w:rsidR="00013D48">
        <w:rPr>
          <w:rFonts w:ascii="Arial" w:hAnsi="Arial" w:cs="Arial"/>
          <w:sz w:val="20"/>
          <w:szCs w:val="20"/>
        </w:rPr>
        <w:t xml:space="preserve"> </w:t>
      </w:r>
      <w:proofErr w:type="spellStart"/>
      <w:r w:rsidR="00013D48">
        <w:rPr>
          <w:rFonts w:ascii="Arial" w:hAnsi="Arial" w:cs="Arial"/>
          <w:sz w:val="20"/>
          <w:szCs w:val="20"/>
        </w:rPr>
        <w:t>klaster</w:t>
      </w:r>
      <w:proofErr w:type="spellEnd"/>
      <w:r w:rsidR="00013D48">
        <w:rPr>
          <w:rFonts w:ascii="Arial" w:hAnsi="Arial" w:cs="Arial"/>
          <w:sz w:val="20"/>
          <w:szCs w:val="20"/>
        </w:rPr>
        <w:t xml:space="preserve"> domain</w:t>
      </w:r>
      <w:r w:rsidR="00A70E8C">
        <w:rPr>
          <w:rFonts w:ascii="Arial" w:hAnsi="Arial" w:cs="Arial"/>
          <w:sz w:val="20"/>
          <w:szCs w:val="20"/>
        </w:rPr>
        <w:t xml:space="preserve"> </w:t>
      </w:r>
      <w:proofErr w:type="spellStart"/>
      <w:r w:rsidR="00A70E8C">
        <w:rPr>
          <w:rFonts w:ascii="Arial" w:hAnsi="Arial" w:cs="Arial"/>
          <w:sz w:val="20"/>
          <w:szCs w:val="20"/>
        </w:rPr>
        <w:t>berkaitan</w:t>
      </w:r>
      <w:proofErr w:type="spellEnd"/>
      <w:r w:rsidR="00A70E8C">
        <w:rPr>
          <w:rFonts w:ascii="Arial" w:hAnsi="Arial" w:cs="Arial"/>
          <w:sz w:val="20"/>
          <w:szCs w:val="20"/>
        </w:rPr>
        <w:t xml:space="preserve"> dengan </w:t>
      </w:r>
      <w:proofErr w:type="spellStart"/>
      <w:r w:rsidR="00A70E8C">
        <w:rPr>
          <w:rFonts w:ascii="Arial" w:hAnsi="Arial" w:cs="Arial"/>
          <w:sz w:val="20"/>
          <w:szCs w:val="20"/>
        </w:rPr>
        <w:t>vaiabel</w:t>
      </w:r>
      <w:proofErr w:type="spellEnd"/>
      <w:r w:rsidR="00A70E8C">
        <w:rPr>
          <w:rFonts w:ascii="Arial" w:hAnsi="Arial" w:cs="Arial"/>
          <w:sz w:val="20"/>
          <w:szCs w:val="20"/>
        </w:rPr>
        <w:t xml:space="preserve"> psikologi</w:t>
      </w:r>
      <w:r w:rsidR="00B347A7">
        <w:rPr>
          <w:rFonts w:ascii="Arial" w:hAnsi="Arial" w:cs="Arial"/>
          <w:sz w:val="20"/>
          <w:szCs w:val="20"/>
        </w:rPr>
        <w:t xml:space="preserve">. </w:t>
      </w:r>
      <w:proofErr w:type="spellStart"/>
      <w:r w:rsidR="00B347A7">
        <w:rPr>
          <w:rFonts w:ascii="Arial" w:hAnsi="Arial" w:cs="Arial"/>
          <w:sz w:val="20"/>
          <w:szCs w:val="20"/>
        </w:rPr>
        <w:t>Berdasarkan</w:t>
      </w:r>
      <w:proofErr w:type="spellEnd"/>
      <w:r w:rsidR="00B347A7">
        <w:rPr>
          <w:rFonts w:ascii="Arial" w:hAnsi="Arial" w:cs="Arial"/>
          <w:sz w:val="20"/>
          <w:szCs w:val="20"/>
        </w:rPr>
        <w:t xml:space="preserve"> hasil </w:t>
      </w:r>
      <w:proofErr w:type="spellStart"/>
      <w:r w:rsidR="00B347A7">
        <w:rPr>
          <w:rFonts w:ascii="Arial" w:hAnsi="Arial" w:cs="Arial"/>
          <w:sz w:val="20"/>
          <w:szCs w:val="20"/>
        </w:rPr>
        <w:t>analisis</w:t>
      </w:r>
      <w:proofErr w:type="spellEnd"/>
      <w:r w:rsidR="00B347A7">
        <w:rPr>
          <w:rFonts w:ascii="Arial" w:hAnsi="Arial" w:cs="Arial"/>
          <w:sz w:val="20"/>
          <w:szCs w:val="20"/>
        </w:rPr>
        <w:t xml:space="preserve"> </w:t>
      </w:r>
      <w:proofErr w:type="spellStart"/>
      <w:r w:rsidR="00B347A7">
        <w:rPr>
          <w:rFonts w:ascii="Arial" w:hAnsi="Arial" w:cs="Arial"/>
          <w:sz w:val="20"/>
          <w:szCs w:val="20"/>
        </w:rPr>
        <w:t>aitem</w:t>
      </w:r>
      <w:proofErr w:type="spellEnd"/>
      <w:r w:rsidR="00B347A7">
        <w:rPr>
          <w:rFonts w:ascii="Arial" w:hAnsi="Arial" w:cs="Arial"/>
          <w:sz w:val="20"/>
          <w:szCs w:val="20"/>
        </w:rPr>
        <w:t xml:space="preserve"> pada </w:t>
      </w:r>
      <w:r w:rsidR="00B347A7">
        <w:rPr>
          <w:rFonts w:ascii="Arial" w:hAnsi="Arial" w:cs="Arial"/>
          <w:i/>
          <w:iCs/>
          <w:sz w:val="20"/>
          <w:szCs w:val="20"/>
        </w:rPr>
        <w:t xml:space="preserve">software </w:t>
      </w:r>
      <w:proofErr w:type="spellStart"/>
      <w:r w:rsidR="00B347A7">
        <w:rPr>
          <w:rFonts w:ascii="Arial" w:hAnsi="Arial" w:cs="Arial"/>
          <w:i/>
          <w:iCs/>
          <w:sz w:val="20"/>
          <w:szCs w:val="20"/>
        </w:rPr>
        <w:t>Vosviewer</w:t>
      </w:r>
      <w:proofErr w:type="spellEnd"/>
      <w:r w:rsidR="008B50B2">
        <w:rPr>
          <w:rFonts w:ascii="Arial" w:hAnsi="Arial" w:cs="Arial"/>
          <w:i/>
          <w:iCs/>
          <w:sz w:val="20"/>
          <w:szCs w:val="20"/>
        </w:rPr>
        <w:t>.</w:t>
      </w:r>
      <w:r w:rsidR="00B347A7">
        <w:rPr>
          <w:rFonts w:ascii="Arial" w:hAnsi="Arial" w:cs="Arial"/>
          <w:i/>
          <w:iCs/>
          <w:sz w:val="20"/>
          <w:szCs w:val="20"/>
        </w:rPr>
        <w:t xml:space="preserve"> </w:t>
      </w:r>
      <w:proofErr w:type="spellStart"/>
      <w:r w:rsidR="00A70E8C">
        <w:rPr>
          <w:rFonts w:ascii="Arial" w:hAnsi="Arial" w:cs="Arial"/>
          <w:sz w:val="20"/>
          <w:szCs w:val="20"/>
        </w:rPr>
        <w:t>Ketiga</w:t>
      </w:r>
      <w:proofErr w:type="spellEnd"/>
      <w:r w:rsidR="00A70E8C">
        <w:rPr>
          <w:rFonts w:ascii="Arial" w:hAnsi="Arial" w:cs="Arial"/>
          <w:sz w:val="20"/>
          <w:szCs w:val="20"/>
        </w:rPr>
        <w:t xml:space="preserve"> </w:t>
      </w:r>
      <w:proofErr w:type="spellStart"/>
      <w:r w:rsidR="008B50B2">
        <w:rPr>
          <w:rFonts w:ascii="Arial" w:hAnsi="Arial" w:cs="Arial"/>
          <w:sz w:val="20"/>
          <w:szCs w:val="20"/>
        </w:rPr>
        <w:t>klaster</w:t>
      </w:r>
      <w:proofErr w:type="spellEnd"/>
      <w:r w:rsidR="008B50B2">
        <w:rPr>
          <w:rFonts w:ascii="Arial" w:hAnsi="Arial" w:cs="Arial"/>
          <w:sz w:val="20"/>
          <w:szCs w:val="20"/>
        </w:rPr>
        <w:t xml:space="preserve"> tersebut </w:t>
      </w:r>
      <w:proofErr w:type="spellStart"/>
      <w:r w:rsidR="00A70E8C">
        <w:rPr>
          <w:rFonts w:ascii="Arial" w:hAnsi="Arial" w:cs="Arial"/>
          <w:sz w:val="20"/>
          <w:szCs w:val="20"/>
        </w:rPr>
        <w:t>meliputi</w:t>
      </w:r>
      <w:proofErr w:type="spellEnd"/>
      <w:r w:rsidR="00A70E8C">
        <w:rPr>
          <w:rFonts w:ascii="Arial" w:hAnsi="Arial" w:cs="Arial"/>
          <w:sz w:val="20"/>
          <w:szCs w:val="20"/>
        </w:rPr>
        <w:t xml:space="preserve"> </w:t>
      </w:r>
      <w:proofErr w:type="spellStart"/>
      <w:r w:rsidR="00A70E8C">
        <w:rPr>
          <w:rFonts w:ascii="Arial" w:hAnsi="Arial" w:cs="Arial"/>
          <w:sz w:val="20"/>
          <w:szCs w:val="20"/>
        </w:rPr>
        <w:t>kajian</w:t>
      </w:r>
      <w:proofErr w:type="spellEnd"/>
      <w:r w:rsidR="00A70E8C">
        <w:rPr>
          <w:rFonts w:ascii="Arial" w:hAnsi="Arial" w:cs="Arial"/>
          <w:sz w:val="20"/>
          <w:szCs w:val="20"/>
        </w:rPr>
        <w:t xml:space="preserve"> </w:t>
      </w:r>
      <w:proofErr w:type="spellStart"/>
      <w:r w:rsidR="00A70E8C">
        <w:rPr>
          <w:rFonts w:ascii="Arial" w:hAnsi="Arial" w:cs="Arial"/>
          <w:sz w:val="20"/>
          <w:szCs w:val="20"/>
        </w:rPr>
        <w:t>tentang</w:t>
      </w:r>
      <w:proofErr w:type="spellEnd"/>
      <w:r w:rsidR="00A70E8C">
        <w:rPr>
          <w:rFonts w:ascii="Arial" w:hAnsi="Arial" w:cs="Arial"/>
          <w:sz w:val="20"/>
          <w:szCs w:val="20"/>
        </w:rPr>
        <w:t>:</w:t>
      </w:r>
      <w:r w:rsidR="008B50B2">
        <w:rPr>
          <w:rFonts w:ascii="Arial" w:hAnsi="Arial" w:cs="Arial"/>
          <w:sz w:val="20"/>
          <w:szCs w:val="20"/>
        </w:rPr>
        <w:t xml:space="preserve"> </w:t>
      </w:r>
      <w:proofErr w:type="spellStart"/>
      <w:r w:rsidR="008B50B2">
        <w:rPr>
          <w:rFonts w:ascii="Arial" w:hAnsi="Arial" w:cs="Arial"/>
          <w:sz w:val="20"/>
          <w:szCs w:val="20"/>
        </w:rPr>
        <w:t>kesehatan</w:t>
      </w:r>
      <w:proofErr w:type="spellEnd"/>
      <w:r w:rsidR="008B50B2">
        <w:rPr>
          <w:rFonts w:ascii="Arial" w:hAnsi="Arial" w:cs="Arial"/>
          <w:sz w:val="20"/>
          <w:szCs w:val="20"/>
        </w:rPr>
        <w:t xml:space="preserve"> mental, </w:t>
      </w:r>
      <w:proofErr w:type="spellStart"/>
      <w:r w:rsidR="008B50B2">
        <w:rPr>
          <w:rFonts w:ascii="Arial" w:hAnsi="Arial" w:cs="Arial"/>
          <w:sz w:val="20"/>
          <w:szCs w:val="20"/>
        </w:rPr>
        <w:t>reintegrasi</w:t>
      </w:r>
      <w:proofErr w:type="spellEnd"/>
      <w:r w:rsidR="008B50B2">
        <w:rPr>
          <w:rFonts w:ascii="Arial" w:hAnsi="Arial" w:cs="Arial"/>
          <w:sz w:val="20"/>
          <w:szCs w:val="20"/>
        </w:rPr>
        <w:t xml:space="preserve"> sosial, </w:t>
      </w:r>
      <w:proofErr w:type="spellStart"/>
      <w:r w:rsidR="008B50B2">
        <w:rPr>
          <w:rFonts w:ascii="Arial" w:hAnsi="Arial" w:cs="Arial"/>
          <w:sz w:val="20"/>
          <w:szCs w:val="20"/>
        </w:rPr>
        <w:t>kualitas</w:t>
      </w:r>
      <w:proofErr w:type="spellEnd"/>
      <w:r w:rsidR="008B50B2">
        <w:rPr>
          <w:rFonts w:ascii="Arial" w:hAnsi="Arial" w:cs="Arial"/>
          <w:sz w:val="20"/>
          <w:szCs w:val="20"/>
        </w:rPr>
        <w:t xml:space="preserve"> hidup, </w:t>
      </w:r>
      <w:proofErr w:type="spellStart"/>
      <w:r w:rsidR="008B50B2">
        <w:rPr>
          <w:rFonts w:ascii="Arial" w:hAnsi="Arial" w:cs="Arial"/>
          <w:sz w:val="20"/>
          <w:szCs w:val="20"/>
        </w:rPr>
        <w:t>kesehatan</w:t>
      </w:r>
      <w:proofErr w:type="spellEnd"/>
      <w:r w:rsidR="008B50B2">
        <w:rPr>
          <w:rFonts w:ascii="Arial" w:hAnsi="Arial" w:cs="Arial"/>
          <w:sz w:val="20"/>
          <w:szCs w:val="20"/>
        </w:rPr>
        <w:t xml:space="preserve"> mental, dan </w:t>
      </w:r>
      <w:proofErr w:type="spellStart"/>
      <w:r w:rsidR="008B50B2">
        <w:rPr>
          <w:rFonts w:ascii="Arial" w:hAnsi="Arial" w:cs="Arial"/>
          <w:sz w:val="20"/>
          <w:szCs w:val="20"/>
        </w:rPr>
        <w:t>dukungan</w:t>
      </w:r>
      <w:proofErr w:type="spellEnd"/>
      <w:r w:rsidR="008B50B2">
        <w:rPr>
          <w:rFonts w:ascii="Arial" w:hAnsi="Arial" w:cs="Arial"/>
          <w:sz w:val="20"/>
          <w:szCs w:val="20"/>
        </w:rPr>
        <w:t xml:space="preserve"> sosial. </w:t>
      </w:r>
      <w:proofErr w:type="spellStart"/>
      <w:r w:rsidR="008B50B2">
        <w:rPr>
          <w:rFonts w:ascii="Arial" w:hAnsi="Arial" w:cs="Arial"/>
          <w:sz w:val="20"/>
          <w:szCs w:val="20"/>
        </w:rPr>
        <w:t>Pengelompokan</w:t>
      </w:r>
      <w:proofErr w:type="spellEnd"/>
      <w:r w:rsidR="008B50B2">
        <w:rPr>
          <w:rFonts w:ascii="Arial" w:hAnsi="Arial" w:cs="Arial"/>
          <w:sz w:val="20"/>
          <w:szCs w:val="20"/>
        </w:rPr>
        <w:t xml:space="preserve"> </w:t>
      </w:r>
      <w:proofErr w:type="spellStart"/>
      <w:r w:rsidR="008B50B2">
        <w:rPr>
          <w:rFonts w:ascii="Arial" w:hAnsi="Arial" w:cs="Arial"/>
          <w:sz w:val="20"/>
          <w:szCs w:val="20"/>
        </w:rPr>
        <w:t>klaster</w:t>
      </w:r>
      <w:proofErr w:type="spellEnd"/>
      <w:r w:rsidR="008B50B2">
        <w:rPr>
          <w:rFonts w:ascii="Arial" w:hAnsi="Arial" w:cs="Arial"/>
          <w:sz w:val="20"/>
          <w:szCs w:val="20"/>
        </w:rPr>
        <w:t xml:space="preserve"> </w:t>
      </w:r>
      <w:proofErr w:type="spellStart"/>
      <w:r w:rsidR="008B50B2">
        <w:rPr>
          <w:rFonts w:ascii="Arial" w:hAnsi="Arial" w:cs="Arial"/>
          <w:sz w:val="20"/>
          <w:szCs w:val="20"/>
        </w:rPr>
        <w:t>dapat</w:t>
      </w:r>
      <w:proofErr w:type="spellEnd"/>
      <w:r w:rsidR="008B50B2">
        <w:rPr>
          <w:rFonts w:ascii="Arial" w:hAnsi="Arial" w:cs="Arial"/>
          <w:sz w:val="20"/>
          <w:szCs w:val="20"/>
        </w:rPr>
        <w:t xml:space="preserve"> </w:t>
      </w:r>
      <w:proofErr w:type="spellStart"/>
      <w:r w:rsidR="008B50B2">
        <w:rPr>
          <w:rFonts w:ascii="Arial" w:hAnsi="Arial" w:cs="Arial"/>
          <w:sz w:val="20"/>
          <w:szCs w:val="20"/>
        </w:rPr>
        <w:t>dilihat</w:t>
      </w:r>
      <w:proofErr w:type="spellEnd"/>
      <w:r w:rsidR="008B50B2">
        <w:rPr>
          <w:rFonts w:ascii="Arial" w:hAnsi="Arial" w:cs="Arial"/>
          <w:sz w:val="20"/>
          <w:szCs w:val="20"/>
        </w:rPr>
        <w:t xml:space="preserve"> pada </w:t>
      </w:r>
      <w:proofErr w:type="spellStart"/>
      <w:r w:rsidR="008B50B2">
        <w:rPr>
          <w:rFonts w:ascii="Arial" w:hAnsi="Arial" w:cs="Arial"/>
          <w:sz w:val="20"/>
          <w:szCs w:val="20"/>
        </w:rPr>
        <w:t>tabel</w:t>
      </w:r>
      <w:proofErr w:type="spellEnd"/>
      <w:r w:rsidR="008B50B2">
        <w:rPr>
          <w:rFonts w:ascii="Arial" w:hAnsi="Arial" w:cs="Arial"/>
          <w:sz w:val="20"/>
          <w:szCs w:val="20"/>
        </w:rPr>
        <w:t xml:space="preserve"> 1 </w:t>
      </w:r>
      <w:proofErr w:type="spellStart"/>
      <w:r w:rsidR="008B50B2">
        <w:rPr>
          <w:rFonts w:ascii="Arial" w:hAnsi="Arial" w:cs="Arial"/>
          <w:sz w:val="20"/>
          <w:szCs w:val="20"/>
        </w:rPr>
        <w:t>berikut</w:t>
      </w:r>
      <w:proofErr w:type="spellEnd"/>
      <w:r w:rsidR="008B50B2">
        <w:rPr>
          <w:rFonts w:ascii="Arial" w:hAnsi="Arial" w:cs="Arial"/>
          <w:sz w:val="20"/>
          <w:szCs w:val="20"/>
        </w:rPr>
        <w:t xml:space="preserve"> ini.</w:t>
      </w:r>
    </w:p>
    <w:p w14:paraId="27E8A8D2" w14:textId="66C7A07E" w:rsidR="008B50B2" w:rsidRDefault="008B50B2" w:rsidP="008B50B2">
      <w:pPr>
        <w:spacing w:before="120" w:after="0" w:line="240" w:lineRule="auto"/>
        <w:jc w:val="both"/>
        <w:rPr>
          <w:rFonts w:ascii="Arial" w:hAnsi="Arial" w:cs="Arial"/>
          <w:sz w:val="20"/>
          <w:szCs w:val="20"/>
        </w:rPr>
      </w:pPr>
      <w:r>
        <w:rPr>
          <w:rFonts w:ascii="Arial" w:hAnsi="Arial" w:cs="Arial"/>
          <w:sz w:val="20"/>
          <w:szCs w:val="20"/>
        </w:rPr>
        <w:t>Tabel 1.</w:t>
      </w:r>
    </w:p>
    <w:p w14:paraId="57FC38D1" w14:textId="021C9C7F" w:rsidR="008B50B2" w:rsidRPr="008B50B2" w:rsidRDefault="008B50B2" w:rsidP="008B50B2">
      <w:pPr>
        <w:spacing w:before="120" w:after="0" w:line="240" w:lineRule="auto"/>
        <w:jc w:val="both"/>
        <w:rPr>
          <w:rFonts w:ascii="Arial" w:hAnsi="Arial" w:cs="Arial"/>
          <w:sz w:val="20"/>
          <w:szCs w:val="20"/>
        </w:rPr>
      </w:pPr>
      <w:proofErr w:type="spellStart"/>
      <w:r>
        <w:rPr>
          <w:rFonts w:ascii="Arial" w:hAnsi="Arial" w:cs="Arial"/>
          <w:sz w:val="20"/>
          <w:szCs w:val="20"/>
        </w:rPr>
        <w:t>Identifikasi</w:t>
      </w:r>
      <w:proofErr w:type="spellEnd"/>
      <w:r>
        <w:rPr>
          <w:rFonts w:ascii="Arial" w:hAnsi="Arial" w:cs="Arial"/>
          <w:sz w:val="20"/>
          <w:szCs w:val="20"/>
        </w:rPr>
        <w:t xml:space="preserve"> </w:t>
      </w:r>
      <w:proofErr w:type="spellStart"/>
      <w:r>
        <w:rPr>
          <w:rFonts w:ascii="Arial" w:hAnsi="Arial" w:cs="Arial"/>
          <w:sz w:val="20"/>
          <w:szCs w:val="20"/>
        </w:rPr>
        <w:t>Klaster</w:t>
      </w:r>
      <w:proofErr w:type="spellEnd"/>
    </w:p>
    <w:tbl>
      <w:tblPr>
        <w:tblStyle w:val="TableGrid"/>
        <w:tblW w:w="729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1"/>
        <w:gridCol w:w="1701"/>
        <w:gridCol w:w="1850"/>
        <w:gridCol w:w="2891"/>
      </w:tblGrid>
      <w:tr w:rsidR="008B50B2" w14:paraId="014796CC" w14:textId="77777777" w:rsidTr="000410EC">
        <w:tc>
          <w:tcPr>
            <w:tcW w:w="851" w:type="dxa"/>
          </w:tcPr>
          <w:p w14:paraId="37B69591" w14:textId="2E91628B" w:rsidR="008B50B2" w:rsidRDefault="008B50B2" w:rsidP="00194137">
            <w:pPr>
              <w:spacing w:before="120" w:after="0" w:line="240" w:lineRule="auto"/>
              <w:jc w:val="center"/>
              <w:rPr>
                <w:rFonts w:ascii="Arial" w:hAnsi="Arial" w:cs="Arial"/>
                <w:sz w:val="20"/>
                <w:szCs w:val="20"/>
              </w:rPr>
            </w:pPr>
            <w:r>
              <w:rPr>
                <w:rFonts w:ascii="Arial" w:hAnsi="Arial" w:cs="Arial"/>
                <w:sz w:val="20"/>
                <w:szCs w:val="20"/>
              </w:rPr>
              <w:t>Cluster</w:t>
            </w:r>
          </w:p>
        </w:tc>
        <w:tc>
          <w:tcPr>
            <w:tcW w:w="1701" w:type="dxa"/>
          </w:tcPr>
          <w:p w14:paraId="72949DD6" w14:textId="1112B6BF" w:rsidR="008B50B2" w:rsidRDefault="008B50B2" w:rsidP="00194137">
            <w:pPr>
              <w:spacing w:before="120" w:after="0" w:line="240" w:lineRule="auto"/>
              <w:jc w:val="center"/>
              <w:rPr>
                <w:rFonts w:ascii="Arial" w:hAnsi="Arial" w:cs="Arial"/>
                <w:sz w:val="20"/>
                <w:szCs w:val="20"/>
              </w:rPr>
            </w:pPr>
            <w:r>
              <w:rPr>
                <w:rFonts w:ascii="Arial" w:hAnsi="Arial" w:cs="Arial"/>
                <w:sz w:val="20"/>
                <w:szCs w:val="20"/>
              </w:rPr>
              <w:t>Total Item</w:t>
            </w:r>
          </w:p>
        </w:tc>
        <w:tc>
          <w:tcPr>
            <w:tcW w:w="1850" w:type="dxa"/>
          </w:tcPr>
          <w:p w14:paraId="4A78037E" w14:textId="031FBA10" w:rsidR="008B50B2" w:rsidRDefault="008B50B2" w:rsidP="00194137">
            <w:pPr>
              <w:spacing w:before="120" w:after="0" w:line="240" w:lineRule="auto"/>
              <w:jc w:val="center"/>
              <w:rPr>
                <w:rFonts w:ascii="Arial" w:hAnsi="Arial" w:cs="Arial"/>
                <w:sz w:val="20"/>
                <w:szCs w:val="20"/>
              </w:rPr>
            </w:pPr>
            <w:r>
              <w:rPr>
                <w:rFonts w:ascii="Arial" w:hAnsi="Arial" w:cs="Arial"/>
                <w:sz w:val="20"/>
                <w:szCs w:val="20"/>
              </w:rPr>
              <w:t>Most frequent keyword (occurrence)</w:t>
            </w:r>
          </w:p>
        </w:tc>
        <w:tc>
          <w:tcPr>
            <w:tcW w:w="2891" w:type="dxa"/>
          </w:tcPr>
          <w:p w14:paraId="792AD036" w14:textId="4B5A611C" w:rsidR="008B50B2" w:rsidRDefault="008B50B2" w:rsidP="00194137">
            <w:pPr>
              <w:spacing w:before="120" w:after="0" w:line="240" w:lineRule="auto"/>
              <w:jc w:val="center"/>
              <w:rPr>
                <w:rFonts w:ascii="Arial" w:hAnsi="Arial" w:cs="Arial"/>
                <w:sz w:val="20"/>
                <w:szCs w:val="20"/>
              </w:rPr>
            </w:pPr>
            <w:r>
              <w:rPr>
                <w:rFonts w:ascii="Arial" w:hAnsi="Arial" w:cs="Arial"/>
                <w:sz w:val="20"/>
                <w:szCs w:val="20"/>
              </w:rPr>
              <w:t>Keywords</w:t>
            </w:r>
          </w:p>
        </w:tc>
      </w:tr>
      <w:tr w:rsidR="008B50B2" w14:paraId="6C766209" w14:textId="77777777" w:rsidTr="000410EC">
        <w:tc>
          <w:tcPr>
            <w:tcW w:w="851" w:type="dxa"/>
          </w:tcPr>
          <w:p w14:paraId="3270B9FF" w14:textId="73E8A27C" w:rsidR="008B50B2" w:rsidRDefault="000410EC" w:rsidP="000410EC">
            <w:pPr>
              <w:spacing w:before="120" w:after="0" w:line="240" w:lineRule="auto"/>
              <w:jc w:val="center"/>
              <w:rPr>
                <w:rFonts w:ascii="Arial" w:hAnsi="Arial" w:cs="Arial"/>
                <w:sz w:val="20"/>
                <w:szCs w:val="20"/>
              </w:rPr>
            </w:pPr>
            <w:r>
              <w:rPr>
                <w:rFonts w:ascii="Arial" w:hAnsi="Arial" w:cs="Arial"/>
                <w:sz w:val="20"/>
                <w:szCs w:val="20"/>
              </w:rPr>
              <w:t>1</w:t>
            </w:r>
          </w:p>
        </w:tc>
        <w:tc>
          <w:tcPr>
            <w:tcW w:w="1701" w:type="dxa"/>
          </w:tcPr>
          <w:p w14:paraId="299C33B8" w14:textId="34F19F45" w:rsidR="008B50B2" w:rsidRDefault="000410EC" w:rsidP="000410EC">
            <w:pPr>
              <w:spacing w:before="120" w:after="0" w:line="240" w:lineRule="auto"/>
              <w:jc w:val="center"/>
              <w:rPr>
                <w:rFonts w:ascii="Arial" w:hAnsi="Arial" w:cs="Arial"/>
                <w:sz w:val="20"/>
                <w:szCs w:val="20"/>
              </w:rPr>
            </w:pPr>
            <w:r>
              <w:rPr>
                <w:rFonts w:ascii="Arial" w:hAnsi="Arial" w:cs="Arial"/>
                <w:sz w:val="20"/>
                <w:szCs w:val="20"/>
              </w:rPr>
              <w:t>17</w:t>
            </w:r>
          </w:p>
        </w:tc>
        <w:tc>
          <w:tcPr>
            <w:tcW w:w="1850" w:type="dxa"/>
          </w:tcPr>
          <w:p w14:paraId="6878F524" w14:textId="3CFC7D16" w:rsidR="008B50B2" w:rsidRDefault="000410EC" w:rsidP="000410EC">
            <w:pPr>
              <w:spacing w:before="120" w:after="0" w:line="240" w:lineRule="auto"/>
              <w:jc w:val="center"/>
              <w:rPr>
                <w:rFonts w:ascii="Arial" w:hAnsi="Arial" w:cs="Arial"/>
                <w:sz w:val="20"/>
                <w:szCs w:val="20"/>
              </w:rPr>
            </w:pPr>
            <w:r>
              <w:rPr>
                <w:rFonts w:ascii="Arial" w:hAnsi="Arial" w:cs="Arial"/>
                <w:sz w:val="20"/>
                <w:szCs w:val="20"/>
              </w:rPr>
              <w:t xml:space="preserve">Mental health (35), mental </w:t>
            </w:r>
            <w:r>
              <w:rPr>
                <w:rFonts w:ascii="Arial" w:hAnsi="Arial" w:cs="Arial"/>
                <w:sz w:val="20"/>
                <w:szCs w:val="20"/>
              </w:rPr>
              <w:lastRenderedPageBreak/>
              <w:t>illness (10), social reintegration (36)</w:t>
            </w:r>
          </w:p>
        </w:tc>
        <w:tc>
          <w:tcPr>
            <w:tcW w:w="2891" w:type="dxa"/>
          </w:tcPr>
          <w:p w14:paraId="03615FBA" w14:textId="42C51F0E" w:rsidR="008B50B2" w:rsidRPr="000410EC" w:rsidRDefault="000410EC" w:rsidP="000410EC">
            <w:pPr>
              <w:spacing w:before="120" w:after="0" w:line="240" w:lineRule="auto"/>
              <w:jc w:val="both"/>
              <w:rPr>
                <w:rFonts w:ascii="Arial" w:hAnsi="Arial" w:cs="Arial"/>
                <w:i/>
                <w:iCs/>
                <w:sz w:val="20"/>
                <w:szCs w:val="20"/>
              </w:rPr>
            </w:pPr>
            <w:r>
              <w:rPr>
                <w:rFonts w:ascii="Arial" w:hAnsi="Arial" w:cs="Arial"/>
                <w:i/>
                <w:iCs/>
                <w:sz w:val="20"/>
                <w:szCs w:val="20"/>
              </w:rPr>
              <w:lastRenderedPageBreak/>
              <w:t xml:space="preserve">Community reentry, continuity of care, desistance of crime, drug use, mental health, </w:t>
            </w:r>
            <w:r>
              <w:rPr>
                <w:rFonts w:ascii="Arial" w:hAnsi="Arial" w:cs="Arial"/>
                <w:i/>
                <w:iCs/>
                <w:sz w:val="20"/>
                <w:szCs w:val="20"/>
              </w:rPr>
              <w:lastRenderedPageBreak/>
              <w:t>mental illness, female offenders, former inmates, offender reintegration, post-incarceration, recovery, social reintegration, substance abuse, qualitative research</w:t>
            </w:r>
          </w:p>
        </w:tc>
      </w:tr>
      <w:tr w:rsidR="008B50B2" w14:paraId="579A24AC" w14:textId="77777777" w:rsidTr="000410EC">
        <w:tc>
          <w:tcPr>
            <w:tcW w:w="851" w:type="dxa"/>
          </w:tcPr>
          <w:p w14:paraId="149BDC52" w14:textId="1F4524B2" w:rsidR="008B50B2" w:rsidRDefault="000410EC" w:rsidP="000410EC">
            <w:pPr>
              <w:spacing w:before="120" w:after="0" w:line="240" w:lineRule="auto"/>
              <w:jc w:val="center"/>
              <w:rPr>
                <w:rFonts w:ascii="Arial" w:hAnsi="Arial" w:cs="Arial"/>
                <w:sz w:val="20"/>
                <w:szCs w:val="20"/>
              </w:rPr>
            </w:pPr>
            <w:r>
              <w:rPr>
                <w:rFonts w:ascii="Arial" w:hAnsi="Arial" w:cs="Arial"/>
                <w:sz w:val="20"/>
                <w:szCs w:val="20"/>
              </w:rPr>
              <w:lastRenderedPageBreak/>
              <w:t>2</w:t>
            </w:r>
          </w:p>
        </w:tc>
        <w:tc>
          <w:tcPr>
            <w:tcW w:w="1701" w:type="dxa"/>
          </w:tcPr>
          <w:p w14:paraId="3A6002BE" w14:textId="12203A5B" w:rsidR="008B50B2" w:rsidRDefault="00A70E8C" w:rsidP="000410EC">
            <w:pPr>
              <w:spacing w:before="120" w:after="0" w:line="240" w:lineRule="auto"/>
              <w:jc w:val="center"/>
              <w:rPr>
                <w:rFonts w:ascii="Arial" w:hAnsi="Arial" w:cs="Arial"/>
                <w:sz w:val="20"/>
                <w:szCs w:val="20"/>
              </w:rPr>
            </w:pPr>
            <w:r>
              <w:rPr>
                <w:rFonts w:ascii="Arial" w:hAnsi="Arial" w:cs="Arial"/>
                <w:sz w:val="20"/>
                <w:szCs w:val="20"/>
              </w:rPr>
              <w:t>11</w:t>
            </w:r>
          </w:p>
        </w:tc>
        <w:tc>
          <w:tcPr>
            <w:tcW w:w="1850" w:type="dxa"/>
          </w:tcPr>
          <w:p w14:paraId="1055FB68" w14:textId="012945AC" w:rsidR="008B50B2" w:rsidRDefault="000410EC" w:rsidP="000410EC">
            <w:pPr>
              <w:spacing w:before="120" w:after="0" w:line="240" w:lineRule="auto"/>
              <w:jc w:val="center"/>
              <w:rPr>
                <w:rFonts w:ascii="Arial" w:hAnsi="Arial" w:cs="Arial"/>
                <w:sz w:val="20"/>
                <w:szCs w:val="20"/>
              </w:rPr>
            </w:pPr>
            <w:r>
              <w:rPr>
                <w:rFonts w:ascii="Arial" w:hAnsi="Arial" w:cs="Arial"/>
                <w:sz w:val="20"/>
                <w:szCs w:val="20"/>
              </w:rPr>
              <w:t>Behavior monitoring (12), psychopathy (9), reintegration (21)</w:t>
            </w:r>
          </w:p>
        </w:tc>
        <w:tc>
          <w:tcPr>
            <w:tcW w:w="2891" w:type="dxa"/>
          </w:tcPr>
          <w:p w14:paraId="4D9A8A17" w14:textId="0D873322" w:rsidR="008B50B2" w:rsidRPr="000410EC" w:rsidRDefault="00A70E8C" w:rsidP="000410EC">
            <w:pPr>
              <w:spacing w:before="120" w:after="0" w:line="240" w:lineRule="auto"/>
              <w:jc w:val="center"/>
              <w:rPr>
                <w:rFonts w:ascii="Arial" w:hAnsi="Arial" w:cs="Arial"/>
                <w:i/>
                <w:iCs/>
                <w:sz w:val="20"/>
                <w:szCs w:val="20"/>
              </w:rPr>
            </w:pPr>
            <w:r>
              <w:rPr>
                <w:rFonts w:ascii="Arial" w:hAnsi="Arial" w:cs="Arial"/>
                <w:i/>
                <w:iCs/>
                <w:sz w:val="20"/>
                <w:szCs w:val="20"/>
              </w:rPr>
              <w:t>O</w:t>
            </w:r>
            <w:r w:rsidR="000410EC">
              <w:rPr>
                <w:rFonts w:ascii="Arial" w:hAnsi="Arial" w:cs="Arial"/>
                <w:i/>
                <w:iCs/>
                <w:sz w:val="20"/>
                <w:szCs w:val="20"/>
              </w:rPr>
              <w:t>ffender rehabilitation, prison experiences, prison misconduct</w:t>
            </w:r>
            <w:r>
              <w:rPr>
                <w:rFonts w:ascii="Arial" w:hAnsi="Arial" w:cs="Arial"/>
                <w:i/>
                <w:iCs/>
                <w:sz w:val="20"/>
                <w:szCs w:val="20"/>
              </w:rPr>
              <w:t xml:space="preserve">, quality of life, recidivism prediction, </w:t>
            </w:r>
            <w:proofErr w:type="spellStart"/>
            <w:r>
              <w:rPr>
                <w:rFonts w:ascii="Arial" w:hAnsi="Arial" w:cs="Arial"/>
                <w:i/>
                <w:iCs/>
                <w:sz w:val="20"/>
                <w:szCs w:val="20"/>
              </w:rPr>
              <w:t>self efficacy</w:t>
            </w:r>
            <w:proofErr w:type="spellEnd"/>
            <w:r>
              <w:rPr>
                <w:rFonts w:ascii="Arial" w:hAnsi="Arial" w:cs="Arial"/>
                <w:i/>
                <w:iCs/>
                <w:sz w:val="20"/>
                <w:szCs w:val="20"/>
              </w:rPr>
              <w:t>, well-being, temporary release</w:t>
            </w:r>
          </w:p>
        </w:tc>
      </w:tr>
      <w:tr w:rsidR="008B50B2" w14:paraId="04FA99B1" w14:textId="77777777" w:rsidTr="000410EC">
        <w:tc>
          <w:tcPr>
            <w:tcW w:w="851" w:type="dxa"/>
          </w:tcPr>
          <w:p w14:paraId="4F7DB526" w14:textId="796B5DF7" w:rsidR="008B50B2" w:rsidRDefault="00A70E8C" w:rsidP="000410EC">
            <w:pPr>
              <w:spacing w:before="120" w:after="0" w:line="240" w:lineRule="auto"/>
              <w:jc w:val="center"/>
              <w:rPr>
                <w:rFonts w:ascii="Arial" w:hAnsi="Arial" w:cs="Arial"/>
                <w:sz w:val="20"/>
                <w:szCs w:val="20"/>
              </w:rPr>
            </w:pPr>
            <w:r>
              <w:rPr>
                <w:rFonts w:ascii="Arial" w:hAnsi="Arial" w:cs="Arial"/>
                <w:sz w:val="20"/>
                <w:szCs w:val="20"/>
              </w:rPr>
              <w:t>3</w:t>
            </w:r>
          </w:p>
        </w:tc>
        <w:tc>
          <w:tcPr>
            <w:tcW w:w="1701" w:type="dxa"/>
          </w:tcPr>
          <w:p w14:paraId="249B4467" w14:textId="681A8A2D" w:rsidR="008B50B2" w:rsidRDefault="00205325" w:rsidP="000410EC">
            <w:pPr>
              <w:spacing w:before="120" w:after="0" w:line="240" w:lineRule="auto"/>
              <w:jc w:val="center"/>
              <w:rPr>
                <w:rFonts w:ascii="Arial" w:hAnsi="Arial" w:cs="Arial"/>
                <w:sz w:val="20"/>
                <w:szCs w:val="20"/>
              </w:rPr>
            </w:pPr>
            <w:r>
              <w:rPr>
                <w:rFonts w:ascii="Arial" w:hAnsi="Arial" w:cs="Arial"/>
                <w:sz w:val="20"/>
                <w:szCs w:val="20"/>
              </w:rPr>
              <w:t>7</w:t>
            </w:r>
          </w:p>
        </w:tc>
        <w:tc>
          <w:tcPr>
            <w:tcW w:w="1850" w:type="dxa"/>
          </w:tcPr>
          <w:p w14:paraId="739BF5D6" w14:textId="524E8FD5" w:rsidR="008B50B2" w:rsidRDefault="00A70E8C" w:rsidP="000410EC">
            <w:pPr>
              <w:spacing w:before="120" w:after="0" w:line="240" w:lineRule="auto"/>
              <w:jc w:val="center"/>
              <w:rPr>
                <w:rFonts w:ascii="Arial" w:hAnsi="Arial" w:cs="Arial"/>
                <w:sz w:val="20"/>
                <w:szCs w:val="20"/>
              </w:rPr>
            </w:pPr>
            <w:r>
              <w:rPr>
                <w:rFonts w:ascii="Arial" w:hAnsi="Arial" w:cs="Arial"/>
                <w:sz w:val="20"/>
                <w:szCs w:val="20"/>
              </w:rPr>
              <w:t>Social support (21), education (8), intervention (5)</w:t>
            </w:r>
          </w:p>
        </w:tc>
        <w:tc>
          <w:tcPr>
            <w:tcW w:w="2891" w:type="dxa"/>
          </w:tcPr>
          <w:p w14:paraId="41330B74" w14:textId="4160968D" w:rsidR="008B50B2" w:rsidRPr="00A70E8C" w:rsidRDefault="00A70E8C" w:rsidP="000410EC">
            <w:pPr>
              <w:spacing w:before="120" w:after="0" w:line="240" w:lineRule="auto"/>
              <w:jc w:val="center"/>
              <w:rPr>
                <w:rFonts w:ascii="Arial" w:hAnsi="Arial" w:cs="Arial"/>
                <w:i/>
                <w:iCs/>
                <w:sz w:val="20"/>
                <w:szCs w:val="20"/>
              </w:rPr>
            </w:pPr>
            <w:r>
              <w:rPr>
                <w:rFonts w:ascii="Arial" w:hAnsi="Arial" w:cs="Arial"/>
                <w:i/>
                <w:iCs/>
                <w:sz w:val="20"/>
                <w:szCs w:val="20"/>
              </w:rPr>
              <w:t>Treatment, supervision, inmate, gender, survival analysis</w:t>
            </w:r>
          </w:p>
        </w:tc>
      </w:tr>
    </w:tbl>
    <w:p w14:paraId="308D3731" w14:textId="69F349B8" w:rsidR="008155F1" w:rsidRPr="00C638CA" w:rsidRDefault="008155F1">
      <w:pPr>
        <w:spacing w:before="120" w:after="0"/>
        <w:jc w:val="both"/>
        <w:rPr>
          <w:rFonts w:ascii="Arial" w:eastAsia="Arial" w:hAnsi="Arial" w:cs="Arial"/>
          <w:b/>
          <w:sz w:val="20"/>
          <w:szCs w:val="20"/>
        </w:rPr>
      </w:pPr>
    </w:p>
    <w:p w14:paraId="55B3157F" w14:textId="3BC00CB1" w:rsidR="008155F1" w:rsidRDefault="00205325" w:rsidP="00205325">
      <w:pPr>
        <w:pStyle w:val="ListParagraph"/>
        <w:numPr>
          <w:ilvl w:val="0"/>
          <w:numId w:val="2"/>
        </w:numPr>
        <w:spacing w:before="120" w:after="0"/>
        <w:ind w:left="284" w:hanging="284"/>
        <w:jc w:val="both"/>
        <w:rPr>
          <w:rFonts w:ascii="Arial" w:eastAsia="Arial" w:hAnsi="Arial" w:cs="Arial"/>
          <w:b/>
          <w:sz w:val="20"/>
          <w:szCs w:val="20"/>
        </w:rPr>
      </w:pPr>
      <w:r>
        <w:rPr>
          <w:rFonts w:ascii="Arial" w:eastAsia="Arial" w:hAnsi="Arial" w:cs="Arial"/>
          <w:b/>
          <w:sz w:val="20"/>
          <w:szCs w:val="20"/>
        </w:rPr>
        <w:t>PEMBAHASAN</w:t>
      </w:r>
    </w:p>
    <w:p w14:paraId="51B3BC5D" w14:textId="774E225C" w:rsidR="00205325" w:rsidRDefault="00205325" w:rsidP="00205325">
      <w:pPr>
        <w:pStyle w:val="ListParagraph"/>
        <w:spacing w:before="120" w:after="0"/>
        <w:ind w:left="284"/>
        <w:jc w:val="both"/>
        <w:rPr>
          <w:rFonts w:ascii="Arial" w:eastAsia="Arial" w:hAnsi="Arial" w:cs="Arial"/>
          <w:b/>
          <w:sz w:val="20"/>
          <w:szCs w:val="20"/>
        </w:rPr>
      </w:pPr>
    </w:p>
    <w:p w14:paraId="0B8916D1" w14:textId="2A659C22" w:rsidR="00205325" w:rsidRDefault="00205325" w:rsidP="00205325">
      <w:pPr>
        <w:pStyle w:val="ListParagraph"/>
        <w:spacing w:before="120" w:after="0" w:line="360" w:lineRule="auto"/>
        <w:ind w:left="284" w:firstLine="436"/>
        <w:jc w:val="both"/>
        <w:rPr>
          <w:rFonts w:ascii="Arial" w:eastAsia="Arial" w:hAnsi="Arial" w:cs="Arial"/>
          <w:bCs/>
          <w:sz w:val="20"/>
          <w:szCs w:val="20"/>
        </w:rPr>
      </w:pPr>
      <w:proofErr w:type="spellStart"/>
      <w:r>
        <w:rPr>
          <w:rFonts w:ascii="Arial" w:eastAsia="Arial" w:hAnsi="Arial" w:cs="Arial"/>
          <w:bCs/>
          <w:sz w:val="20"/>
          <w:szCs w:val="20"/>
        </w:rPr>
        <w:t>Reintegrasi</w:t>
      </w:r>
      <w:proofErr w:type="spellEnd"/>
      <w:r>
        <w:rPr>
          <w:rFonts w:ascii="Arial" w:eastAsia="Arial" w:hAnsi="Arial" w:cs="Arial"/>
          <w:bCs/>
          <w:sz w:val="20"/>
          <w:szCs w:val="20"/>
        </w:rPr>
        <w:t xml:space="preserve"> sosial pada klien </w:t>
      </w:r>
      <w:proofErr w:type="spellStart"/>
      <w:r>
        <w:rPr>
          <w:rFonts w:ascii="Arial" w:eastAsia="Arial" w:hAnsi="Arial" w:cs="Arial"/>
          <w:bCs/>
          <w:sz w:val="20"/>
          <w:szCs w:val="20"/>
        </w:rPr>
        <w:t>pemasyarakatan</w:t>
      </w:r>
      <w:proofErr w:type="spellEnd"/>
      <w:r>
        <w:rPr>
          <w:rFonts w:ascii="Arial" w:eastAsia="Arial" w:hAnsi="Arial" w:cs="Arial"/>
          <w:bCs/>
          <w:sz w:val="20"/>
          <w:szCs w:val="20"/>
        </w:rPr>
        <w:t xml:space="preserve"> menjadi topik yang menarik </w:t>
      </w:r>
      <w:proofErr w:type="spellStart"/>
      <w:r>
        <w:rPr>
          <w:rFonts w:ascii="Arial" w:eastAsia="Arial" w:hAnsi="Arial" w:cs="Arial"/>
          <w:bCs/>
          <w:sz w:val="20"/>
          <w:szCs w:val="20"/>
        </w:rPr>
        <w:t>terutama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karena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berkaitan</w:t>
      </w:r>
      <w:proofErr w:type="spellEnd"/>
      <w:r>
        <w:rPr>
          <w:rFonts w:ascii="Arial" w:eastAsia="Arial" w:hAnsi="Arial" w:cs="Arial"/>
          <w:bCs/>
          <w:sz w:val="20"/>
          <w:szCs w:val="20"/>
        </w:rPr>
        <w:t xml:space="preserve"> dengan </w:t>
      </w:r>
      <w:r w:rsidR="00701411">
        <w:rPr>
          <w:rFonts w:ascii="Arial" w:eastAsia="Arial" w:hAnsi="Arial" w:cs="Arial"/>
          <w:bCs/>
          <w:sz w:val="20"/>
          <w:szCs w:val="20"/>
        </w:rPr>
        <w:t>pr</w:t>
      </w:r>
      <w:r w:rsidR="00E04C6E">
        <w:rPr>
          <w:rFonts w:ascii="Arial" w:eastAsia="Arial" w:hAnsi="Arial" w:cs="Arial"/>
          <w:bCs/>
          <w:sz w:val="20"/>
          <w:szCs w:val="20"/>
        </w:rPr>
        <w:t xml:space="preserve">oses </w:t>
      </w:r>
      <w:proofErr w:type="spellStart"/>
      <w:r w:rsidR="00E04C6E">
        <w:rPr>
          <w:rFonts w:ascii="Arial" w:eastAsia="Arial" w:hAnsi="Arial" w:cs="Arial"/>
          <w:bCs/>
          <w:sz w:val="20"/>
          <w:szCs w:val="20"/>
        </w:rPr>
        <w:t>kembalinya</w:t>
      </w:r>
      <w:proofErr w:type="spellEnd"/>
      <w:r w:rsidR="00E04C6E">
        <w:rPr>
          <w:rFonts w:ascii="Arial" w:eastAsia="Arial" w:hAnsi="Arial" w:cs="Arial"/>
          <w:bCs/>
          <w:sz w:val="20"/>
          <w:szCs w:val="20"/>
        </w:rPr>
        <w:t xml:space="preserve"> klien </w:t>
      </w:r>
      <w:proofErr w:type="spellStart"/>
      <w:r w:rsidR="00E04C6E">
        <w:rPr>
          <w:rFonts w:ascii="Arial" w:eastAsia="Arial" w:hAnsi="Arial" w:cs="Arial"/>
          <w:bCs/>
          <w:sz w:val="20"/>
          <w:szCs w:val="20"/>
        </w:rPr>
        <w:t>pemasyarakatan</w:t>
      </w:r>
      <w:proofErr w:type="spellEnd"/>
      <w:r w:rsidR="00E04C6E">
        <w:rPr>
          <w:rFonts w:ascii="Arial" w:eastAsia="Arial" w:hAnsi="Arial" w:cs="Arial"/>
          <w:bCs/>
          <w:sz w:val="20"/>
          <w:szCs w:val="20"/>
        </w:rPr>
        <w:t xml:space="preserve"> ke dalam </w:t>
      </w:r>
      <w:proofErr w:type="spellStart"/>
      <w:r w:rsidR="00E04C6E">
        <w:rPr>
          <w:rFonts w:ascii="Arial" w:eastAsia="Arial" w:hAnsi="Arial" w:cs="Arial"/>
          <w:bCs/>
          <w:sz w:val="20"/>
          <w:szCs w:val="20"/>
        </w:rPr>
        <w:t>masyarakat</w:t>
      </w:r>
      <w:proofErr w:type="spellEnd"/>
      <w:r w:rsidR="00E04C6E">
        <w:rPr>
          <w:rFonts w:ascii="Arial" w:eastAsia="Arial" w:hAnsi="Arial" w:cs="Arial"/>
          <w:bCs/>
          <w:sz w:val="20"/>
          <w:szCs w:val="20"/>
        </w:rPr>
        <w:t xml:space="preserve">. Hal ini juga </w:t>
      </w:r>
      <w:proofErr w:type="spellStart"/>
      <w:r w:rsidR="00E04C6E">
        <w:rPr>
          <w:rFonts w:ascii="Arial" w:eastAsia="Arial" w:hAnsi="Arial" w:cs="Arial"/>
          <w:bCs/>
          <w:sz w:val="20"/>
          <w:szCs w:val="20"/>
        </w:rPr>
        <w:t>berkaitan</w:t>
      </w:r>
      <w:proofErr w:type="spellEnd"/>
      <w:r w:rsidR="00E04C6E">
        <w:rPr>
          <w:rFonts w:ascii="Arial" w:eastAsia="Arial" w:hAnsi="Arial" w:cs="Arial"/>
          <w:bCs/>
          <w:sz w:val="20"/>
          <w:szCs w:val="20"/>
        </w:rPr>
        <w:t xml:space="preserve"> dengan </w:t>
      </w:r>
      <w:proofErr w:type="spellStart"/>
      <w:r w:rsidR="00E04C6E">
        <w:rPr>
          <w:rFonts w:ascii="Arial" w:eastAsia="Arial" w:hAnsi="Arial" w:cs="Arial"/>
          <w:bCs/>
          <w:sz w:val="20"/>
          <w:szCs w:val="20"/>
        </w:rPr>
        <w:t>keberhasilan</w:t>
      </w:r>
      <w:proofErr w:type="spellEnd"/>
      <w:r w:rsidR="00E04C6E">
        <w:rPr>
          <w:rFonts w:ascii="Arial" w:eastAsia="Arial" w:hAnsi="Arial" w:cs="Arial"/>
          <w:bCs/>
          <w:sz w:val="20"/>
          <w:szCs w:val="20"/>
        </w:rPr>
        <w:t xml:space="preserve"> dan </w:t>
      </w:r>
      <w:proofErr w:type="spellStart"/>
      <w:r w:rsidR="00E04C6E">
        <w:rPr>
          <w:rFonts w:ascii="Arial" w:eastAsia="Arial" w:hAnsi="Arial" w:cs="Arial"/>
          <w:bCs/>
          <w:sz w:val="20"/>
          <w:szCs w:val="20"/>
        </w:rPr>
        <w:t>kegagalan</w:t>
      </w:r>
      <w:proofErr w:type="spellEnd"/>
      <w:r w:rsidR="00E04C6E">
        <w:rPr>
          <w:rFonts w:ascii="Arial" w:eastAsia="Arial" w:hAnsi="Arial" w:cs="Arial"/>
          <w:bCs/>
          <w:sz w:val="20"/>
          <w:szCs w:val="20"/>
        </w:rPr>
        <w:t xml:space="preserve"> klien </w:t>
      </w:r>
      <w:proofErr w:type="spellStart"/>
      <w:r w:rsidR="00E04C6E">
        <w:rPr>
          <w:rFonts w:ascii="Arial" w:eastAsia="Arial" w:hAnsi="Arial" w:cs="Arial"/>
          <w:bCs/>
          <w:sz w:val="20"/>
          <w:szCs w:val="20"/>
        </w:rPr>
        <w:t>pemasyarakatan</w:t>
      </w:r>
      <w:proofErr w:type="spellEnd"/>
      <w:r w:rsidR="00E04C6E">
        <w:rPr>
          <w:rFonts w:ascii="Arial" w:eastAsia="Arial" w:hAnsi="Arial" w:cs="Arial"/>
          <w:bCs/>
          <w:sz w:val="20"/>
          <w:szCs w:val="20"/>
        </w:rPr>
        <w:t xml:space="preserve"> dalam menjalani proses </w:t>
      </w:r>
      <w:proofErr w:type="spellStart"/>
      <w:r w:rsidR="00E04C6E">
        <w:rPr>
          <w:rFonts w:ascii="Arial" w:eastAsia="Arial" w:hAnsi="Arial" w:cs="Arial"/>
          <w:bCs/>
          <w:sz w:val="20"/>
          <w:szCs w:val="20"/>
        </w:rPr>
        <w:t>reintegrasi</w:t>
      </w:r>
      <w:proofErr w:type="spellEnd"/>
      <w:r w:rsidR="00E04C6E">
        <w:rPr>
          <w:rFonts w:ascii="Arial" w:eastAsia="Arial" w:hAnsi="Arial" w:cs="Arial"/>
          <w:bCs/>
          <w:sz w:val="20"/>
          <w:szCs w:val="20"/>
        </w:rPr>
        <w:t xml:space="preserve">. Bagi klien </w:t>
      </w:r>
      <w:proofErr w:type="spellStart"/>
      <w:r w:rsidR="00E04C6E">
        <w:rPr>
          <w:rFonts w:ascii="Arial" w:eastAsia="Arial" w:hAnsi="Arial" w:cs="Arial"/>
          <w:bCs/>
          <w:sz w:val="20"/>
          <w:szCs w:val="20"/>
        </w:rPr>
        <w:t>pemasyarakatan</w:t>
      </w:r>
      <w:proofErr w:type="spellEnd"/>
      <w:r w:rsidR="00E04C6E">
        <w:rPr>
          <w:rFonts w:ascii="Arial" w:eastAsia="Arial" w:hAnsi="Arial" w:cs="Arial"/>
          <w:bCs/>
          <w:sz w:val="20"/>
          <w:szCs w:val="20"/>
        </w:rPr>
        <w:t xml:space="preserve"> yang </w:t>
      </w:r>
      <w:proofErr w:type="spellStart"/>
      <w:r w:rsidR="00E04C6E">
        <w:rPr>
          <w:rFonts w:ascii="Arial" w:eastAsia="Arial" w:hAnsi="Arial" w:cs="Arial"/>
          <w:bCs/>
          <w:sz w:val="20"/>
          <w:szCs w:val="20"/>
        </w:rPr>
        <w:t>gagal</w:t>
      </w:r>
      <w:proofErr w:type="spellEnd"/>
      <w:r w:rsidR="00E04C6E">
        <w:rPr>
          <w:rFonts w:ascii="Arial" w:eastAsia="Arial" w:hAnsi="Arial" w:cs="Arial"/>
          <w:bCs/>
          <w:sz w:val="20"/>
          <w:szCs w:val="20"/>
        </w:rPr>
        <w:t xml:space="preserve"> melakukan proses </w:t>
      </w:r>
      <w:proofErr w:type="spellStart"/>
      <w:r w:rsidR="00E04C6E">
        <w:rPr>
          <w:rFonts w:ascii="Arial" w:eastAsia="Arial" w:hAnsi="Arial" w:cs="Arial"/>
          <w:bCs/>
          <w:sz w:val="20"/>
          <w:szCs w:val="20"/>
        </w:rPr>
        <w:t>reintegrasi</w:t>
      </w:r>
      <w:proofErr w:type="spellEnd"/>
      <w:r w:rsidR="00E04C6E">
        <w:rPr>
          <w:rFonts w:ascii="Arial" w:eastAsia="Arial" w:hAnsi="Arial" w:cs="Arial"/>
          <w:bCs/>
          <w:sz w:val="20"/>
          <w:szCs w:val="20"/>
        </w:rPr>
        <w:t xml:space="preserve">, maka </w:t>
      </w:r>
      <w:proofErr w:type="spellStart"/>
      <w:r w:rsidR="00E04C6E">
        <w:rPr>
          <w:rFonts w:ascii="Arial" w:eastAsia="Arial" w:hAnsi="Arial" w:cs="Arial"/>
          <w:bCs/>
          <w:sz w:val="20"/>
          <w:szCs w:val="20"/>
        </w:rPr>
        <w:t>akan</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mengulangi</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tindak</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kejahatan</w:t>
      </w:r>
      <w:proofErr w:type="spellEnd"/>
      <w:r w:rsidR="00E04C6E">
        <w:rPr>
          <w:rFonts w:ascii="Arial" w:eastAsia="Arial" w:hAnsi="Arial" w:cs="Arial"/>
          <w:bCs/>
          <w:sz w:val="20"/>
          <w:szCs w:val="20"/>
        </w:rPr>
        <w:t xml:space="preserve"> yang sama (</w:t>
      </w:r>
      <w:proofErr w:type="spellStart"/>
      <w:r w:rsidR="00E04C6E">
        <w:rPr>
          <w:rFonts w:ascii="Arial" w:eastAsia="Arial" w:hAnsi="Arial" w:cs="Arial"/>
          <w:bCs/>
          <w:sz w:val="20"/>
          <w:szCs w:val="20"/>
        </w:rPr>
        <w:t>residivisme</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Analisis</w:t>
      </w:r>
      <w:proofErr w:type="spellEnd"/>
      <w:r w:rsidR="00E04C6E">
        <w:rPr>
          <w:rFonts w:ascii="Arial" w:eastAsia="Arial" w:hAnsi="Arial" w:cs="Arial"/>
          <w:bCs/>
          <w:sz w:val="20"/>
          <w:szCs w:val="20"/>
        </w:rPr>
        <w:t xml:space="preserve"> bibliometric </w:t>
      </w:r>
      <w:proofErr w:type="spellStart"/>
      <w:r w:rsidR="00E04C6E">
        <w:rPr>
          <w:rFonts w:ascii="Arial" w:eastAsia="Arial" w:hAnsi="Arial" w:cs="Arial"/>
          <w:bCs/>
          <w:sz w:val="20"/>
          <w:szCs w:val="20"/>
        </w:rPr>
        <w:t>mengenai</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reintegrasi</w:t>
      </w:r>
      <w:proofErr w:type="spellEnd"/>
      <w:r w:rsidR="00E04C6E">
        <w:rPr>
          <w:rFonts w:ascii="Arial" w:eastAsia="Arial" w:hAnsi="Arial" w:cs="Arial"/>
          <w:bCs/>
          <w:sz w:val="20"/>
          <w:szCs w:val="20"/>
        </w:rPr>
        <w:t xml:space="preserve"> sosial pada klien </w:t>
      </w:r>
      <w:proofErr w:type="spellStart"/>
      <w:r w:rsidR="00E04C6E">
        <w:rPr>
          <w:rFonts w:ascii="Arial" w:eastAsia="Arial" w:hAnsi="Arial" w:cs="Arial"/>
          <w:bCs/>
          <w:sz w:val="20"/>
          <w:szCs w:val="20"/>
        </w:rPr>
        <w:t>pemasyarakatan</w:t>
      </w:r>
      <w:proofErr w:type="spellEnd"/>
      <w:r w:rsidR="00E04C6E">
        <w:rPr>
          <w:rFonts w:ascii="Arial" w:eastAsia="Arial" w:hAnsi="Arial" w:cs="Arial"/>
          <w:bCs/>
          <w:sz w:val="20"/>
          <w:szCs w:val="20"/>
        </w:rPr>
        <w:t xml:space="preserve"> ini menjadi salah </w:t>
      </w:r>
      <w:proofErr w:type="spellStart"/>
      <w:r w:rsidR="00E04C6E">
        <w:rPr>
          <w:rFonts w:ascii="Arial" w:eastAsia="Arial" w:hAnsi="Arial" w:cs="Arial"/>
          <w:bCs/>
          <w:sz w:val="20"/>
          <w:szCs w:val="20"/>
        </w:rPr>
        <w:t>satu</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kajian</w:t>
      </w:r>
      <w:proofErr w:type="spellEnd"/>
      <w:r w:rsidR="00E04C6E">
        <w:rPr>
          <w:rFonts w:ascii="Arial" w:eastAsia="Arial" w:hAnsi="Arial" w:cs="Arial"/>
          <w:bCs/>
          <w:sz w:val="20"/>
          <w:szCs w:val="20"/>
        </w:rPr>
        <w:t xml:space="preserve"> yang dilakukan untuk memberikan </w:t>
      </w:r>
      <w:proofErr w:type="spellStart"/>
      <w:r w:rsidR="00E04C6E">
        <w:rPr>
          <w:rFonts w:ascii="Arial" w:eastAsia="Arial" w:hAnsi="Arial" w:cs="Arial"/>
          <w:bCs/>
          <w:sz w:val="20"/>
          <w:szCs w:val="20"/>
        </w:rPr>
        <w:t>gambaran</w:t>
      </w:r>
      <w:proofErr w:type="spellEnd"/>
      <w:r w:rsidR="00E04C6E">
        <w:rPr>
          <w:rFonts w:ascii="Arial" w:eastAsia="Arial" w:hAnsi="Arial" w:cs="Arial"/>
          <w:bCs/>
          <w:sz w:val="20"/>
          <w:szCs w:val="20"/>
        </w:rPr>
        <w:t xml:space="preserve"> penelitian </w:t>
      </w:r>
      <w:proofErr w:type="spellStart"/>
      <w:r w:rsidR="00E04C6E">
        <w:rPr>
          <w:rFonts w:ascii="Arial" w:eastAsia="Arial" w:hAnsi="Arial" w:cs="Arial"/>
          <w:bCs/>
          <w:sz w:val="20"/>
          <w:szCs w:val="20"/>
        </w:rPr>
        <w:t>terdahulu</w:t>
      </w:r>
      <w:proofErr w:type="spellEnd"/>
      <w:r w:rsidR="00E04C6E">
        <w:rPr>
          <w:rFonts w:ascii="Arial" w:eastAsia="Arial" w:hAnsi="Arial" w:cs="Arial"/>
          <w:bCs/>
          <w:sz w:val="20"/>
          <w:szCs w:val="20"/>
        </w:rPr>
        <w:t xml:space="preserve"> dan saat ini, </w:t>
      </w:r>
      <w:proofErr w:type="spellStart"/>
      <w:r w:rsidR="00E04C6E">
        <w:rPr>
          <w:rFonts w:ascii="Arial" w:eastAsia="Arial" w:hAnsi="Arial" w:cs="Arial"/>
          <w:bCs/>
          <w:sz w:val="20"/>
          <w:szCs w:val="20"/>
        </w:rPr>
        <w:t>serta</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proyeksi</w:t>
      </w:r>
      <w:proofErr w:type="spellEnd"/>
      <w:r w:rsidR="00E04C6E">
        <w:rPr>
          <w:rFonts w:ascii="Arial" w:eastAsia="Arial" w:hAnsi="Arial" w:cs="Arial"/>
          <w:bCs/>
          <w:sz w:val="20"/>
          <w:szCs w:val="20"/>
        </w:rPr>
        <w:t xml:space="preserve"> penelitian di masa depan. Tujuan </w:t>
      </w:r>
      <w:proofErr w:type="spellStart"/>
      <w:r w:rsidR="00E04C6E">
        <w:rPr>
          <w:rFonts w:ascii="Arial" w:eastAsia="Arial" w:hAnsi="Arial" w:cs="Arial"/>
          <w:bCs/>
          <w:sz w:val="20"/>
          <w:szCs w:val="20"/>
        </w:rPr>
        <w:t>dari</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analisis</w:t>
      </w:r>
      <w:proofErr w:type="spellEnd"/>
      <w:r w:rsidR="00E04C6E">
        <w:rPr>
          <w:rFonts w:ascii="Arial" w:eastAsia="Arial" w:hAnsi="Arial" w:cs="Arial"/>
          <w:bCs/>
          <w:sz w:val="20"/>
          <w:szCs w:val="20"/>
        </w:rPr>
        <w:t xml:space="preserve"> ini adalah untuk </w:t>
      </w:r>
      <w:proofErr w:type="spellStart"/>
      <w:r w:rsidR="00E04C6E">
        <w:rPr>
          <w:rFonts w:ascii="Arial" w:eastAsia="Arial" w:hAnsi="Arial" w:cs="Arial"/>
          <w:bCs/>
          <w:sz w:val="20"/>
          <w:szCs w:val="20"/>
        </w:rPr>
        <w:t>mengidentifikasi</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tren</w:t>
      </w:r>
      <w:proofErr w:type="spellEnd"/>
      <w:r w:rsidR="00E04C6E">
        <w:rPr>
          <w:rFonts w:ascii="Arial" w:eastAsia="Arial" w:hAnsi="Arial" w:cs="Arial"/>
          <w:bCs/>
          <w:sz w:val="20"/>
          <w:szCs w:val="20"/>
        </w:rPr>
        <w:t xml:space="preserve"> penelitian </w:t>
      </w:r>
      <w:proofErr w:type="spellStart"/>
      <w:r w:rsidR="00E04C6E">
        <w:rPr>
          <w:rFonts w:ascii="Arial" w:eastAsia="Arial" w:hAnsi="Arial" w:cs="Arial"/>
          <w:bCs/>
          <w:sz w:val="20"/>
          <w:szCs w:val="20"/>
        </w:rPr>
        <w:t>berdasarkan</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penulis</w:t>
      </w:r>
      <w:proofErr w:type="spellEnd"/>
      <w:r w:rsidR="00E04C6E">
        <w:rPr>
          <w:rFonts w:ascii="Arial" w:eastAsia="Arial" w:hAnsi="Arial" w:cs="Arial"/>
          <w:bCs/>
          <w:sz w:val="20"/>
          <w:szCs w:val="20"/>
        </w:rPr>
        <w:t xml:space="preserve"> dan </w:t>
      </w:r>
      <w:proofErr w:type="spellStart"/>
      <w:r w:rsidR="00E04C6E">
        <w:rPr>
          <w:rFonts w:ascii="Arial" w:eastAsia="Arial" w:hAnsi="Arial" w:cs="Arial"/>
          <w:bCs/>
          <w:sz w:val="20"/>
          <w:szCs w:val="20"/>
        </w:rPr>
        <w:t>jaringan</w:t>
      </w:r>
      <w:proofErr w:type="spellEnd"/>
      <w:r w:rsidR="00E04C6E">
        <w:rPr>
          <w:rFonts w:ascii="Arial" w:eastAsia="Arial" w:hAnsi="Arial" w:cs="Arial"/>
          <w:bCs/>
          <w:sz w:val="20"/>
          <w:szCs w:val="20"/>
        </w:rPr>
        <w:t xml:space="preserve"> topik penelitian. </w:t>
      </w:r>
      <w:proofErr w:type="spellStart"/>
      <w:r w:rsidR="00E04C6E">
        <w:rPr>
          <w:rFonts w:ascii="Arial" w:eastAsia="Arial" w:hAnsi="Arial" w:cs="Arial"/>
          <w:bCs/>
          <w:sz w:val="20"/>
          <w:szCs w:val="20"/>
        </w:rPr>
        <w:t>Berdasarkan</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visualisasi</w:t>
      </w:r>
      <w:proofErr w:type="spellEnd"/>
      <w:r w:rsidR="00E04C6E">
        <w:rPr>
          <w:rFonts w:ascii="Arial" w:eastAsia="Arial" w:hAnsi="Arial" w:cs="Arial"/>
          <w:bCs/>
          <w:sz w:val="20"/>
          <w:szCs w:val="20"/>
        </w:rPr>
        <w:t xml:space="preserve"> dan </w:t>
      </w:r>
      <w:proofErr w:type="spellStart"/>
      <w:r w:rsidR="00E04C6E">
        <w:rPr>
          <w:rFonts w:ascii="Arial" w:eastAsia="Arial" w:hAnsi="Arial" w:cs="Arial"/>
          <w:bCs/>
          <w:sz w:val="20"/>
          <w:szCs w:val="20"/>
        </w:rPr>
        <w:t>pengelompokan</w:t>
      </w:r>
      <w:proofErr w:type="spellEnd"/>
      <w:r w:rsidR="00E04C6E">
        <w:rPr>
          <w:rFonts w:ascii="Arial" w:eastAsia="Arial" w:hAnsi="Arial" w:cs="Arial"/>
          <w:bCs/>
          <w:sz w:val="20"/>
          <w:szCs w:val="20"/>
        </w:rPr>
        <w:t xml:space="preserve"> topik </w:t>
      </w:r>
      <w:proofErr w:type="spellStart"/>
      <w:r w:rsidR="00E04C6E">
        <w:rPr>
          <w:rFonts w:ascii="Arial" w:eastAsia="Arial" w:hAnsi="Arial" w:cs="Arial"/>
          <w:bCs/>
          <w:sz w:val="20"/>
          <w:szCs w:val="20"/>
        </w:rPr>
        <w:t>dari</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i/>
          <w:iCs/>
          <w:sz w:val="20"/>
          <w:szCs w:val="20"/>
        </w:rPr>
        <w:t>Vosviewer</w:t>
      </w:r>
      <w:proofErr w:type="spellEnd"/>
      <w:r w:rsidR="00E04C6E">
        <w:rPr>
          <w:rFonts w:ascii="Arial" w:eastAsia="Arial" w:hAnsi="Arial" w:cs="Arial"/>
          <w:bCs/>
          <w:i/>
          <w:iCs/>
          <w:sz w:val="20"/>
          <w:szCs w:val="20"/>
        </w:rPr>
        <w:t xml:space="preserve"> </w:t>
      </w:r>
      <w:proofErr w:type="spellStart"/>
      <w:r w:rsidR="00E04C6E">
        <w:rPr>
          <w:rFonts w:ascii="Arial" w:eastAsia="Arial" w:hAnsi="Arial" w:cs="Arial"/>
          <w:bCs/>
          <w:sz w:val="20"/>
          <w:szCs w:val="20"/>
        </w:rPr>
        <w:t>tampak</w:t>
      </w:r>
      <w:proofErr w:type="spellEnd"/>
      <w:r w:rsidR="00E04C6E">
        <w:rPr>
          <w:rFonts w:ascii="Arial" w:eastAsia="Arial" w:hAnsi="Arial" w:cs="Arial"/>
          <w:bCs/>
          <w:sz w:val="20"/>
          <w:szCs w:val="20"/>
        </w:rPr>
        <w:t xml:space="preserve"> bahwa </w:t>
      </w:r>
      <w:proofErr w:type="spellStart"/>
      <w:r w:rsidR="00E04C6E">
        <w:rPr>
          <w:rFonts w:ascii="Arial" w:eastAsia="Arial" w:hAnsi="Arial" w:cs="Arial"/>
          <w:bCs/>
          <w:sz w:val="20"/>
          <w:szCs w:val="20"/>
        </w:rPr>
        <w:t>reintegrasi</w:t>
      </w:r>
      <w:proofErr w:type="spellEnd"/>
      <w:r w:rsidR="00E04C6E">
        <w:rPr>
          <w:rFonts w:ascii="Arial" w:eastAsia="Arial" w:hAnsi="Arial" w:cs="Arial"/>
          <w:bCs/>
          <w:sz w:val="20"/>
          <w:szCs w:val="20"/>
        </w:rPr>
        <w:t xml:space="preserve"> sosial </w:t>
      </w:r>
      <w:proofErr w:type="spellStart"/>
      <w:r w:rsidR="00E04C6E">
        <w:rPr>
          <w:rFonts w:ascii="Arial" w:eastAsia="Arial" w:hAnsi="Arial" w:cs="Arial"/>
          <w:bCs/>
          <w:sz w:val="20"/>
          <w:szCs w:val="20"/>
        </w:rPr>
        <w:t>berkaitan</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erat</w:t>
      </w:r>
      <w:proofErr w:type="spellEnd"/>
      <w:r w:rsidR="00E04C6E">
        <w:rPr>
          <w:rFonts w:ascii="Arial" w:eastAsia="Arial" w:hAnsi="Arial" w:cs="Arial"/>
          <w:bCs/>
          <w:sz w:val="20"/>
          <w:szCs w:val="20"/>
        </w:rPr>
        <w:t xml:space="preserve"> dengan </w:t>
      </w:r>
      <w:r w:rsidR="00450B26">
        <w:rPr>
          <w:rFonts w:ascii="Arial" w:eastAsia="Arial" w:hAnsi="Arial" w:cs="Arial"/>
          <w:bCs/>
          <w:sz w:val="20"/>
          <w:szCs w:val="20"/>
        </w:rPr>
        <w:t xml:space="preserve">perilaku </w:t>
      </w:r>
      <w:proofErr w:type="spellStart"/>
      <w:r w:rsidR="00450B26">
        <w:rPr>
          <w:rFonts w:ascii="Arial" w:eastAsia="Arial" w:hAnsi="Arial" w:cs="Arial"/>
          <w:bCs/>
          <w:sz w:val="20"/>
          <w:szCs w:val="20"/>
        </w:rPr>
        <w:t>kejahatan</w:t>
      </w:r>
      <w:proofErr w:type="spellEnd"/>
      <w:r w:rsidR="00450B26">
        <w:rPr>
          <w:rFonts w:ascii="Arial" w:eastAsia="Arial" w:hAnsi="Arial" w:cs="Arial"/>
          <w:bCs/>
          <w:sz w:val="20"/>
          <w:szCs w:val="20"/>
        </w:rPr>
        <w:t xml:space="preserve"> </w:t>
      </w:r>
      <w:proofErr w:type="spellStart"/>
      <w:r w:rsidR="00450B26">
        <w:rPr>
          <w:rFonts w:ascii="Arial" w:eastAsia="Arial" w:hAnsi="Arial" w:cs="Arial"/>
          <w:bCs/>
          <w:sz w:val="20"/>
          <w:szCs w:val="20"/>
        </w:rPr>
        <w:t>berulang</w:t>
      </w:r>
      <w:proofErr w:type="spellEnd"/>
      <w:r w:rsidR="00450B26">
        <w:rPr>
          <w:rFonts w:ascii="Arial" w:eastAsia="Arial" w:hAnsi="Arial" w:cs="Arial"/>
          <w:bCs/>
          <w:sz w:val="20"/>
          <w:szCs w:val="20"/>
        </w:rPr>
        <w:t xml:space="preserve"> (</w:t>
      </w:r>
      <w:proofErr w:type="spellStart"/>
      <w:r w:rsidR="00450B26">
        <w:rPr>
          <w:rFonts w:ascii="Arial" w:eastAsia="Arial" w:hAnsi="Arial" w:cs="Arial"/>
          <w:bCs/>
          <w:i/>
          <w:iCs/>
          <w:sz w:val="20"/>
          <w:szCs w:val="20"/>
        </w:rPr>
        <w:t>residivism</w:t>
      </w:r>
      <w:proofErr w:type="spellEnd"/>
      <w:r w:rsidR="00450B26">
        <w:rPr>
          <w:rFonts w:ascii="Arial" w:eastAsia="Arial" w:hAnsi="Arial" w:cs="Arial"/>
          <w:bCs/>
          <w:sz w:val="20"/>
          <w:szCs w:val="20"/>
        </w:rPr>
        <w:t>)</w:t>
      </w:r>
      <w:r w:rsidR="00B06F9C">
        <w:rPr>
          <w:rFonts w:ascii="Arial" w:eastAsia="Arial" w:hAnsi="Arial" w:cs="Arial"/>
          <w:bCs/>
          <w:sz w:val="20"/>
          <w:szCs w:val="20"/>
        </w:rPr>
        <w:t xml:space="preserve"> </w:t>
      </w:r>
      <w:r w:rsidR="00B06F9C">
        <w:rPr>
          <w:rFonts w:ascii="Arial" w:eastAsia="Arial" w:hAnsi="Arial" w:cs="Arial"/>
          <w:bCs/>
          <w:sz w:val="20"/>
          <w:szCs w:val="20"/>
        </w:rPr>
        <w:fldChar w:fldCharType="begin" w:fldLock="1"/>
      </w:r>
      <w:r w:rsidR="00B84018">
        <w:rPr>
          <w:rFonts w:ascii="Arial" w:eastAsia="Arial" w:hAnsi="Arial" w:cs="Arial"/>
          <w:bCs/>
          <w:sz w:val="20"/>
          <w:szCs w:val="20"/>
        </w:rPr>
        <w:instrText>ADDIN CSL_CITATION {"citationItems":[{"id":"ITEM-1","itemData":{"DOI":"10.1080/23774657.2017.1297691","ISSN":"23774665","abstract":"This study presents findings on the community release performance of prisoners incarcerated for a drug offense and released over a 30-month period (July 2002–December 2004). Within this sample, propensity score matching was used to construct comparable groups of parolees and offenders released unconditionally into the community. The authors find that drug offenders released from prison are highly likely to be returned to prison postrelease and drug offenders released on parole are more likely than their counterparts to be returned to prison. In addition, drug offenders on parole are substantially more likely than drug offenders released without supervision to be reincarcerated within 5 years after release.","author":[{"dropping-particle":"","family":"Vito","given":"Anthony G.","non-dropping-particle":"","parse-names":false,"suffix":""},{"dropping-particle":"","family":"Vito","given":"Gennaro F.","non-dropping-particle":"","parse-names":false,"suffix":""},{"dropping-particle":"","family":"Higgins","given":"George E.","non-dropping-particle":"","parse-names":false,"suffix":""},{"dropping-particle":"","family":"Tewksbury","given":"Richard","non-dropping-particle":"","parse-names":false,"suffix":""}],"container-title":"Corrections: Policy, Practice, and Research","id":"ITEM-1","issue":"4","issued":{"date-parts":[["2017"]]},"language":"English","note":"Export Date: 15 November 2024; Cited By: 0; Correspondence Address: A.G. Vito; University of West Georgia, Department of Criminology, Carrollton, 1601 Maple St, 30118, United States; email: avito@westga.edu","page":"223-236","publisher":"Bellwether Publishing, Ltd.","publisher-place":"Department of Criminology, University of West Georgia, Carrollton, GA, United States","title":"The Recidivism of Drug Offenders Following Release from Prison: A Comparison of Kentucky Outcomes","type":"article-journal","volume":"2"},"uris":["http://www.mendeley.com/documents/?uuid=39483acd-3862-4c75-ab63-52a8df768ec8"]}],"mendeley":{"formattedCitation":"(Vito et al., 2017)","plainTextFormattedCitation":"(Vito et al., 2017)","previouslyFormattedCitation":"(Vito et al., 2017)"},"properties":{"noteIndex":0},"schema":"https://github.com/citation-style-language/schema/raw/master/csl-citation.json"}</w:instrText>
      </w:r>
      <w:r w:rsidR="00B06F9C">
        <w:rPr>
          <w:rFonts w:ascii="Arial" w:eastAsia="Arial" w:hAnsi="Arial" w:cs="Arial"/>
          <w:bCs/>
          <w:sz w:val="20"/>
          <w:szCs w:val="20"/>
        </w:rPr>
        <w:fldChar w:fldCharType="separate"/>
      </w:r>
      <w:r w:rsidR="00B06F9C" w:rsidRPr="00B06F9C">
        <w:rPr>
          <w:rFonts w:ascii="Arial" w:eastAsia="Arial" w:hAnsi="Arial" w:cs="Arial"/>
          <w:bCs/>
          <w:noProof/>
          <w:sz w:val="20"/>
          <w:szCs w:val="20"/>
        </w:rPr>
        <w:t>(Vito et al., 2017)</w:t>
      </w:r>
      <w:r w:rsidR="00B06F9C">
        <w:rPr>
          <w:rFonts w:ascii="Arial" w:eastAsia="Arial" w:hAnsi="Arial" w:cs="Arial"/>
          <w:bCs/>
          <w:sz w:val="20"/>
          <w:szCs w:val="20"/>
        </w:rPr>
        <w:fldChar w:fldCharType="end"/>
      </w:r>
      <w:r w:rsidR="005A5DF2">
        <w:rPr>
          <w:rFonts w:ascii="Arial" w:eastAsia="Arial" w:hAnsi="Arial" w:cs="Arial"/>
          <w:bCs/>
          <w:sz w:val="20"/>
          <w:szCs w:val="20"/>
        </w:rPr>
        <w:t xml:space="preserve">. Klien </w:t>
      </w:r>
      <w:proofErr w:type="spellStart"/>
      <w:r w:rsidR="005A5DF2">
        <w:rPr>
          <w:rFonts w:ascii="Arial" w:eastAsia="Arial" w:hAnsi="Arial" w:cs="Arial"/>
          <w:bCs/>
          <w:sz w:val="20"/>
          <w:szCs w:val="20"/>
        </w:rPr>
        <w:t>pemasyarakatan</w:t>
      </w:r>
      <w:proofErr w:type="spellEnd"/>
      <w:r w:rsidR="005A5DF2">
        <w:rPr>
          <w:rFonts w:ascii="Arial" w:eastAsia="Arial" w:hAnsi="Arial" w:cs="Arial"/>
          <w:bCs/>
          <w:sz w:val="20"/>
          <w:szCs w:val="20"/>
        </w:rPr>
        <w:t xml:space="preserve"> membutuhkan penyesuaian dalam proses kembali ke </w:t>
      </w:r>
      <w:proofErr w:type="spellStart"/>
      <w:r w:rsidR="005A5DF2">
        <w:rPr>
          <w:rFonts w:ascii="Arial" w:eastAsia="Arial" w:hAnsi="Arial" w:cs="Arial"/>
          <w:bCs/>
          <w:sz w:val="20"/>
          <w:szCs w:val="20"/>
        </w:rPr>
        <w:t>masyarakat</w:t>
      </w:r>
      <w:proofErr w:type="spellEnd"/>
      <w:r w:rsidR="0042476B">
        <w:rPr>
          <w:rFonts w:ascii="Arial" w:eastAsia="Arial" w:hAnsi="Arial" w:cs="Arial"/>
          <w:bCs/>
          <w:sz w:val="20"/>
          <w:szCs w:val="20"/>
        </w:rPr>
        <w:t xml:space="preserve">. Kondisi tersebut perlu di </w:t>
      </w:r>
      <w:proofErr w:type="spellStart"/>
      <w:r w:rsidR="0042476B">
        <w:rPr>
          <w:rFonts w:ascii="Arial" w:eastAsia="Arial" w:hAnsi="Arial" w:cs="Arial"/>
          <w:bCs/>
          <w:sz w:val="20"/>
          <w:szCs w:val="20"/>
        </w:rPr>
        <w:t>dukung</w:t>
      </w:r>
      <w:proofErr w:type="spellEnd"/>
      <w:r w:rsidR="0042476B">
        <w:rPr>
          <w:rFonts w:ascii="Arial" w:eastAsia="Arial" w:hAnsi="Arial" w:cs="Arial"/>
          <w:bCs/>
          <w:sz w:val="20"/>
          <w:szCs w:val="20"/>
        </w:rPr>
        <w:t xml:space="preserve"> oleh </w:t>
      </w:r>
      <w:proofErr w:type="spellStart"/>
      <w:r w:rsidR="0042476B">
        <w:rPr>
          <w:rFonts w:ascii="Arial" w:eastAsia="Arial" w:hAnsi="Arial" w:cs="Arial"/>
          <w:bCs/>
          <w:sz w:val="20"/>
          <w:szCs w:val="20"/>
        </w:rPr>
        <w:t>faktor</w:t>
      </w:r>
      <w:proofErr w:type="spellEnd"/>
      <w:r w:rsidR="0042476B">
        <w:rPr>
          <w:rFonts w:ascii="Arial" w:eastAsia="Arial" w:hAnsi="Arial" w:cs="Arial"/>
          <w:bCs/>
          <w:sz w:val="20"/>
          <w:szCs w:val="20"/>
        </w:rPr>
        <w:t xml:space="preserve"> </w:t>
      </w:r>
      <w:r w:rsidR="00252E49">
        <w:rPr>
          <w:rFonts w:ascii="Arial" w:eastAsia="Arial" w:hAnsi="Arial" w:cs="Arial"/>
          <w:bCs/>
          <w:sz w:val="20"/>
          <w:szCs w:val="20"/>
        </w:rPr>
        <w:t xml:space="preserve">internal dan </w:t>
      </w:r>
      <w:proofErr w:type="spellStart"/>
      <w:r w:rsidR="00252E49">
        <w:rPr>
          <w:rFonts w:ascii="Arial" w:eastAsia="Arial" w:hAnsi="Arial" w:cs="Arial"/>
          <w:bCs/>
          <w:sz w:val="20"/>
          <w:szCs w:val="20"/>
        </w:rPr>
        <w:t>faktor</w:t>
      </w:r>
      <w:proofErr w:type="spellEnd"/>
      <w:r w:rsidR="00252E49">
        <w:rPr>
          <w:rFonts w:ascii="Arial" w:eastAsia="Arial" w:hAnsi="Arial" w:cs="Arial"/>
          <w:bCs/>
          <w:sz w:val="20"/>
          <w:szCs w:val="20"/>
        </w:rPr>
        <w:t xml:space="preserve"> </w:t>
      </w:r>
      <w:proofErr w:type="spellStart"/>
      <w:r w:rsidR="00252E49">
        <w:rPr>
          <w:rFonts w:ascii="Arial" w:eastAsia="Arial" w:hAnsi="Arial" w:cs="Arial"/>
          <w:bCs/>
          <w:sz w:val="20"/>
          <w:szCs w:val="20"/>
        </w:rPr>
        <w:t>eksternal</w:t>
      </w:r>
      <w:proofErr w:type="spellEnd"/>
      <w:r w:rsidR="00252E49">
        <w:rPr>
          <w:rFonts w:ascii="Arial" w:eastAsia="Arial" w:hAnsi="Arial" w:cs="Arial"/>
          <w:bCs/>
          <w:sz w:val="20"/>
          <w:szCs w:val="20"/>
        </w:rPr>
        <w:t xml:space="preserve">, </w:t>
      </w:r>
      <w:proofErr w:type="spellStart"/>
      <w:r w:rsidR="00252E49">
        <w:rPr>
          <w:rFonts w:ascii="Arial" w:eastAsia="Arial" w:hAnsi="Arial" w:cs="Arial"/>
          <w:bCs/>
          <w:sz w:val="20"/>
          <w:szCs w:val="20"/>
        </w:rPr>
        <w:t>sehingga</w:t>
      </w:r>
      <w:proofErr w:type="spellEnd"/>
      <w:r w:rsidR="00252E49">
        <w:rPr>
          <w:rFonts w:ascii="Arial" w:eastAsia="Arial" w:hAnsi="Arial" w:cs="Arial"/>
          <w:bCs/>
          <w:sz w:val="20"/>
          <w:szCs w:val="20"/>
        </w:rPr>
        <w:t xml:space="preserve"> mampu </w:t>
      </w:r>
      <w:proofErr w:type="spellStart"/>
      <w:r w:rsidR="00252E49">
        <w:rPr>
          <w:rFonts w:ascii="Arial" w:eastAsia="Arial" w:hAnsi="Arial" w:cs="Arial"/>
          <w:bCs/>
          <w:sz w:val="20"/>
          <w:szCs w:val="20"/>
        </w:rPr>
        <w:t>mendukung</w:t>
      </w:r>
      <w:proofErr w:type="spellEnd"/>
      <w:r w:rsidR="00252E49">
        <w:rPr>
          <w:rFonts w:ascii="Arial" w:eastAsia="Arial" w:hAnsi="Arial" w:cs="Arial"/>
          <w:bCs/>
          <w:sz w:val="20"/>
          <w:szCs w:val="20"/>
        </w:rPr>
        <w:t xml:space="preserve"> </w:t>
      </w:r>
      <w:proofErr w:type="spellStart"/>
      <w:r w:rsidR="00252E49">
        <w:rPr>
          <w:rFonts w:ascii="Arial" w:eastAsia="Arial" w:hAnsi="Arial" w:cs="Arial"/>
          <w:bCs/>
          <w:sz w:val="20"/>
          <w:szCs w:val="20"/>
        </w:rPr>
        <w:t>keberhasilan</w:t>
      </w:r>
      <w:proofErr w:type="spellEnd"/>
      <w:r w:rsidR="00252E49">
        <w:rPr>
          <w:rFonts w:ascii="Arial" w:eastAsia="Arial" w:hAnsi="Arial" w:cs="Arial"/>
          <w:bCs/>
          <w:sz w:val="20"/>
          <w:szCs w:val="20"/>
        </w:rPr>
        <w:t xml:space="preserve"> dalam proses </w:t>
      </w:r>
      <w:proofErr w:type="spellStart"/>
      <w:r w:rsidR="00252E49">
        <w:rPr>
          <w:rFonts w:ascii="Arial" w:eastAsia="Arial" w:hAnsi="Arial" w:cs="Arial"/>
          <w:bCs/>
          <w:sz w:val="20"/>
          <w:szCs w:val="20"/>
        </w:rPr>
        <w:t>reintegrasi</w:t>
      </w:r>
      <w:proofErr w:type="spellEnd"/>
      <w:r w:rsidR="00252E49">
        <w:rPr>
          <w:rFonts w:ascii="Arial" w:eastAsia="Arial" w:hAnsi="Arial" w:cs="Arial"/>
          <w:bCs/>
          <w:sz w:val="20"/>
          <w:szCs w:val="20"/>
        </w:rPr>
        <w:t xml:space="preserve">. </w:t>
      </w:r>
      <w:r w:rsidR="00B84018">
        <w:rPr>
          <w:rFonts w:ascii="Arial" w:eastAsia="Arial" w:hAnsi="Arial" w:cs="Arial"/>
          <w:bCs/>
          <w:sz w:val="20"/>
          <w:szCs w:val="20"/>
        </w:rPr>
        <w:t xml:space="preserve">Pada </w:t>
      </w:r>
      <w:proofErr w:type="spellStart"/>
      <w:r w:rsidR="00B84018">
        <w:rPr>
          <w:rFonts w:ascii="Arial" w:eastAsia="Arial" w:hAnsi="Arial" w:cs="Arial"/>
          <w:bCs/>
          <w:sz w:val="20"/>
          <w:szCs w:val="20"/>
        </w:rPr>
        <w:t>umumnya</w:t>
      </w:r>
      <w:proofErr w:type="spellEnd"/>
      <w:r w:rsidR="00B84018">
        <w:rPr>
          <w:rFonts w:ascii="Arial" w:eastAsia="Arial" w:hAnsi="Arial" w:cs="Arial"/>
          <w:bCs/>
          <w:sz w:val="20"/>
          <w:szCs w:val="20"/>
        </w:rPr>
        <w:t xml:space="preserve">, klien </w:t>
      </w:r>
      <w:proofErr w:type="spellStart"/>
      <w:r w:rsidR="00B84018">
        <w:rPr>
          <w:rFonts w:ascii="Arial" w:eastAsia="Arial" w:hAnsi="Arial" w:cs="Arial"/>
          <w:bCs/>
          <w:sz w:val="20"/>
          <w:szCs w:val="20"/>
        </w:rPr>
        <w:t>pemasyarakatan</w:t>
      </w:r>
      <w:proofErr w:type="spellEnd"/>
      <w:r w:rsidR="00B84018">
        <w:rPr>
          <w:rFonts w:ascii="Arial" w:eastAsia="Arial" w:hAnsi="Arial" w:cs="Arial"/>
          <w:bCs/>
          <w:sz w:val="20"/>
          <w:szCs w:val="20"/>
        </w:rPr>
        <w:t xml:space="preserve"> </w:t>
      </w:r>
      <w:proofErr w:type="spellStart"/>
      <w:r w:rsidR="00B84018">
        <w:rPr>
          <w:rFonts w:ascii="Arial" w:eastAsia="Arial" w:hAnsi="Arial" w:cs="Arial"/>
          <w:bCs/>
          <w:sz w:val="20"/>
          <w:szCs w:val="20"/>
        </w:rPr>
        <w:t>mengalami</w:t>
      </w:r>
      <w:proofErr w:type="spellEnd"/>
      <w:r w:rsidR="00B84018">
        <w:rPr>
          <w:rFonts w:ascii="Arial" w:eastAsia="Arial" w:hAnsi="Arial" w:cs="Arial"/>
          <w:bCs/>
          <w:sz w:val="20"/>
          <w:szCs w:val="20"/>
        </w:rPr>
        <w:t xml:space="preserve"> masalah </w:t>
      </w:r>
      <w:proofErr w:type="spellStart"/>
      <w:r w:rsidR="00B84018">
        <w:rPr>
          <w:rFonts w:ascii="Arial" w:eastAsia="Arial" w:hAnsi="Arial" w:cs="Arial"/>
          <w:bCs/>
          <w:sz w:val="20"/>
          <w:szCs w:val="20"/>
        </w:rPr>
        <w:t>kesehatan</w:t>
      </w:r>
      <w:proofErr w:type="spellEnd"/>
      <w:r w:rsidR="00B84018">
        <w:rPr>
          <w:rFonts w:ascii="Arial" w:eastAsia="Arial" w:hAnsi="Arial" w:cs="Arial"/>
          <w:bCs/>
          <w:sz w:val="20"/>
          <w:szCs w:val="20"/>
        </w:rPr>
        <w:t xml:space="preserve"> mental selama menjalani masa </w:t>
      </w:r>
      <w:proofErr w:type="spellStart"/>
      <w:r w:rsidR="00B84018">
        <w:rPr>
          <w:rFonts w:ascii="Arial" w:eastAsia="Arial" w:hAnsi="Arial" w:cs="Arial"/>
          <w:bCs/>
          <w:sz w:val="20"/>
          <w:szCs w:val="20"/>
        </w:rPr>
        <w:t>tahanan</w:t>
      </w:r>
      <w:proofErr w:type="spellEnd"/>
      <w:r w:rsidR="00B84018">
        <w:rPr>
          <w:rFonts w:ascii="Arial" w:eastAsia="Arial" w:hAnsi="Arial" w:cs="Arial"/>
          <w:bCs/>
          <w:sz w:val="20"/>
          <w:szCs w:val="20"/>
        </w:rPr>
        <w:t xml:space="preserve"> </w:t>
      </w:r>
      <w:r w:rsidR="00B84018">
        <w:rPr>
          <w:rFonts w:ascii="Arial" w:eastAsia="Arial" w:hAnsi="Arial" w:cs="Arial"/>
          <w:bCs/>
          <w:sz w:val="20"/>
          <w:szCs w:val="20"/>
        </w:rPr>
        <w:fldChar w:fldCharType="begin" w:fldLock="1"/>
      </w:r>
      <w:r w:rsidR="00DA7D42">
        <w:rPr>
          <w:rFonts w:ascii="Arial" w:eastAsia="Arial" w:hAnsi="Arial" w:cs="Arial"/>
          <w:bCs/>
          <w:sz w:val="20"/>
          <w:szCs w:val="20"/>
        </w:rPr>
        <w:instrText>ADDIN CSL_CITATION {"citationItems":[{"id":"ITEM-1","itemData":{"DOI":"10.1186/s40359-023-01252-w","ISSN":"20507283","PMID":"37491401","abstract":"Background: Prison sentences are a particular type of penalty that aim to reintegrate individuals into society. Nonetheless, research suggests that prison sentences have a null or a criminogenic effect on recidivism and a critical impact on inmates’ mental health, negatively interfering with their successful reintegration into society and recidivism. Prevalence rates of mental health disorders among individuals who commit crimes are high, but little is known about how incarceration perpetuates and/or worsens mental health symptoms. In the Portuguese context, no studies focused on understanding the impact of imprisonment on prisoners’ mental health. Thus, this project aims to understand incarceration’s mental health and well-being impact on male and female individuals convicted to prison, both while incarcerated and after release. Methods: The study will follow a quantitative cross-sectional design of male and female individuals in prison and parole, aiming to assess different samples at different moments of the prison sentence. It will also follow a longitudinal design in a subsample of male and female individuals sentenced to prison and on parole who will be followed for one year. Discussion: This study intends to have a meaningful impact on the understanding of imprisonment effects, giving important clues for developing and implementing evidence-based prevention and intervention strategies to address prisoners’ and ex-prisoners’ mental health and improve their ability to successfully reintegrate into society and reduce recidivism.","author":[{"dropping-particle":"","family":"Cunha","given":"Olga","non-dropping-particle":"","parse-names":false,"suffix":""},{"dropping-particle":"de","family":"Castro Rodrigues","given":"Andreia","non-dropping-particle":"","parse-names":false,"suffix":""},{"dropping-particle":"","family":"Caridade","given":"Sónia","non-dropping-particle":"","parse-names":false,"suffix":""},{"dropping-particle":"","family":"Dias","given":"Ana Rita","non-dropping-particle":"","parse-names":false,"suffix":""},{"dropping-particle":"","family":"Almeida","given":"Telma Catarina","non-dropping-particle":"","parse-names":false,"suffix":""},{"dropping-particle":"","family":"Cruz","given":"Ana Rita","non-dropping-particle":"","parse-names":false,"suffix":""},{"dropping-particle":"","family":"Peixoto","given":"Maria Manuela","non-dropping-particle":"","parse-names":false,"suffix":""}],"container-title":"BMC Psychology","id":"ITEM-1","issue":"1","issued":{"date-parts":[["2023"]]},"language":"English","note":"Export Date: 09 November 2024; Cited By: 8; Correspondence Address: O. Cunha; HEI-Lab: Digital Human-Environment Interaction Labs, Lusófona University, Porto, Portugal; email: olga.cunha@ulusofona.pt","publisher":"BioMed Central Ltd","publisher-place":"HEI-Lab: Digital Human-Environment Interaction Labs, Lusófona University, Porto, Portugal","title":"The impact of imprisonment on individuals’ mental health and society reintegration: study protocol","type":"article-journal","volume":"11"},"uris":["http://www.mendeley.com/documents/?uuid=a06c2f53-608d-45bc-ab12-b3bbcb2aa8c9"]}],"mendeley":{"formattedCitation":"(Cunha et al., 2023)","plainTextFormattedCitation":"(Cunha et al., 2023)","previouslyFormattedCitation":"(Cunha et al., 2023)"},"properties":{"noteIndex":0},"schema":"https://github.com/citation-style-language/schema/raw/master/csl-citation.json"}</w:instrText>
      </w:r>
      <w:r w:rsidR="00B84018">
        <w:rPr>
          <w:rFonts w:ascii="Arial" w:eastAsia="Arial" w:hAnsi="Arial" w:cs="Arial"/>
          <w:bCs/>
          <w:sz w:val="20"/>
          <w:szCs w:val="20"/>
        </w:rPr>
        <w:fldChar w:fldCharType="separate"/>
      </w:r>
      <w:r w:rsidR="00B84018" w:rsidRPr="00B84018">
        <w:rPr>
          <w:rFonts w:ascii="Arial" w:eastAsia="Arial" w:hAnsi="Arial" w:cs="Arial"/>
          <w:bCs/>
          <w:noProof/>
          <w:sz w:val="20"/>
          <w:szCs w:val="20"/>
        </w:rPr>
        <w:t>(Cunha et al., 2023)</w:t>
      </w:r>
      <w:r w:rsidR="00B84018">
        <w:rPr>
          <w:rFonts w:ascii="Arial" w:eastAsia="Arial" w:hAnsi="Arial" w:cs="Arial"/>
          <w:bCs/>
          <w:sz w:val="20"/>
          <w:szCs w:val="20"/>
        </w:rPr>
        <w:fldChar w:fldCharType="end"/>
      </w:r>
      <w:r w:rsidR="00B84018">
        <w:rPr>
          <w:rFonts w:ascii="Arial" w:eastAsia="Arial" w:hAnsi="Arial" w:cs="Arial"/>
          <w:bCs/>
          <w:sz w:val="20"/>
          <w:szCs w:val="20"/>
        </w:rPr>
        <w:t xml:space="preserve">, </w:t>
      </w:r>
      <w:proofErr w:type="spellStart"/>
      <w:r w:rsidR="00B84018">
        <w:rPr>
          <w:rFonts w:ascii="Arial" w:eastAsia="Arial" w:hAnsi="Arial" w:cs="Arial"/>
          <w:bCs/>
          <w:sz w:val="20"/>
          <w:szCs w:val="20"/>
        </w:rPr>
        <w:t>antara</w:t>
      </w:r>
      <w:proofErr w:type="spellEnd"/>
      <w:r w:rsidR="00B84018">
        <w:rPr>
          <w:rFonts w:ascii="Arial" w:eastAsia="Arial" w:hAnsi="Arial" w:cs="Arial"/>
          <w:bCs/>
          <w:sz w:val="20"/>
          <w:szCs w:val="20"/>
        </w:rPr>
        <w:t xml:space="preserve"> lain stress, </w:t>
      </w:r>
      <w:r w:rsidR="00B84018">
        <w:rPr>
          <w:rFonts w:ascii="Arial" w:eastAsia="Arial" w:hAnsi="Arial" w:cs="Arial"/>
          <w:bCs/>
          <w:i/>
          <w:iCs/>
          <w:sz w:val="20"/>
          <w:szCs w:val="20"/>
        </w:rPr>
        <w:t xml:space="preserve">anxiety, </w:t>
      </w:r>
      <w:r w:rsidR="00B84018">
        <w:rPr>
          <w:rFonts w:ascii="Arial" w:eastAsia="Arial" w:hAnsi="Arial" w:cs="Arial"/>
          <w:bCs/>
          <w:sz w:val="20"/>
          <w:szCs w:val="20"/>
        </w:rPr>
        <w:t xml:space="preserve">dan </w:t>
      </w:r>
      <w:proofErr w:type="spellStart"/>
      <w:r w:rsidR="00B84018">
        <w:rPr>
          <w:rFonts w:ascii="Arial" w:eastAsia="Arial" w:hAnsi="Arial" w:cs="Arial"/>
          <w:bCs/>
          <w:sz w:val="20"/>
          <w:szCs w:val="20"/>
        </w:rPr>
        <w:t>depresi</w:t>
      </w:r>
      <w:proofErr w:type="spellEnd"/>
      <w:r w:rsidR="00B84018">
        <w:rPr>
          <w:rFonts w:ascii="Arial" w:eastAsia="Arial" w:hAnsi="Arial" w:cs="Arial"/>
          <w:bCs/>
          <w:sz w:val="20"/>
          <w:szCs w:val="20"/>
        </w:rPr>
        <w:t xml:space="preserve">. </w:t>
      </w:r>
      <w:r w:rsidR="00BE71E9">
        <w:rPr>
          <w:rFonts w:ascii="Arial" w:eastAsia="Arial" w:hAnsi="Arial" w:cs="Arial"/>
          <w:bCs/>
          <w:sz w:val="20"/>
          <w:szCs w:val="20"/>
        </w:rPr>
        <w:t xml:space="preserve">Kondisi tersebut juga </w:t>
      </w:r>
      <w:proofErr w:type="spellStart"/>
      <w:r w:rsidR="00DA7D42">
        <w:rPr>
          <w:rFonts w:ascii="Arial" w:eastAsia="Arial" w:hAnsi="Arial" w:cs="Arial"/>
          <w:bCs/>
          <w:sz w:val="20"/>
          <w:szCs w:val="20"/>
        </w:rPr>
        <w:t>mengarah</w:t>
      </w:r>
      <w:proofErr w:type="spellEnd"/>
      <w:r w:rsidR="00DA7D42">
        <w:rPr>
          <w:rFonts w:ascii="Arial" w:eastAsia="Arial" w:hAnsi="Arial" w:cs="Arial"/>
          <w:bCs/>
          <w:sz w:val="20"/>
          <w:szCs w:val="20"/>
        </w:rPr>
        <w:t xml:space="preserve"> pada </w:t>
      </w:r>
      <w:proofErr w:type="spellStart"/>
      <w:r w:rsidR="00DA7D42">
        <w:rPr>
          <w:rFonts w:ascii="Arial" w:eastAsia="Arial" w:hAnsi="Arial" w:cs="Arial"/>
          <w:bCs/>
          <w:sz w:val="20"/>
          <w:szCs w:val="20"/>
        </w:rPr>
        <w:t>percobaan</w:t>
      </w:r>
      <w:proofErr w:type="spellEnd"/>
      <w:r w:rsidR="00DA7D42">
        <w:rPr>
          <w:rFonts w:ascii="Arial" w:eastAsia="Arial" w:hAnsi="Arial" w:cs="Arial"/>
          <w:bCs/>
          <w:sz w:val="20"/>
          <w:szCs w:val="20"/>
        </w:rPr>
        <w:t xml:space="preserve"> perilaku </w:t>
      </w:r>
      <w:proofErr w:type="spellStart"/>
      <w:r w:rsidR="00DA7D42">
        <w:rPr>
          <w:rFonts w:ascii="Arial" w:eastAsia="Arial" w:hAnsi="Arial" w:cs="Arial"/>
          <w:bCs/>
          <w:sz w:val="20"/>
          <w:szCs w:val="20"/>
        </w:rPr>
        <w:t>bunuh</w:t>
      </w:r>
      <w:proofErr w:type="spellEnd"/>
      <w:r w:rsidR="00DA7D42">
        <w:rPr>
          <w:rFonts w:ascii="Arial" w:eastAsia="Arial" w:hAnsi="Arial" w:cs="Arial"/>
          <w:bCs/>
          <w:sz w:val="20"/>
          <w:szCs w:val="20"/>
        </w:rPr>
        <w:t xml:space="preserve"> diri pada klien </w:t>
      </w:r>
      <w:proofErr w:type="spellStart"/>
      <w:r w:rsidR="00DA7D42">
        <w:rPr>
          <w:rFonts w:ascii="Arial" w:eastAsia="Arial" w:hAnsi="Arial" w:cs="Arial"/>
          <w:bCs/>
          <w:sz w:val="20"/>
          <w:szCs w:val="20"/>
        </w:rPr>
        <w:t>pemasyarakatan</w:t>
      </w:r>
      <w:proofErr w:type="spellEnd"/>
      <w:r w:rsidR="00DA7D42">
        <w:rPr>
          <w:rFonts w:ascii="Arial" w:eastAsia="Arial" w:hAnsi="Arial" w:cs="Arial"/>
          <w:bCs/>
          <w:sz w:val="20"/>
          <w:szCs w:val="20"/>
        </w:rPr>
        <w:t xml:space="preserve"> </w:t>
      </w:r>
      <w:r w:rsidR="00DA7D42">
        <w:rPr>
          <w:rFonts w:ascii="Arial" w:eastAsia="Arial" w:hAnsi="Arial" w:cs="Arial"/>
          <w:bCs/>
          <w:sz w:val="20"/>
          <w:szCs w:val="20"/>
        </w:rPr>
        <w:fldChar w:fldCharType="begin" w:fldLock="1"/>
      </w:r>
      <w:r w:rsidR="00E735B5">
        <w:rPr>
          <w:rFonts w:ascii="Arial" w:eastAsia="Arial" w:hAnsi="Arial" w:cs="Arial"/>
          <w:bCs/>
          <w:sz w:val="20"/>
          <w:szCs w:val="20"/>
        </w:rPr>
        <w:instrText>ADDIN CSL_CITATION {"citationItems":[{"id":"ITEM-1","itemData":{"DOI":"10.1177/0093854816683742","ISSN":"15523594","abstract":"The present study explored the differences between adult male prisoners with and without a history of suicidal behavior on adult attachment dimensions, coping styles, and hopelessness. The role of adult attachment and coping styles as predictors of hopelessness was also explored. The sample included 206 male prisoners from two Category B prisons in the United Kingdom. The Attachment Styles Questionnaire (ASQ), Coping Styles Questionnaire (CSQ-3), and Beck Hopelessness Scale (BHS) measured attachment, coping, and hopelessness. Prisoners with a history of suicidal behavior reported significantly higher levels of attachment anxiety, attachment avoidance, and maladaptive coping strategies. Elevated levels of attachment difficulties and maladaptive coping styles were associated with heightened levels of hopelessness. Emotional coping strategies mediated the influence of attachment anxiety and attachment avoidance on hopelessness. The study highlights the potential utility of adult attachment conceptualizations and coping skills interventions with prisoners at risk of suicidal behavior.","author":[{"dropping-particle":"","family":"Mckeown","given":"Annette","non-dropping-particle":"","parse-names":false,"suffix":""},{"dropping-particle":"","family":"Clarbour","given":"Jane","non-dropping-particle":"","parse-names":false,"suffix":""},{"dropping-particle":"","family":"Heron","given":"Rebecca","non-dropping-particle":"","parse-names":false,"suffix":""},{"dropping-particle":"","family":"Thomson","given":"Nicholas D.","non-dropping-particle":"","parse-names":false,"suffix":""}],"container-title":"Criminal Justice and Behavior","id":"ITEM-1","issue":"4","issued":{"date-parts":[["2017"]]},"language":"English","note":"Export Date: 12 December 2024; Cited By: 7; Correspondence Address: A. Mckeown; Tees Esk &amp;amp; Wear Valleys NHS Foundation Trust, Brasside, Durham, 47 Finchale Avenue, DH1 5SD, United Kingdom; email: Annette.mckeown01@hmps.gsi.gov.uk; CODEN: CJBHA","page":"566-588","publisher":"SAGE Publications Inc.","publisher-place":"Tees, Esk and Wear Valleys NHS Foundation Trust, United Kingdom","title":"Attachment, Coping, and Suicidal Behavior in Male Prisoners","type":"article-journal","volume":"44"},"uris":["http://www.mendeley.com/documents/?uuid=45754ed8-ffd0-4b78-92a3-b374e58ea468"]}],"mendeley":{"formattedCitation":"(Mckeown et al., 2017)","plainTextFormattedCitation":"(Mckeown et al., 2017)","previouslyFormattedCitation":"(Mckeown et al., 2017)"},"properties":{"noteIndex":0},"schema":"https://github.com/citation-style-language/schema/raw/master/csl-citation.json"}</w:instrText>
      </w:r>
      <w:r w:rsidR="00DA7D42">
        <w:rPr>
          <w:rFonts w:ascii="Arial" w:eastAsia="Arial" w:hAnsi="Arial" w:cs="Arial"/>
          <w:bCs/>
          <w:sz w:val="20"/>
          <w:szCs w:val="20"/>
        </w:rPr>
        <w:fldChar w:fldCharType="separate"/>
      </w:r>
      <w:r w:rsidR="00DA7D42" w:rsidRPr="00DA7D42">
        <w:rPr>
          <w:rFonts w:ascii="Arial" w:eastAsia="Arial" w:hAnsi="Arial" w:cs="Arial"/>
          <w:bCs/>
          <w:noProof/>
          <w:sz w:val="20"/>
          <w:szCs w:val="20"/>
        </w:rPr>
        <w:t>(Mckeown et al., 2017)</w:t>
      </w:r>
      <w:r w:rsidR="00DA7D42">
        <w:rPr>
          <w:rFonts w:ascii="Arial" w:eastAsia="Arial" w:hAnsi="Arial" w:cs="Arial"/>
          <w:bCs/>
          <w:sz w:val="20"/>
          <w:szCs w:val="20"/>
        </w:rPr>
        <w:fldChar w:fldCharType="end"/>
      </w:r>
      <w:r w:rsidR="00DA7D42">
        <w:rPr>
          <w:rFonts w:ascii="Arial" w:eastAsia="Arial" w:hAnsi="Arial" w:cs="Arial"/>
          <w:bCs/>
          <w:sz w:val="20"/>
          <w:szCs w:val="20"/>
        </w:rPr>
        <w:t>.</w:t>
      </w:r>
      <w:r w:rsidR="00E735B5">
        <w:rPr>
          <w:rFonts w:ascii="Arial" w:eastAsia="Arial" w:hAnsi="Arial" w:cs="Arial"/>
          <w:bCs/>
          <w:sz w:val="20"/>
          <w:szCs w:val="20"/>
        </w:rPr>
        <w:t xml:space="preserve"> </w:t>
      </w:r>
    </w:p>
    <w:p w14:paraId="5A54062B" w14:textId="4C22048B" w:rsidR="00E735B5" w:rsidRDefault="00E735B5" w:rsidP="00205325">
      <w:pPr>
        <w:pStyle w:val="ListParagraph"/>
        <w:spacing w:before="120" w:after="0" w:line="360" w:lineRule="auto"/>
        <w:ind w:left="284" w:firstLine="436"/>
        <w:jc w:val="both"/>
        <w:rPr>
          <w:rFonts w:ascii="Arial" w:hAnsi="Arial" w:cs="Arial"/>
          <w:sz w:val="20"/>
          <w:szCs w:val="20"/>
        </w:rPr>
      </w:pPr>
      <w:proofErr w:type="spellStart"/>
      <w:r>
        <w:rPr>
          <w:rFonts w:ascii="Arial" w:eastAsia="Arial" w:hAnsi="Arial" w:cs="Arial"/>
          <w:bCs/>
          <w:sz w:val="20"/>
          <w:szCs w:val="20"/>
        </w:rPr>
        <w:t>Permasalahan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psikologis</w:t>
      </w:r>
      <w:proofErr w:type="spellEnd"/>
      <w:r>
        <w:rPr>
          <w:rFonts w:ascii="Arial" w:eastAsia="Arial" w:hAnsi="Arial" w:cs="Arial"/>
          <w:bCs/>
          <w:sz w:val="20"/>
          <w:szCs w:val="20"/>
        </w:rPr>
        <w:t xml:space="preserve"> tentu tidak </w:t>
      </w:r>
      <w:proofErr w:type="spellStart"/>
      <w:r>
        <w:rPr>
          <w:rFonts w:ascii="Arial" w:eastAsia="Arial" w:hAnsi="Arial" w:cs="Arial"/>
          <w:bCs/>
          <w:sz w:val="20"/>
          <w:szCs w:val="20"/>
        </w:rPr>
        <w:t>dapat</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dihindari</w:t>
      </w:r>
      <w:proofErr w:type="spellEnd"/>
      <w:r>
        <w:rPr>
          <w:rFonts w:ascii="Arial" w:eastAsia="Arial" w:hAnsi="Arial" w:cs="Arial"/>
          <w:bCs/>
          <w:sz w:val="20"/>
          <w:szCs w:val="20"/>
        </w:rPr>
        <w:t xml:space="preserve"> oleh klien </w:t>
      </w:r>
      <w:proofErr w:type="spellStart"/>
      <w:r>
        <w:rPr>
          <w:rFonts w:ascii="Arial" w:eastAsia="Arial" w:hAnsi="Arial" w:cs="Arial"/>
          <w:bCs/>
          <w:sz w:val="20"/>
          <w:szCs w:val="20"/>
        </w:rPr>
        <w:t>pemasyarakatan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karena</w:t>
      </w:r>
      <w:proofErr w:type="spellEnd"/>
      <w:r>
        <w:rPr>
          <w:rFonts w:ascii="Arial" w:eastAsia="Arial" w:hAnsi="Arial" w:cs="Arial"/>
          <w:bCs/>
          <w:sz w:val="20"/>
          <w:szCs w:val="20"/>
        </w:rPr>
        <w:t xml:space="preserve"> mereka </w:t>
      </w:r>
      <w:proofErr w:type="spellStart"/>
      <w:r>
        <w:rPr>
          <w:rFonts w:ascii="Arial" w:eastAsia="Arial" w:hAnsi="Arial" w:cs="Arial"/>
          <w:bCs/>
          <w:sz w:val="20"/>
          <w:szCs w:val="20"/>
        </w:rPr>
        <w:t>dihadapkan</w:t>
      </w:r>
      <w:proofErr w:type="spellEnd"/>
      <w:r>
        <w:rPr>
          <w:rFonts w:ascii="Arial" w:eastAsia="Arial" w:hAnsi="Arial" w:cs="Arial"/>
          <w:bCs/>
          <w:sz w:val="20"/>
          <w:szCs w:val="20"/>
        </w:rPr>
        <w:t xml:space="preserve"> oleh pada </w:t>
      </w:r>
      <w:proofErr w:type="spellStart"/>
      <w:r>
        <w:rPr>
          <w:rFonts w:ascii="Arial" w:eastAsia="Arial" w:hAnsi="Arial" w:cs="Arial"/>
          <w:bCs/>
          <w:sz w:val="20"/>
          <w:szCs w:val="20"/>
        </w:rPr>
        <w:t>kasus</w:t>
      </w:r>
      <w:proofErr w:type="spellEnd"/>
      <w:r>
        <w:rPr>
          <w:rFonts w:ascii="Arial" w:eastAsia="Arial" w:hAnsi="Arial" w:cs="Arial"/>
          <w:bCs/>
          <w:sz w:val="20"/>
          <w:szCs w:val="20"/>
        </w:rPr>
        <w:t xml:space="preserve"> hukum dan </w:t>
      </w:r>
      <w:proofErr w:type="spellStart"/>
      <w:r>
        <w:rPr>
          <w:rFonts w:ascii="Arial" w:eastAsia="Arial" w:hAnsi="Arial" w:cs="Arial"/>
          <w:bCs/>
          <w:sz w:val="20"/>
          <w:szCs w:val="20"/>
        </w:rPr>
        <w:t>keterbatasan</w:t>
      </w:r>
      <w:proofErr w:type="spellEnd"/>
      <w:r>
        <w:rPr>
          <w:rFonts w:ascii="Arial" w:eastAsia="Arial" w:hAnsi="Arial" w:cs="Arial"/>
          <w:bCs/>
          <w:sz w:val="20"/>
          <w:szCs w:val="20"/>
        </w:rPr>
        <w:t xml:space="preserve"> akses dengan keluarga </w:t>
      </w:r>
      <w:proofErr w:type="spellStart"/>
      <w:r>
        <w:rPr>
          <w:rFonts w:ascii="Arial" w:eastAsia="Arial" w:hAnsi="Arial" w:cs="Arial"/>
          <w:bCs/>
          <w:sz w:val="20"/>
          <w:szCs w:val="20"/>
        </w:rPr>
        <w:t>serta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masyarakat</w:t>
      </w:r>
      <w:proofErr w:type="spellEnd"/>
      <w:r>
        <w:rPr>
          <w:rFonts w:ascii="Arial" w:eastAsia="Arial" w:hAnsi="Arial" w:cs="Arial"/>
          <w:bCs/>
          <w:sz w:val="20"/>
          <w:szCs w:val="20"/>
        </w:rPr>
        <w:t xml:space="preserve">. Oleh </w:t>
      </w:r>
      <w:proofErr w:type="spellStart"/>
      <w:r>
        <w:rPr>
          <w:rFonts w:ascii="Arial" w:eastAsia="Arial" w:hAnsi="Arial" w:cs="Arial"/>
          <w:bCs/>
          <w:sz w:val="20"/>
          <w:szCs w:val="20"/>
        </w:rPr>
        <w:t>karena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itu</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lembaga</w:t>
      </w:r>
      <w:proofErr w:type="spellEnd"/>
      <w:r>
        <w:rPr>
          <w:rFonts w:ascii="Arial" w:eastAsia="Arial" w:hAnsi="Arial" w:cs="Arial"/>
          <w:bCs/>
          <w:sz w:val="20"/>
          <w:szCs w:val="20"/>
        </w:rPr>
        <w:t xml:space="preserve"> perlu memberikan </w:t>
      </w:r>
      <w:proofErr w:type="spellStart"/>
      <w:r>
        <w:rPr>
          <w:rFonts w:ascii="Arial" w:eastAsia="Arial" w:hAnsi="Arial" w:cs="Arial"/>
          <w:bCs/>
          <w:sz w:val="20"/>
          <w:szCs w:val="20"/>
        </w:rPr>
        <w:t>penguatan</w:t>
      </w:r>
      <w:proofErr w:type="spellEnd"/>
      <w:r>
        <w:rPr>
          <w:rFonts w:ascii="Arial" w:eastAsia="Arial" w:hAnsi="Arial" w:cs="Arial"/>
          <w:bCs/>
          <w:sz w:val="20"/>
          <w:szCs w:val="20"/>
        </w:rPr>
        <w:t xml:space="preserve"> personal dan akses layanan </w:t>
      </w:r>
      <w:proofErr w:type="spellStart"/>
      <w:r>
        <w:rPr>
          <w:rFonts w:ascii="Arial" w:eastAsia="Arial" w:hAnsi="Arial" w:cs="Arial"/>
          <w:bCs/>
          <w:sz w:val="20"/>
          <w:szCs w:val="20"/>
        </w:rPr>
        <w:t>kesehatan</w:t>
      </w:r>
      <w:proofErr w:type="spellEnd"/>
      <w:r>
        <w:rPr>
          <w:rFonts w:ascii="Arial" w:eastAsia="Arial" w:hAnsi="Arial" w:cs="Arial"/>
          <w:bCs/>
          <w:sz w:val="20"/>
          <w:szCs w:val="20"/>
        </w:rPr>
        <w:t xml:space="preserve"> mental bagi klien </w:t>
      </w:r>
      <w:proofErr w:type="spellStart"/>
      <w:r>
        <w:rPr>
          <w:rFonts w:ascii="Arial" w:eastAsia="Arial" w:hAnsi="Arial" w:cs="Arial"/>
          <w:bCs/>
          <w:sz w:val="20"/>
          <w:szCs w:val="20"/>
        </w:rPr>
        <w:t>pemasyarakatan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misalnya</w:t>
      </w:r>
      <w:proofErr w:type="spellEnd"/>
      <w:r>
        <w:rPr>
          <w:rFonts w:ascii="Arial" w:eastAsia="Arial" w:hAnsi="Arial" w:cs="Arial"/>
          <w:bCs/>
          <w:sz w:val="20"/>
          <w:szCs w:val="20"/>
        </w:rPr>
        <w:t xml:space="preserve"> pelatihan </w:t>
      </w:r>
      <w:proofErr w:type="spellStart"/>
      <w:r>
        <w:rPr>
          <w:rFonts w:ascii="Arial" w:eastAsia="Arial" w:hAnsi="Arial" w:cs="Arial"/>
          <w:bCs/>
          <w:sz w:val="20"/>
          <w:szCs w:val="20"/>
        </w:rPr>
        <w:t>pengelolaan</w:t>
      </w:r>
      <w:proofErr w:type="spellEnd"/>
      <w:r>
        <w:rPr>
          <w:rFonts w:ascii="Arial" w:eastAsia="Arial" w:hAnsi="Arial" w:cs="Arial"/>
          <w:bCs/>
          <w:sz w:val="20"/>
          <w:szCs w:val="20"/>
        </w:rPr>
        <w:t xml:space="preserve"> stress </w:t>
      </w:r>
      <w:r>
        <w:rPr>
          <w:rFonts w:ascii="Arial" w:eastAsia="Arial" w:hAnsi="Arial" w:cs="Arial"/>
          <w:bCs/>
          <w:sz w:val="20"/>
          <w:szCs w:val="20"/>
        </w:rPr>
        <w:fldChar w:fldCharType="begin" w:fldLock="1"/>
      </w:r>
      <w:r w:rsidR="001432F3">
        <w:rPr>
          <w:rFonts w:ascii="Arial" w:eastAsia="Arial" w:hAnsi="Arial" w:cs="Arial"/>
          <w:bCs/>
          <w:sz w:val="20"/>
          <w:szCs w:val="20"/>
        </w:rPr>
        <w:instrText>ADDIN CSL_CITATION {"citationItems":[{"id":"ITEM-1","itemData":{"DOI":"10.1093/milmed/usab121","ISSN":"1930613X","PMID":"33772560","abstract":"Introduction: Veterans involved in the justice system are an understudied population warranting attention given their higher risk of mental health concerns and psychosocial challenges. Thus, there is a need for programs to support the psychological health of incarcerated veterans. The present study sought to determine the acceptability and effectiveness of a mind-body stress reduction program for incarcerated veterans. Materials and Methods: Twenty-four incarcerated veterans (100% male; Mage = 44.87 (SD = 13.84)) completed a 6 week mind-body stress reduction course, or Resilient Warrior. Participants completed validated, self-report assessments of mood, functioning, mindfulness, and coping at pre- and post-program as well as having post-program qualitative feedback surveys. Results: Results showed improvement in depressive symptom severity, self-efficacy, and resilience over the study duration (P &lt;. 05), but not stress reactivity, mindfulness, sleep disturbance, or perceived stress. The intervention was reported as helpful by 96% of participants, with 86% of participants stating they would recommend the course to others. Conclusions: The Resilient Warrior program is acceptable and well-tolerated for incarcerated veterans as well as may improve aspects of psychological health. Future studies could examine how stress reductions program might improve recidivism rates and quality of life after the release of incarcerated veterans.","author":[{"dropping-particle":"","family":"Sylvia","given":"Louisa G.","non-dropping-particle":"","parse-names":false,"suffix":""},{"dropping-particle":"","family":"Chudnofsky","given":"Rana","non-dropping-particle":"","parse-names":false,"suffix":""},{"dropping-particle":"","family":"Fredriksson","given":"Stacie","non-dropping-particle":"","parse-names":false,"suffix":""},{"dropping-particle":"","family":"Xu","given":"Bingyu","non-dropping-particle":"","parse-names":false,"suffix":""},{"dropping-particle":"","family":"Mccarthy","given":"Megan D.","non-dropping-particle":"","parse-names":false,"suffix":""},{"dropping-particle":"","family":"Francona","given":"Jacque","non-dropping-particle":"","parse-names":false,"suffix":""},{"dropping-particle":"","family":"Hart","given":"Betsy R.","non-dropping-particle":"","parse-names":false,"suffix":""},{"dropping-particle":"","family":"Millstein","given":"Rachel","non-dropping-particle":"","parse-names":false,"suffix":""},{"dropping-particle":"","family":"Mehta","given":"Darshan H.","non-dropping-particle":"","parse-names":false,"suffix":""},{"dropping-particle":"","family":"Park","given":"Elyse R.","non-dropping-particle":"","parse-names":false,"suffix":""},{"dropping-particle":"","family":"Fricchione","given":"Gregory L.","non-dropping-particle":"","parse-names":false,"suffix":""}],"container-title":"Military Medicine","id":"ITEM-1","issue":"11-12","issued":{"date-parts":[["2021"]]},"language":"English","note":"Export Date: 30 October 2024; Cited By: 1; CODEN: MMEDA","page":"1061-1065","publisher":"Oxford University Press","publisher-place":"Department of Psychiatry, Harvard Medical School, Boston, 02115, MA, United States","title":"A Pilot Study of a Stress Management Program for Incarcerated Veterans","type":"article-journal","volume":"186"},"uris":["http://www.mendeley.com/documents/?uuid=badb8158-42c4-4012-86cf-89488ea23f2e"]}],"mendeley":{"formattedCitation":"(Sylvia et al., 2021)","plainTextFormattedCitation":"(Sylvia et al., 2021)","previouslyFormattedCitation":"(Sylvia et al., 2021)"},"properties":{"noteIndex":0},"schema":"https://github.com/citation-style-language/schema/raw/master/csl-citation.json"}</w:instrText>
      </w:r>
      <w:r>
        <w:rPr>
          <w:rFonts w:ascii="Arial" w:eastAsia="Arial" w:hAnsi="Arial" w:cs="Arial"/>
          <w:bCs/>
          <w:sz w:val="20"/>
          <w:szCs w:val="20"/>
        </w:rPr>
        <w:fldChar w:fldCharType="separate"/>
      </w:r>
      <w:r w:rsidRPr="00E735B5">
        <w:rPr>
          <w:rFonts w:ascii="Arial" w:eastAsia="Arial" w:hAnsi="Arial" w:cs="Arial"/>
          <w:bCs/>
          <w:noProof/>
          <w:sz w:val="20"/>
          <w:szCs w:val="20"/>
        </w:rPr>
        <w:t>(Sylvia et al., 2021)</w:t>
      </w:r>
      <w:r>
        <w:rPr>
          <w:rFonts w:ascii="Arial" w:eastAsia="Arial" w:hAnsi="Arial" w:cs="Arial"/>
          <w:bCs/>
          <w:sz w:val="20"/>
          <w:szCs w:val="20"/>
        </w:rPr>
        <w:fldChar w:fldCharType="end"/>
      </w:r>
      <w:r>
        <w:rPr>
          <w:rFonts w:ascii="Arial" w:eastAsia="Arial" w:hAnsi="Arial" w:cs="Arial"/>
          <w:bCs/>
          <w:sz w:val="20"/>
          <w:szCs w:val="20"/>
        </w:rPr>
        <w:t xml:space="preserve">. Klien </w:t>
      </w:r>
      <w:proofErr w:type="spellStart"/>
      <w:r>
        <w:rPr>
          <w:rFonts w:ascii="Arial" w:eastAsia="Arial" w:hAnsi="Arial" w:cs="Arial"/>
          <w:bCs/>
          <w:sz w:val="20"/>
          <w:szCs w:val="20"/>
        </w:rPr>
        <w:t>pemasyarakatan</w:t>
      </w:r>
      <w:proofErr w:type="spellEnd"/>
      <w:r>
        <w:rPr>
          <w:rFonts w:ascii="Arial" w:eastAsia="Arial" w:hAnsi="Arial" w:cs="Arial"/>
          <w:bCs/>
          <w:sz w:val="20"/>
          <w:szCs w:val="20"/>
        </w:rPr>
        <w:t xml:space="preserve"> yang </w:t>
      </w:r>
      <w:proofErr w:type="spellStart"/>
      <w:r>
        <w:rPr>
          <w:rFonts w:ascii="Arial" w:eastAsia="Arial" w:hAnsi="Arial" w:cs="Arial"/>
          <w:bCs/>
          <w:sz w:val="20"/>
          <w:szCs w:val="20"/>
        </w:rPr>
        <w:t>memiliki</w:t>
      </w:r>
      <w:proofErr w:type="spellEnd"/>
      <w:r>
        <w:rPr>
          <w:rFonts w:ascii="Arial" w:eastAsia="Arial" w:hAnsi="Arial" w:cs="Arial"/>
          <w:bCs/>
          <w:sz w:val="20"/>
          <w:szCs w:val="20"/>
        </w:rPr>
        <w:t xml:space="preserve"> </w:t>
      </w:r>
      <w:proofErr w:type="spellStart"/>
      <w:r>
        <w:rPr>
          <w:rFonts w:ascii="Arial" w:eastAsia="Arial" w:hAnsi="Arial" w:cs="Arial"/>
          <w:bCs/>
          <w:sz w:val="20"/>
          <w:szCs w:val="20"/>
        </w:rPr>
        <w:lastRenderedPageBreak/>
        <w:t>ketrampilan</w:t>
      </w:r>
      <w:proofErr w:type="spellEnd"/>
      <w:r w:rsidR="001432F3">
        <w:rPr>
          <w:rFonts w:ascii="Arial" w:eastAsia="Arial" w:hAnsi="Arial" w:cs="Arial"/>
          <w:bCs/>
          <w:sz w:val="20"/>
          <w:szCs w:val="20"/>
        </w:rPr>
        <w:t xml:space="preserve"> </w:t>
      </w:r>
      <w:proofErr w:type="spellStart"/>
      <w:r>
        <w:rPr>
          <w:rFonts w:ascii="Arial" w:eastAsia="Arial" w:hAnsi="Arial" w:cs="Arial"/>
          <w:bCs/>
          <w:sz w:val="20"/>
          <w:szCs w:val="20"/>
        </w:rPr>
        <w:t>pengelolaan</w:t>
      </w:r>
      <w:proofErr w:type="spellEnd"/>
      <w:r>
        <w:rPr>
          <w:rFonts w:ascii="Arial" w:eastAsia="Arial" w:hAnsi="Arial" w:cs="Arial"/>
          <w:bCs/>
          <w:sz w:val="20"/>
          <w:szCs w:val="20"/>
        </w:rPr>
        <w:t xml:space="preserve"> diri </w:t>
      </w:r>
      <w:r w:rsidR="001432F3">
        <w:rPr>
          <w:rFonts w:ascii="Arial" w:eastAsia="Arial" w:hAnsi="Arial" w:cs="Arial"/>
          <w:bCs/>
          <w:sz w:val="20"/>
          <w:szCs w:val="20"/>
        </w:rPr>
        <w:t xml:space="preserve">baik, </w:t>
      </w:r>
      <w:proofErr w:type="spellStart"/>
      <w:r w:rsidR="001432F3">
        <w:rPr>
          <w:rFonts w:ascii="Arial" w:eastAsia="Arial" w:hAnsi="Arial" w:cs="Arial"/>
          <w:bCs/>
          <w:sz w:val="20"/>
          <w:szCs w:val="20"/>
        </w:rPr>
        <w:t>akan</w:t>
      </w:r>
      <w:proofErr w:type="spellEnd"/>
      <w:r w:rsidR="001432F3">
        <w:rPr>
          <w:rFonts w:ascii="Arial" w:eastAsia="Arial" w:hAnsi="Arial" w:cs="Arial"/>
          <w:bCs/>
          <w:sz w:val="20"/>
          <w:szCs w:val="20"/>
        </w:rPr>
        <w:t xml:space="preserve"> mampu </w:t>
      </w:r>
      <w:proofErr w:type="spellStart"/>
      <w:r w:rsidR="001432F3">
        <w:rPr>
          <w:rFonts w:ascii="Arial" w:eastAsia="Arial" w:hAnsi="Arial" w:cs="Arial"/>
          <w:bCs/>
          <w:sz w:val="20"/>
          <w:szCs w:val="20"/>
        </w:rPr>
        <w:t>meregulasi</w:t>
      </w:r>
      <w:proofErr w:type="spellEnd"/>
      <w:r w:rsidR="001432F3">
        <w:rPr>
          <w:rFonts w:ascii="Arial" w:eastAsia="Arial" w:hAnsi="Arial" w:cs="Arial"/>
          <w:bCs/>
          <w:sz w:val="20"/>
          <w:szCs w:val="20"/>
        </w:rPr>
        <w:t xml:space="preserve"> diri</w:t>
      </w:r>
      <w:r w:rsidR="0065209E">
        <w:rPr>
          <w:rFonts w:ascii="Arial" w:eastAsia="Arial" w:hAnsi="Arial" w:cs="Arial"/>
          <w:bCs/>
          <w:sz w:val="20"/>
          <w:szCs w:val="20"/>
        </w:rPr>
        <w:t>,</w:t>
      </w:r>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emosi</w:t>
      </w:r>
      <w:proofErr w:type="spellEnd"/>
      <w:r w:rsidR="001432F3">
        <w:rPr>
          <w:rFonts w:ascii="Arial" w:eastAsia="Arial" w:hAnsi="Arial" w:cs="Arial"/>
          <w:bCs/>
          <w:sz w:val="20"/>
          <w:szCs w:val="20"/>
        </w:rPr>
        <w:t xml:space="preserve"> dan </w:t>
      </w:r>
      <w:proofErr w:type="spellStart"/>
      <w:r w:rsidR="001432F3">
        <w:rPr>
          <w:rFonts w:ascii="Arial" w:eastAsia="Arial" w:hAnsi="Arial" w:cs="Arial"/>
          <w:bCs/>
          <w:sz w:val="20"/>
          <w:szCs w:val="20"/>
        </w:rPr>
        <w:t>permasalahannya</w:t>
      </w:r>
      <w:proofErr w:type="spellEnd"/>
      <w:r w:rsidR="001432F3">
        <w:rPr>
          <w:rFonts w:ascii="Arial" w:eastAsia="Arial" w:hAnsi="Arial" w:cs="Arial"/>
          <w:bCs/>
          <w:sz w:val="20"/>
          <w:szCs w:val="20"/>
        </w:rPr>
        <w:t xml:space="preserve"> secara </w:t>
      </w:r>
      <w:proofErr w:type="spellStart"/>
      <w:r w:rsidR="001432F3">
        <w:rPr>
          <w:rFonts w:ascii="Arial" w:eastAsia="Arial" w:hAnsi="Arial" w:cs="Arial"/>
          <w:bCs/>
          <w:sz w:val="20"/>
          <w:szCs w:val="20"/>
        </w:rPr>
        <w:t>positif</w:t>
      </w:r>
      <w:proofErr w:type="spellEnd"/>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serta</w:t>
      </w:r>
      <w:proofErr w:type="spellEnd"/>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mengatasi</w:t>
      </w:r>
      <w:proofErr w:type="spellEnd"/>
      <w:r w:rsidR="001432F3">
        <w:rPr>
          <w:rFonts w:ascii="Arial" w:eastAsia="Arial" w:hAnsi="Arial" w:cs="Arial"/>
          <w:bCs/>
          <w:sz w:val="20"/>
          <w:szCs w:val="20"/>
        </w:rPr>
        <w:t xml:space="preserve"> trauma yang </w:t>
      </w:r>
      <w:proofErr w:type="spellStart"/>
      <w:r w:rsidR="001432F3">
        <w:rPr>
          <w:rFonts w:ascii="Arial" w:eastAsia="Arial" w:hAnsi="Arial" w:cs="Arial"/>
          <w:bCs/>
          <w:sz w:val="20"/>
          <w:szCs w:val="20"/>
        </w:rPr>
        <w:t>disebabkan</w:t>
      </w:r>
      <w:proofErr w:type="spellEnd"/>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karena</w:t>
      </w:r>
      <w:proofErr w:type="spellEnd"/>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kasus</w:t>
      </w:r>
      <w:proofErr w:type="spellEnd"/>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hukumnya</w:t>
      </w:r>
      <w:proofErr w:type="spellEnd"/>
      <w:r w:rsidR="001432F3">
        <w:rPr>
          <w:rFonts w:ascii="Arial" w:eastAsia="Arial" w:hAnsi="Arial" w:cs="Arial"/>
          <w:bCs/>
          <w:sz w:val="20"/>
          <w:szCs w:val="20"/>
        </w:rPr>
        <w:t xml:space="preserve"> </w:t>
      </w:r>
      <w:r w:rsidR="001432F3">
        <w:rPr>
          <w:rFonts w:ascii="Arial" w:eastAsia="Arial" w:hAnsi="Arial" w:cs="Arial"/>
          <w:bCs/>
          <w:sz w:val="20"/>
          <w:szCs w:val="20"/>
        </w:rPr>
        <w:fldChar w:fldCharType="begin" w:fldLock="1"/>
      </w:r>
      <w:r w:rsidR="00F21714">
        <w:rPr>
          <w:rFonts w:ascii="Arial" w:eastAsia="Arial" w:hAnsi="Arial" w:cs="Arial"/>
          <w:bCs/>
          <w:sz w:val="20"/>
          <w:szCs w:val="20"/>
        </w:rPr>
        <w:instrText>ADDIN CSL_CITATION {"citationItems":[{"id":"ITEM-1","itemData":{"DOI":"10.1177/0032885517753151","ISSN":"15527522","abstract":"Recent qualitative studies have highlighted posttraumatic growth as a profound change in offenders’ self-perception, relationship qualities, purposes, and meaning in life. We examined coping strategies as possible predictors of posttraumatic growth during incarceration in a sample of 365 prisoners. Coping strategies such as seeking emotional support, religious coping, and searching for meaning predicted posttraumatic growth in a positive way. Psychotherapy and chaplaincy were associated with higher levels of posttraumatic growth. Behavioral disengagement predicted posttraumatic growth in a negative way.","author":[{"dropping-particle":"","family":"Vanhooren","given":"Siebrecht","non-dropping-particle":"","parse-names":false,"suffix":""},{"dropping-particle":"","family":"Leijssen","given":"Mia","non-dropping-particle":"","parse-names":false,"suffix":""},{"dropping-particle":"","family":"Dezutter","given":"Jessie","non-dropping-particle":"","parse-names":false,"suffix":""}],"container-title":"Prison Journal","id":"ITEM-1","issue":"2","issued":{"date-parts":[["2018"]]},"language":"English","note":"Export Date: 12 December 2024; Cited By: 21; Correspondence Address: S. Vanhooren; KU Leuven, Faculty of Psychology and Educational Sciences, Leuven, Tiensestraat 102, 3000, Belgium; email: siebrecht.vanhooren@kuleuven.be","page":"123-142","publisher":"SAGE Publications Inc.","publisher-place":"KU Leuven, Belgium","title":"Coping Strategies and Posttraumatic Growth in Prison","type":"article-journal","volume":"98"},"uris":["http://www.mendeley.com/documents/?uuid=81e6518f-daf5-4567-b251-55cd59a25858"]}],"mendeley":{"formattedCitation":"(Vanhooren et al., 2018)","plainTextFormattedCitation":"(Vanhooren et al., 2018)","previouslyFormattedCitation":"(Vanhooren et al., 2018)"},"properties":{"noteIndex":0},"schema":"https://github.com/citation-style-language/schema/raw/master/csl-citation.json"}</w:instrText>
      </w:r>
      <w:r w:rsidR="001432F3">
        <w:rPr>
          <w:rFonts w:ascii="Arial" w:eastAsia="Arial" w:hAnsi="Arial" w:cs="Arial"/>
          <w:bCs/>
          <w:sz w:val="20"/>
          <w:szCs w:val="20"/>
        </w:rPr>
        <w:fldChar w:fldCharType="separate"/>
      </w:r>
      <w:r w:rsidR="001432F3" w:rsidRPr="001432F3">
        <w:rPr>
          <w:rFonts w:ascii="Arial" w:eastAsia="Arial" w:hAnsi="Arial" w:cs="Arial"/>
          <w:bCs/>
          <w:noProof/>
          <w:sz w:val="20"/>
          <w:szCs w:val="20"/>
        </w:rPr>
        <w:t>(Vanhooren et al., 2018)</w:t>
      </w:r>
      <w:r w:rsidR="001432F3">
        <w:rPr>
          <w:rFonts w:ascii="Arial" w:eastAsia="Arial" w:hAnsi="Arial" w:cs="Arial"/>
          <w:bCs/>
          <w:sz w:val="20"/>
          <w:szCs w:val="20"/>
        </w:rPr>
        <w:fldChar w:fldCharType="end"/>
      </w:r>
      <w:r w:rsidR="00E1230E">
        <w:rPr>
          <w:rFonts w:ascii="Arial" w:eastAsia="Arial" w:hAnsi="Arial" w:cs="Arial"/>
          <w:bCs/>
          <w:sz w:val="20"/>
          <w:szCs w:val="20"/>
        </w:rPr>
        <w:t xml:space="preserve">. </w:t>
      </w:r>
      <w:proofErr w:type="spellStart"/>
      <w:r w:rsidR="00F716C4">
        <w:rPr>
          <w:rFonts w:ascii="Arial" w:eastAsia="Arial" w:hAnsi="Arial" w:cs="Arial"/>
          <w:bCs/>
          <w:sz w:val="20"/>
          <w:szCs w:val="20"/>
        </w:rPr>
        <w:t>Berdasarkan</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analisis</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keterkaitan</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antar</w:t>
      </w:r>
      <w:proofErr w:type="spellEnd"/>
      <w:r w:rsidR="00F716C4">
        <w:rPr>
          <w:rFonts w:ascii="Arial" w:eastAsia="Arial" w:hAnsi="Arial" w:cs="Arial"/>
          <w:bCs/>
          <w:sz w:val="20"/>
          <w:szCs w:val="20"/>
        </w:rPr>
        <w:t xml:space="preserve"> topik </w:t>
      </w:r>
      <w:proofErr w:type="spellStart"/>
      <w:r w:rsidR="00F716C4">
        <w:rPr>
          <w:rFonts w:ascii="Arial" w:eastAsia="Arial" w:hAnsi="Arial" w:cs="Arial"/>
          <w:bCs/>
          <w:sz w:val="20"/>
          <w:szCs w:val="20"/>
        </w:rPr>
        <w:t>dapat</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diketahui</w:t>
      </w:r>
      <w:proofErr w:type="spellEnd"/>
      <w:r w:rsidR="00F716C4">
        <w:rPr>
          <w:rFonts w:ascii="Arial" w:eastAsia="Arial" w:hAnsi="Arial" w:cs="Arial"/>
          <w:bCs/>
          <w:sz w:val="20"/>
          <w:szCs w:val="20"/>
        </w:rPr>
        <w:t xml:space="preserve"> bahwa topik yang </w:t>
      </w:r>
      <w:proofErr w:type="spellStart"/>
      <w:r w:rsidR="00F716C4">
        <w:rPr>
          <w:rFonts w:ascii="Arial" w:eastAsia="Arial" w:hAnsi="Arial" w:cs="Arial"/>
          <w:bCs/>
          <w:sz w:val="20"/>
          <w:szCs w:val="20"/>
        </w:rPr>
        <w:t>masih</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berpeluang</w:t>
      </w:r>
      <w:proofErr w:type="spellEnd"/>
      <w:r w:rsidR="00F716C4">
        <w:rPr>
          <w:rFonts w:ascii="Arial" w:eastAsia="Arial" w:hAnsi="Arial" w:cs="Arial"/>
          <w:bCs/>
          <w:sz w:val="20"/>
          <w:szCs w:val="20"/>
        </w:rPr>
        <w:t xml:space="preserve"> untuk </w:t>
      </w:r>
      <w:proofErr w:type="spellStart"/>
      <w:r w:rsidR="00F716C4">
        <w:rPr>
          <w:rFonts w:ascii="Arial" w:eastAsia="Arial" w:hAnsi="Arial" w:cs="Arial"/>
          <w:bCs/>
          <w:sz w:val="20"/>
          <w:szCs w:val="20"/>
        </w:rPr>
        <w:t>diteliti</w:t>
      </w:r>
      <w:proofErr w:type="spellEnd"/>
      <w:r w:rsidR="00F716C4">
        <w:rPr>
          <w:rFonts w:ascii="Arial" w:eastAsia="Arial" w:hAnsi="Arial" w:cs="Arial"/>
          <w:bCs/>
          <w:sz w:val="20"/>
          <w:szCs w:val="20"/>
        </w:rPr>
        <w:t xml:space="preserve"> lebih </w:t>
      </w:r>
      <w:proofErr w:type="spellStart"/>
      <w:r w:rsidR="00F716C4">
        <w:rPr>
          <w:rFonts w:ascii="Arial" w:eastAsia="Arial" w:hAnsi="Arial" w:cs="Arial"/>
          <w:bCs/>
          <w:sz w:val="20"/>
          <w:szCs w:val="20"/>
        </w:rPr>
        <w:t>lanjut</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tampak</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dari</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letak</w:t>
      </w:r>
      <w:proofErr w:type="spellEnd"/>
      <w:r w:rsidR="00F716C4">
        <w:rPr>
          <w:rFonts w:ascii="Arial" w:eastAsia="Arial" w:hAnsi="Arial" w:cs="Arial"/>
          <w:bCs/>
          <w:sz w:val="20"/>
          <w:szCs w:val="20"/>
        </w:rPr>
        <w:t xml:space="preserve"> yang jauh, </w:t>
      </w:r>
      <w:proofErr w:type="spellStart"/>
      <w:r w:rsidR="00F716C4">
        <w:rPr>
          <w:rFonts w:ascii="Arial" w:eastAsia="Arial" w:hAnsi="Arial" w:cs="Arial"/>
          <w:bCs/>
          <w:sz w:val="20"/>
          <w:szCs w:val="20"/>
        </w:rPr>
        <w:t>bulatan</w:t>
      </w:r>
      <w:proofErr w:type="spellEnd"/>
      <w:r w:rsidR="00F716C4">
        <w:rPr>
          <w:rFonts w:ascii="Arial" w:eastAsia="Arial" w:hAnsi="Arial" w:cs="Arial"/>
          <w:bCs/>
          <w:sz w:val="20"/>
          <w:szCs w:val="20"/>
        </w:rPr>
        <w:t xml:space="preserve"> yang </w:t>
      </w:r>
      <w:proofErr w:type="spellStart"/>
      <w:r w:rsidR="00F716C4">
        <w:rPr>
          <w:rFonts w:ascii="Arial" w:eastAsia="Arial" w:hAnsi="Arial" w:cs="Arial"/>
          <w:bCs/>
          <w:sz w:val="20"/>
          <w:szCs w:val="20"/>
        </w:rPr>
        <w:t>kecil</w:t>
      </w:r>
      <w:proofErr w:type="spellEnd"/>
      <w:r w:rsidR="00F716C4">
        <w:rPr>
          <w:rFonts w:ascii="Arial" w:eastAsia="Arial" w:hAnsi="Arial" w:cs="Arial"/>
          <w:bCs/>
          <w:sz w:val="20"/>
          <w:szCs w:val="20"/>
        </w:rPr>
        <w:t xml:space="preserve">, dan jumlah jarring yang </w:t>
      </w:r>
      <w:proofErr w:type="spellStart"/>
      <w:r w:rsidR="00F716C4">
        <w:rPr>
          <w:rFonts w:ascii="Arial" w:eastAsia="Arial" w:hAnsi="Arial" w:cs="Arial"/>
          <w:bCs/>
          <w:sz w:val="20"/>
          <w:szCs w:val="20"/>
        </w:rPr>
        <w:t>masih</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dimiliki</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antara</w:t>
      </w:r>
      <w:proofErr w:type="spellEnd"/>
      <w:r w:rsidR="00F716C4">
        <w:rPr>
          <w:rFonts w:ascii="Arial" w:eastAsia="Arial" w:hAnsi="Arial" w:cs="Arial"/>
          <w:bCs/>
          <w:sz w:val="20"/>
          <w:szCs w:val="20"/>
        </w:rPr>
        <w:t xml:space="preserve"> lain: </w:t>
      </w:r>
      <w:proofErr w:type="spellStart"/>
      <w:r w:rsidR="00545D73">
        <w:rPr>
          <w:rFonts w:ascii="Arial" w:hAnsi="Arial" w:cs="Arial"/>
          <w:i/>
          <w:iCs/>
          <w:sz w:val="20"/>
          <w:szCs w:val="20"/>
        </w:rPr>
        <w:t>self efficacy</w:t>
      </w:r>
      <w:proofErr w:type="spellEnd"/>
      <w:r w:rsidR="00545D73">
        <w:rPr>
          <w:rFonts w:ascii="Arial" w:hAnsi="Arial" w:cs="Arial"/>
          <w:i/>
          <w:iCs/>
          <w:sz w:val="20"/>
          <w:szCs w:val="20"/>
        </w:rPr>
        <w:t xml:space="preserve">, mental health, well-being, quality of life, </w:t>
      </w:r>
      <w:r w:rsidR="00545D73">
        <w:rPr>
          <w:rFonts w:ascii="Arial" w:hAnsi="Arial" w:cs="Arial"/>
          <w:sz w:val="20"/>
          <w:szCs w:val="20"/>
        </w:rPr>
        <w:t xml:space="preserve">dan </w:t>
      </w:r>
      <w:r w:rsidR="00545D73">
        <w:rPr>
          <w:rFonts w:ascii="Arial" w:hAnsi="Arial" w:cs="Arial"/>
          <w:i/>
          <w:iCs/>
          <w:sz w:val="20"/>
          <w:szCs w:val="20"/>
        </w:rPr>
        <w:t>social support.</w:t>
      </w:r>
      <w:r w:rsidR="009F463D">
        <w:rPr>
          <w:rFonts w:ascii="Arial" w:hAnsi="Arial" w:cs="Arial"/>
          <w:sz w:val="20"/>
          <w:szCs w:val="20"/>
        </w:rPr>
        <w:t xml:space="preserve"> </w:t>
      </w:r>
      <w:proofErr w:type="spellStart"/>
      <w:r w:rsidR="009F463D">
        <w:rPr>
          <w:rFonts w:ascii="Arial" w:hAnsi="Arial" w:cs="Arial"/>
          <w:sz w:val="20"/>
          <w:szCs w:val="20"/>
        </w:rPr>
        <w:t>Kelima</w:t>
      </w:r>
      <w:proofErr w:type="spellEnd"/>
      <w:r w:rsidR="009F463D">
        <w:rPr>
          <w:rFonts w:ascii="Arial" w:hAnsi="Arial" w:cs="Arial"/>
          <w:sz w:val="20"/>
          <w:szCs w:val="20"/>
        </w:rPr>
        <w:t xml:space="preserve"> </w:t>
      </w:r>
      <w:proofErr w:type="spellStart"/>
      <w:r w:rsidR="009F463D">
        <w:rPr>
          <w:rFonts w:ascii="Arial" w:hAnsi="Arial" w:cs="Arial"/>
          <w:sz w:val="20"/>
          <w:szCs w:val="20"/>
        </w:rPr>
        <w:t>variabel</w:t>
      </w:r>
      <w:proofErr w:type="spellEnd"/>
      <w:r w:rsidR="009F463D">
        <w:rPr>
          <w:rFonts w:ascii="Arial" w:hAnsi="Arial" w:cs="Arial"/>
          <w:sz w:val="20"/>
          <w:szCs w:val="20"/>
        </w:rPr>
        <w:t xml:space="preserve"> tersebut </w:t>
      </w:r>
      <w:proofErr w:type="spellStart"/>
      <w:r w:rsidR="009F463D">
        <w:rPr>
          <w:rFonts w:ascii="Arial" w:hAnsi="Arial" w:cs="Arial"/>
          <w:sz w:val="20"/>
          <w:szCs w:val="20"/>
        </w:rPr>
        <w:t>dapat</w:t>
      </w:r>
      <w:proofErr w:type="spellEnd"/>
      <w:r w:rsidR="009F463D">
        <w:rPr>
          <w:rFonts w:ascii="Arial" w:hAnsi="Arial" w:cs="Arial"/>
          <w:sz w:val="20"/>
          <w:szCs w:val="20"/>
        </w:rPr>
        <w:t xml:space="preserve"> </w:t>
      </w:r>
      <w:proofErr w:type="spellStart"/>
      <w:r w:rsidR="009F463D">
        <w:rPr>
          <w:rFonts w:ascii="Arial" w:hAnsi="Arial" w:cs="Arial"/>
          <w:sz w:val="20"/>
          <w:szCs w:val="20"/>
        </w:rPr>
        <w:t>dikelompokkan</w:t>
      </w:r>
      <w:proofErr w:type="spellEnd"/>
      <w:r w:rsidR="009F463D">
        <w:rPr>
          <w:rFonts w:ascii="Arial" w:hAnsi="Arial" w:cs="Arial"/>
          <w:sz w:val="20"/>
          <w:szCs w:val="20"/>
        </w:rPr>
        <w:t xml:space="preserve"> menjadi </w:t>
      </w:r>
      <w:proofErr w:type="spellStart"/>
      <w:r w:rsidR="009F463D">
        <w:rPr>
          <w:rFonts w:ascii="Arial" w:hAnsi="Arial" w:cs="Arial"/>
          <w:sz w:val="20"/>
          <w:szCs w:val="20"/>
        </w:rPr>
        <w:t>faktor</w:t>
      </w:r>
      <w:proofErr w:type="spellEnd"/>
      <w:r w:rsidR="009F463D">
        <w:rPr>
          <w:rFonts w:ascii="Arial" w:hAnsi="Arial" w:cs="Arial"/>
          <w:sz w:val="20"/>
          <w:szCs w:val="20"/>
        </w:rPr>
        <w:t xml:space="preserve"> internal dan </w:t>
      </w:r>
      <w:proofErr w:type="spellStart"/>
      <w:r w:rsidR="009F463D">
        <w:rPr>
          <w:rFonts w:ascii="Arial" w:hAnsi="Arial" w:cs="Arial"/>
          <w:sz w:val="20"/>
          <w:szCs w:val="20"/>
        </w:rPr>
        <w:t>eksternal</w:t>
      </w:r>
      <w:proofErr w:type="spellEnd"/>
      <w:r w:rsidR="009F463D">
        <w:rPr>
          <w:rFonts w:ascii="Arial" w:hAnsi="Arial" w:cs="Arial"/>
          <w:sz w:val="20"/>
          <w:szCs w:val="20"/>
        </w:rPr>
        <w:t xml:space="preserve"> </w:t>
      </w:r>
      <w:proofErr w:type="spellStart"/>
      <w:r w:rsidR="009F463D">
        <w:rPr>
          <w:rFonts w:ascii="Arial" w:hAnsi="Arial" w:cs="Arial"/>
          <w:sz w:val="20"/>
          <w:szCs w:val="20"/>
        </w:rPr>
        <w:t>dari</w:t>
      </w:r>
      <w:proofErr w:type="spellEnd"/>
      <w:r w:rsidR="009F463D">
        <w:rPr>
          <w:rFonts w:ascii="Arial" w:hAnsi="Arial" w:cs="Arial"/>
          <w:sz w:val="20"/>
          <w:szCs w:val="20"/>
        </w:rPr>
        <w:t xml:space="preserve"> </w:t>
      </w:r>
      <w:proofErr w:type="spellStart"/>
      <w:r w:rsidR="009F463D">
        <w:rPr>
          <w:rFonts w:ascii="Arial" w:hAnsi="Arial" w:cs="Arial"/>
          <w:sz w:val="20"/>
          <w:szCs w:val="20"/>
        </w:rPr>
        <w:t>reintegrasi</w:t>
      </w:r>
      <w:proofErr w:type="spellEnd"/>
      <w:r w:rsidR="009F463D">
        <w:rPr>
          <w:rFonts w:ascii="Arial" w:hAnsi="Arial" w:cs="Arial"/>
          <w:sz w:val="20"/>
          <w:szCs w:val="20"/>
        </w:rPr>
        <w:t xml:space="preserve"> klien </w:t>
      </w:r>
      <w:proofErr w:type="spellStart"/>
      <w:r w:rsidR="009F463D">
        <w:rPr>
          <w:rFonts w:ascii="Arial" w:hAnsi="Arial" w:cs="Arial"/>
          <w:sz w:val="20"/>
          <w:szCs w:val="20"/>
        </w:rPr>
        <w:t>pemasyarakatan</w:t>
      </w:r>
      <w:proofErr w:type="spellEnd"/>
      <w:r w:rsidR="009F463D">
        <w:rPr>
          <w:rFonts w:ascii="Arial" w:hAnsi="Arial" w:cs="Arial"/>
          <w:sz w:val="20"/>
          <w:szCs w:val="20"/>
        </w:rPr>
        <w:t xml:space="preserve">. Maka, yang termasuk </w:t>
      </w:r>
      <w:proofErr w:type="spellStart"/>
      <w:r w:rsidR="009F463D">
        <w:rPr>
          <w:rFonts w:ascii="Arial" w:hAnsi="Arial" w:cs="Arial"/>
          <w:sz w:val="20"/>
          <w:szCs w:val="20"/>
        </w:rPr>
        <w:t>faktor</w:t>
      </w:r>
      <w:proofErr w:type="spellEnd"/>
      <w:r w:rsidR="009F463D">
        <w:rPr>
          <w:rFonts w:ascii="Arial" w:hAnsi="Arial" w:cs="Arial"/>
          <w:sz w:val="20"/>
          <w:szCs w:val="20"/>
        </w:rPr>
        <w:t xml:space="preserve"> internal adalah </w:t>
      </w:r>
      <w:proofErr w:type="spellStart"/>
      <w:r w:rsidR="009F463D">
        <w:rPr>
          <w:rFonts w:ascii="Arial" w:hAnsi="Arial" w:cs="Arial"/>
          <w:i/>
          <w:iCs/>
          <w:sz w:val="20"/>
          <w:szCs w:val="20"/>
        </w:rPr>
        <w:t>self efficacy</w:t>
      </w:r>
      <w:proofErr w:type="spellEnd"/>
      <w:r w:rsidR="009F463D">
        <w:rPr>
          <w:rFonts w:ascii="Arial" w:hAnsi="Arial" w:cs="Arial"/>
          <w:i/>
          <w:iCs/>
          <w:sz w:val="20"/>
          <w:szCs w:val="20"/>
        </w:rPr>
        <w:t>, mental health, well-being, quality of life</w:t>
      </w:r>
      <w:r w:rsidR="009F463D">
        <w:rPr>
          <w:rFonts w:ascii="Arial" w:hAnsi="Arial" w:cs="Arial"/>
          <w:sz w:val="20"/>
          <w:szCs w:val="20"/>
        </w:rPr>
        <w:t xml:space="preserve">. </w:t>
      </w:r>
      <w:proofErr w:type="spellStart"/>
      <w:r w:rsidR="009F463D">
        <w:rPr>
          <w:rFonts w:ascii="Arial" w:hAnsi="Arial" w:cs="Arial"/>
          <w:sz w:val="20"/>
          <w:szCs w:val="20"/>
        </w:rPr>
        <w:t>Semenatra</w:t>
      </w:r>
      <w:proofErr w:type="spellEnd"/>
      <w:r w:rsidR="009F463D">
        <w:rPr>
          <w:rFonts w:ascii="Arial" w:hAnsi="Arial" w:cs="Arial"/>
          <w:sz w:val="20"/>
          <w:szCs w:val="20"/>
        </w:rPr>
        <w:t xml:space="preserve"> yang masuk sebagai </w:t>
      </w:r>
      <w:proofErr w:type="spellStart"/>
      <w:r w:rsidR="009F463D">
        <w:rPr>
          <w:rFonts w:ascii="Arial" w:hAnsi="Arial" w:cs="Arial"/>
          <w:sz w:val="20"/>
          <w:szCs w:val="20"/>
        </w:rPr>
        <w:t>faktor</w:t>
      </w:r>
      <w:proofErr w:type="spellEnd"/>
      <w:r w:rsidR="009F463D">
        <w:rPr>
          <w:rFonts w:ascii="Arial" w:hAnsi="Arial" w:cs="Arial"/>
          <w:sz w:val="20"/>
          <w:szCs w:val="20"/>
        </w:rPr>
        <w:t xml:space="preserve"> </w:t>
      </w:r>
      <w:proofErr w:type="spellStart"/>
      <w:r w:rsidR="009F463D">
        <w:rPr>
          <w:rFonts w:ascii="Arial" w:hAnsi="Arial" w:cs="Arial"/>
          <w:sz w:val="20"/>
          <w:szCs w:val="20"/>
        </w:rPr>
        <w:t>eksternal</w:t>
      </w:r>
      <w:proofErr w:type="spellEnd"/>
      <w:r w:rsidR="009F463D">
        <w:rPr>
          <w:rFonts w:ascii="Arial" w:hAnsi="Arial" w:cs="Arial"/>
          <w:sz w:val="20"/>
          <w:szCs w:val="20"/>
        </w:rPr>
        <w:t xml:space="preserve"> adalah </w:t>
      </w:r>
      <w:r w:rsidR="009F463D">
        <w:rPr>
          <w:rFonts w:ascii="Arial" w:hAnsi="Arial" w:cs="Arial"/>
          <w:i/>
          <w:iCs/>
          <w:sz w:val="20"/>
          <w:szCs w:val="20"/>
        </w:rPr>
        <w:t xml:space="preserve">support system. </w:t>
      </w:r>
      <w:r w:rsidR="00F21714">
        <w:rPr>
          <w:rFonts w:ascii="Arial" w:hAnsi="Arial" w:cs="Arial"/>
          <w:sz w:val="20"/>
          <w:szCs w:val="20"/>
        </w:rPr>
        <w:t xml:space="preserve">Salah </w:t>
      </w:r>
      <w:proofErr w:type="spellStart"/>
      <w:r w:rsidR="00F21714">
        <w:rPr>
          <w:rFonts w:ascii="Arial" w:hAnsi="Arial" w:cs="Arial"/>
          <w:sz w:val="20"/>
          <w:szCs w:val="20"/>
        </w:rPr>
        <w:t>satu</w:t>
      </w:r>
      <w:proofErr w:type="spellEnd"/>
      <w:r w:rsidR="00F21714">
        <w:rPr>
          <w:rFonts w:ascii="Arial" w:hAnsi="Arial" w:cs="Arial"/>
          <w:sz w:val="20"/>
          <w:szCs w:val="20"/>
        </w:rPr>
        <w:t xml:space="preserve"> </w:t>
      </w:r>
      <w:proofErr w:type="spellStart"/>
      <w:r w:rsidR="00F21714">
        <w:rPr>
          <w:rFonts w:ascii="Arial" w:hAnsi="Arial" w:cs="Arial"/>
          <w:sz w:val="20"/>
          <w:szCs w:val="20"/>
        </w:rPr>
        <w:t>faktor</w:t>
      </w:r>
      <w:proofErr w:type="spellEnd"/>
      <w:r w:rsidR="00F21714">
        <w:rPr>
          <w:rFonts w:ascii="Arial" w:hAnsi="Arial" w:cs="Arial"/>
          <w:sz w:val="20"/>
          <w:szCs w:val="20"/>
        </w:rPr>
        <w:t xml:space="preserve"> internal yang </w:t>
      </w:r>
      <w:proofErr w:type="spellStart"/>
      <w:r w:rsidR="00F21714">
        <w:rPr>
          <w:rFonts w:ascii="Arial" w:hAnsi="Arial" w:cs="Arial"/>
          <w:sz w:val="20"/>
          <w:szCs w:val="20"/>
        </w:rPr>
        <w:t>memiliki</w:t>
      </w:r>
      <w:proofErr w:type="spellEnd"/>
      <w:r w:rsidR="00F21714">
        <w:rPr>
          <w:rFonts w:ascii="Arial" w:hAnsi="Arial" w:cs="Arial"/>
          <w:sz w:val="20"/>
          <w:szCs w:val="20"/>
        </w:rPr>
        <w:t xml:space="preserve"> sedikit </w:t>
      </w:r>
      <w:proofErr w:type="spellStart"/>
      <w:r w:rsidR="00F21714">
        <w:rPr>
          <w:rFonts w:ascii="Arial" w:hAnsi="Arial" w:cs="Arial"/>
          <w:sz w:val="20"/>
          <w:szCs w:val="20"/>
        </w:rPr>
        <w:t>jaring</w:t>
      </w:r>
      <w:proofErr w:type="spellEnd"/>
      <w:r w:rsidR="00F21714">
        <w:rPr>
          <w:rFonts w:ascii="Arial" w:hAnsi="Arial" w:cs="Arial"/>
          <w:sz w:val="20"/>
          <w:szCs w:val="20"/>
        </w:rPr>
        <w:t xml:space="preserve"> visual </w:t>
      </w:r>
      <w:proofErr w:type="spellStart"/>
      <w:r w:rsidR="00F21714">
        <w:rPr>
          <w:rFonts w:ascii="Arial" w:hAnsi="Arial" w:cs="Arial"/>
          <w:sz w:val="20"/>
          <w:szCs w:val="20"/>
        </w:rPr>
        <w:t>dari</w:t>
      </w:r>
      <w:proofErr w:type="spellEnd"/>
      <w:r w:rsidR="00F21714">
        <w:rPr>
          <w:rFonts w:ascii="Arial" w:hAnsi="Arial" w:cs="Arial"/>
          <w:sz w:val="20"/>
          <w:szCs w:val="20"/>
        </w:rPr>
        <w:t xml:space="preserve"> </w:t>
      </w:r>
      <w:proofErr w:type="spellStart"/>
      <w:r w:rsidR="00F21714">
        <w:rPr>
          <w:rFonts w:ascii="Arial" w:hAnsi="Arial" w:cs="Arial"/>
          <w:i/>
          <w:iCs/>
          <w:sz w:val="20"/>
          <w:szCs w:val="20"/>
        </w:rPr>
        <w:t>Vosviewer</w:t>
      </w:r>
      <w:proofErr w:type="spellEnd"/>
      <w:r w:rsidR="00F21714">
        <w:rPr>
          <w:rFonts w:ascii="Arial" w:hAnsi="Arial" w:cs="Arial"/>
          <w:i/>
          <w:iCs/>
          <w:sz w:val="20"/>
          <w:szCs w:val="20"/>
        </w:rPr>
        <w:t xml:space="preserve"> </w:t>
      </w:r>
      <w:proofErr w:type="spellStart"/>
      <w:r w:rsidR="00F21714">
        <w:rPr>
          <w:rFonts w:ascii="Arial" w:hAnsi="Arial" w:cs="Arial"/>
          <w:sz w:val="20"/>
          <w:szCs w:val="20"/>
        </w:rPr>
        <w:t>yaitu</w:t>
      </w:r>
      <w:proofErr w:type="spellEnd"/>
      <w:r w:rsidR="00F21714">
        <w:rPr>
          <w:rFonts w:ascii="Arial" w:hAnsi="Arial" w:cs="Arial"/>
          <w:sz w:val="20"/>
          <w:szCs w:val="20"/>
        </w:rPr>
        <w:t xml:space="preserve"> </w:t>
      </w:r>
      <w:r w:rsidR="00F21714">
        <w:rPr>
          <w:rFonts w:ascii="Arial" w:hAnsi="Arial" w:cs="Arial"/>
          <w:i/>
          <w:iCs/>
          <w:sz w:val="20"/>
          <w:szCs w:val="20"/>
        </w:rPr>
        <w:t>quality of life.</w:t>
      </w:r>
      <w:r w:rsidR="00F21714">
        <w:rPr>
          <w:rFonts w:ascii="Arial" w:hAnsi="Arial" w:cs="Arial"/>
          <w:sz w:val="20"/>
          <w:szCs w:val="20"/>
        </w:rPr>
        <w:t xml:space="preserve"> Hasil penelitian </w:t>
      </w:r>
      <w:proofErr w:type="spellStart"/>
      <w:r w:rsidR="00F21714">
        <w:rPr>
          <w:rFonts w:ascii="Arial" w:hAnsi="Arial" w:cs="Arial"/>
          <w:sz w:val="20"/>
          <w:szCs w:val="20"/>
        </w:rPr>
        <w:t>dari</w:t>
      </w:r>
      <w:proofErr w:type="spellEnd"/>
      <w:r w:rsidR="00F21714">
        <w:rPr>
          <w:rFonts w:ascii="Arial" w:hAnsi="Arial" w:cs="Arial"/>
          <w:i/>
          <w:iCs/>
          <w:sz w:val="20"/>
          <w:szCs w:val="20"/>
        </w:rPr>
        <w:t xml:space="preserve"> </w:t>
      </w:r>
      <w:r w:rsidR="00F21714">
        <w:rPr>
          <w:rFonts w:ascii="Arial" w:hAnsi="Arial" w:cs="Arial"/>
          <w:i/>
          <w:iCs/>
          <w:sz w:val="20"/>
          <w:szCs w:val="20"/>
        </w:rPr>
        <w:fldChar w:fldCharType="begin" w:fldLock="1"/>
      </w:r>
      <w:r w:rsidR="00CD7F00">
        <w:rPr>
          <w:rFonts w:ascii="Arial" w:hAnsi="Arial" w:cs="Arial"/>
          <w:i/>
          <w:iCs/>
          <w:sz w:val="20"/>
          <w:szCs w:val="20"/>
        </w:rPr>
        <w:instrText>ADDIN CSL_CITATION {"citationItems":[{"id":"ITEM-1","itemData":{"DOI":"10.1080/15426432.2020.1804514","ISSN":"15426440","abstract":"The present study aimed to explore the correlates and predictors of metaphysical quality of life in prisoners. Three hundred and ninety prison inmates were recruited from the correctional facilities administered by the District Inspectorate of Prison Service in Warsaw. Data were collected by means of the SQLQ, SPI/TPI, SIPR, COPE, RCOPE, RAS-25 questionnaires and analyzed by means of structural equation modeling. All models were specified in a path analysis using Mplus version 8.2. The positive correlates of prison inmates’ MQoL are resilience, intensity of religious attitude, and curiosity, as well as selected coping strategies (religious and non-religious). As hypothesized, the negative correlates of inmates’ metaphysical quality of life are anger, anxiety, state depression, and trait depression. A novelty of the study is the inclusion of variables that have not been analyzed before in the context of prison inmates’ metaphysical quality of life or quality of life in general: intensity of religious attitude and curiosity.","author":[{"dropping-particle":"","family":"Skowroński","given":"Bartłomiej","non-dropping-particle":"","parse-names":false,"suffix":""},{"dropping-particle":"","family":"Talik","given":"Elżbieta","non-dropping-particle":"","parse-names":false,"suffix":""}],"container-title":"Journal of Religion and Spirituality in Social Work","id":"ITEM-1","issue":"4","issued":{"date-parts":[["2020"]]},"language":"English","note":"Export Date: 31 December 2024; Cited By: 2; Correspondence Address: B. Skowroński; Institute of Social Prevention and Resocialization, Faculty of Applied Social Sciences and Resocialization, University of Warsaw, Warsaw, 00-721, Poland; email: b.skowronski@uw.edu.pl","page":"372-390","publisher":"Routledge","publisher-place":"Institute of Social Prevention and Resocialization, Faculty of Applied Social Sciences and Resocialization, University of Warsaw, Warsaw, Poland","title":"Metaphysical quality of life and its correlates in prisoners","type":"article-journal","volume":"39"},"uris":["http://www.mendeley.com/documents/?uuid=f3094349-cfc4-4af2-a005-2f5c1687c5eb"]}],"mendeley":{"formattedCitation":"(Skowroński &amp; Talik, 2020)","manualFormatting":"Skowroński &amp; Talik (2020)","plainTextFormattedCitation":"(Skowroński &amp; Talik, 2020)","previouslyFormattedCitation":"(Skowroński &amp; Talik, 2020)"},"properties":{"noteIndex":0},"schema":"https://github.com/citation-style-language/schema/raw/master/csl-citation.json"}</w:instrText>
      </w:r>
      <w:r w:rsidR="00F21714">
        <w:rPr>
          <w:rFonts w:ascii="Arial" w:hAnsi="Arial" w:cs="Arial"/>
          <w:i/>
          <w:iCs/>
          <w:sz w:val="20"/>
          <w:szCs w:val="20"/>
        </w:rPr>
        <w:fldChar w:fldCharType="separate"/>
      </w:r>
      <w:r w:rsidR="00F21714" w:rsidRPr="00F21714">
        <w:rPr>
          <w:rFonts w:ascii="Arial" w:hAnsi="Arial" w:cs="Arial"/>
          <w:iCs/>
          <w:noProof/>
          <w:sz w:val="20"/>
          <w:szCs w:val="20"/>
        </w:rPr>
        <w:t xml:space="preserve">Skowroński &amp; Talik </w:t>
      </w:r>
      <w:r w:rsidR="00F21714">
        <w:rPr>
          <w:rFonts w:ascii="Arial" w:hAnsi="Arial" w:cs="Arial"/>
          <w:iCs/>
          <w:noProof/>
          <w:sz w:val="20"/>
          <w:szCs w:val="20"/>
        </w:rPr>
        <w:t>(</w:t>
      </w:r>
      <w:r w:rsidR="00F21714" w:rsidRPr="00F21714">
        <w:rPr>
          <w:rFonts w:ascii="Arial" w:hAnsi="Arial" w:cs="Arial"/>
          <w:iCs/>
          <w:noProof/>
          <w:sz w:val="20"/>
          <w:szCs w:val="20"/>
        </w:rPr>
        <w:t>2020)</w:t>
      </w:r>
      <w:r w:rsidR="00F21714">
        <w:rPr>
          <w:rFonts w:ascii="Arial" w:hAnsi="Arial" w:cs="Arial"/>
          <w:i/>
          <w:iCs/>
          <w:sz w:val="20"/>
          <w:szCs w:val="20"/>
        </w:rPr>
        <w:fldChar w:fldCharType="end"/>
      </w:r>
      <w:r w:rsidR="00F21714">
        <w:rPr>
          <w:rFonts w:ascii="Arial" w:hAnsi="Arial" w:cs="Arial"/>
          <w:i/>
          <w:iCs/>
          <w:sz w:val="20"/>
          <w:szCs w:val="20"/>
        </w:rPr>
        <w:t xml:space="preserve"> </w:t>
      </w:r>
      <w:proofErr w:type="spellStart"/>
      <w:r w:rsidR="00F21714">
        <w:rPr>
          <w:rFonts w:ascii="Arial" w:hAnsi="Arial" w:cs="Arial"/>
          <w:sz w:val="20"/>
          <w:szCs w:val="20"/>
        </w:rPr>
        <w:t>menunjukkan</w:t>
      </w:r>
      <w:proofErr w:type="spellEnd"/>
      <w:r w:rsidR="00F21714">
        <w:rPr>
          <w:rFonts w:ascii="Arial" w:hAnsi="Arial" w:cs="Arial"/>
          <w:sz w:val="20"/>
          <w:szCs w:val="20"/>
        </w:rPr>
        <w:t xml:space="preserve"> bahwa </w:t>
      </w:r>
      <w:proofErr w:type="spellStart"/>
      <w:r w:rsidR="00F21714">
        <w:rPr>
          <w:rFonts w:ascii="Arial" w:hAnsi="Arial" w:cs="Arial"/>
          <w:sz w:val="20"/>
          <w:szCs w:val="20"/>
        </w:rPr>
        <w:t>kualitas</w:t>
      </w:r>
      <w:proofErr w:type="spellEnd"/>
      <w:r w:rsidR="00F21714">
        <w:rPr>
          <w:rFonts w:ascii="Arial" w:hAnsi="Arial" w:cs="Arial"/>
          <w:sz w:val="20"/>
          <w:szCs w:val="20"/>
        </w:rPr>
        <w:t xml:space="preserve"> hidup </w:t>
      </w:r>
      <w:proofErr w:type="spellStart"/>
      <w:r w:rsidR="00F21714">
        <w:rPr>
          <w:rFonts w:ascii="Arial" w:hAnsi="Arial" w:cs="Arial"/>
          <w:sz w:val="20"/>
          <w:szCs w:val="20"/>
        </w:rPr>
        <w:t>mempengaruhi</w:t>
      </w:r>
      <w:proofErr w:type="spellEnd"/>
      <w:r w:rsidR="00F21714">
        <w:rPr>
          <w:rFonts w:ascii="Arial" w:hAnsi="Arial" w:cs="Arial"/>
          <w:sz w:val="20"/>
          <w:szCs w:val="20"/>
        </w:rPr>
        <w:t xml:space="preserve"> </w:t>
      </w:r>
      <w:proofErr w:type="spellStart"/>
      <w:r w:rsidR="00CD7F00">
        <w:rPr>
          <w:rFonts w:ascii="Arial" w:hAnsi="Arial" w:cs="Arial"/>
          <w:sz w:val="20"/>
          <w:szCs w:val="20"/>
        </w:rPr>
        <w:t>persepsi</w:t>
      </w:r>
      <w:proofErr w:type="spellEnd"/>
      <w:r w:rsidR="00CD7F00">
        <w:rPr>
          <w:rFonts w:ascii="Arial" w:hAnsi="Arial" w:cs="Arial"/>
          <w:sz w:val="20"/>
          <w:szCs w:val="20"/>
        </w:rPr>
        <w:t xml:space="preserve"> dan sikap hidup klien </w:t>
      </w:r>
      <w:proofErr w:type="spellStart"/>
      <w:r w:rsidR="00CD7F00">
        <w:rPr>
          <w:rFonts w:ascii="Arial" w:hAnsi="Arial" w:cs="Arial"/>
          <w:sz w:val="20"/>
          <w:szCs w:val="20"/>
        </w:rPr>
        <w:t>pemasyarakatan</w:t>
      </w:r>
      <w:proofErr w:type="spellEnd"/>
      <w:r w:rsidR="00CD7F00">
        <w:rPr>
          <w:rFonts w:ascii="Arial" w:hAnsi="Arial" w:cs="Arial"/>
          <w:sz w:val="20"/>
          <w:szCs w:val="20"/>
        </w:rPr>
        <w:t xml:space="preserve">. Pengalaman selama menjalani masa </w:t>
      </w:r>
      <w:proofErr w:type="spellStart"/>
      <w:r w:rsidR="00CD7F00">
        <w:rPr>
          <w:rFonts w:ascii="Arial" w:hAnsi="Arial" w:cs="Arial"/>
          <w:sz w:val="20"/>
          <w:szCs w:val="20"/>
        </w:rPr>
        <w:t>tahanan</w:t>
      </w:r>
      <w:proofErr w:type="spellEnd"/>
      <w:r w:rsidR="00CD7F00">
        <w:rPr>
          <w:rFonts w:ascii="Arial" w:hAnsi="Arial" w:cs="Arial"/>
          <w:sz w:val="20"/>
          <w:szCs w:val="20"/>
        </w:rPr>
        <w:t xml:space="preserve"> </w:t>
      </w:r>
      <w:proofErr w:type="spellStart"/>
      <w:r w:rsidR="00CD7F00">
        <w:rPr>
          <w:rFonts w:ascii="Arial" w:hAnsi="Arial" w:cs="Arial"/>
          <w:sz w:val="20"/>
          <w:szCs w:val="20"/>
        </w:rPr>
        <w:t>akan</w:t>
      </w:r>
      <w:proofErr w:type="spellEnd"/>
      <w:r w:rsidR="00CD7F00">
        <w:rPr>
          <w:rFonts w:ascii="Arial" w:hAnsi="Arial" w:cs="Arial"/>
          <w:sz w:val="20"/>
          <w:szCs w:val="20"/>
        </w:rPr>
        <w:t xml:space="preserve"> </w:t>
      </w:r>
      <w:proofErr w:type="spellStart"/>
      <w:r w:rsidR="00CD7F00">
        <w:rPr>
          <w:rFonts w:ascii="Arial" w:hAnsi="Arial" w:cs="Arial"/>
          <w:sz w:val="20"/>
          <w:szCs w:val="20"/>
        </w:rPr>
        <w:t>mempengaruhi</w:t>
      </w:r>
      <w:proofErr w:type="spellEnd"/>
      <w:r w:rsidR="00CD7F00">
        <w:rPr>
          <w:rFonts w:ascii="Arial" w:hAnsi="Arial" w:cs="Arial"/>
          <w:sz w:val="20"/>
          <w:szCs w:val="20"/>
        </w:rPr>
        <w:t xml:space="preserve"> </w:t>
      </w:r>
      <w:proofErr w:type="spellStart"/>
      <w:r w:rsidR="00CD7F00">
        <w:rPr>
          <w:rFonts w:ascii="Arial" w:hAnsi="Arial" w:cs="Arial"/>
          <w:sz w:val="20"/>
          <w:szCs w:val="20"/>
        </w:rPr>
        <w:t>cara</w:t>
      </w:r>
      <w:proofErr w:type="spellEnd"/>
      <w:r w:rsidR="00CD7F00">
        <w:rPr>
          <w:rFonts w:ascii="Arial" w:hAnsi="Arial" w:cs="Arial"/>
          <w:sz w:val="20"/>
          <w:szCs w:val="20"/>
        </w:rPr>
        <w:t xml:space="preserve"> </w:t>
      </w:r>
      <w:proofErr w:type="spellStart"/>
      <w:r w:rsidR="00CD7F00">
        <w:rPr>
          <w:rFonts w:ascii="Arial" w:hAnsi="Arial" w:cs="Arial"/>
          <w:sz w:val="20"/>
          <w:szCs w:val="20"/>
        </w:rPr>
        <w:t>pandang</w:t>
      </w:r>
      <w:proofErr w:type="spellEnd"/>
      <w:r w:rsidR="00CD7F00">
        <w:rPr>
          <w:rFonts w:ascii="Arial" w:hAnsi="Arial" w:cs="Arial"/>
          <w:sz w:val="20"/>
          <w:szCs w:val="20"/>
        </w:rPr>
        <w:t xml:space="preserve"> dan </w:t>
      </w:r>
      <w:proofErr w:type="spellStart"/>
      <w:r w:rsidR="00CD7F00">
        <w:rPr>
          <w:rFonts w:ascii="Arial" w:hAnsi="Arial" w:cs="Arial"/>
          <w:sz w:val="20"/>
          <w:szCs w:val="20"/>
        </w:rPr>
        <w:t>kualitas</w:t>
      </w:r>
      <w:proofErr w:type="spellEnd"/>
      <w:r w:rsidR="00CD7F00">
        <w:rPr>
          <w:rFonts w:ascii="Arial" w:hAnsi="Arial" w:cs="Arial"/>
          <w:sz w:val="20"/>
          <w:szCs w:val="20"/>
        </w:rPr>
        <w:t xml:space="preserve"> hidup klien </w:t>
      </w:r>
      <w:proofErr w:type="spellStart"/>
      <w:r w:rsidR="00CD7F00">
        <w:rPr>
          <w:rFonts w:ascii="Arial" w:hAnsi="Arial" w:cs="Arial"/>
          <w:sz w:val="20"/>
          <w:szCs w:val="20"/>
        </w:rPr>
        <w:t>pemasya</w:t>
      </w:r>
      <w:r w:rsidR="007E0323">
        <w:rPr>
          <w:rFonts w:ascii="Arial" w:hAnsi="Arial" w:cs="Arial"/>
          <w:sz w:val="20"/>
          <w:szCs w:val="20"/>
        </w:rPr>
        <w:t>r</w:t>
      </w:r>
      <w:r w:rsidR="00CD7F00">
        <w:rPr>
          <w:rFonts w:ascii="Arial" w:hAnsi="Arial" w:cs="Arial"/>
          <w:sz w:val="20"/>
          <w:szCs w:val="20"/>
        </w:rPr>
        <w:t>akatan</w:t>
      </w:r>
      <w:proofErr w:type="spellEnd"/>
      <w:r w:rsidR="00CD7F00">
        <w:rPr>
          <w:rFonts w:ascii="Arial" w:hAnsi="Arial" w:cs="Arial"/>
          <w:sz w:val="20"/>
          <w:szCs w:val="20"/>
        </w:rPr>
        <w:t xml:space="preserve"> </w:t>
      </w:r>
      <w:r w:rsidR="00CD7F00">
        <w:rPr>
          <w:rFonts w:ascii="Arial" w:hAnsi="Arial" w:cs="Arial"/>
          <w:sz w:val="20"/>
          <w:szCs w:val="20"/>
        </w:rPr>
        <w:fldChar w:fldCharType="begin" w:fldLock="1"/>
      </w:r>
      <w:r w:rsidR="00874D5B">
        <w:rPr>
          <w:rFonts w:ascii="Arial" w:hAnsi="Arial" w:cs="Arial"/>
          <w:sz w:val="20"/>
          <w:szCs w:val="20"/>
        </w:rPr>
        <w:instrText>ADDIN CSL_CITATION {"citationItems":[{"id":"ITEM-1","itemData":{"DOI":"10.1002/cbm.2182","ISSN":"14712857","PMID":"33185934","abstract":"Background: People returning to the community after prison face many challenges, including finding suitable accommodation and employment, and accessing good social support. The prospects are particularly poor for high-risk offenders with up to a third of those released in New Zealand returning to prison within 100 days. Aims/hypotheses: We developed the Parole Experiences Measure (PEM) to quantify the quality of men's life experiences during the first weeks of re-entry from prison. We aimed to answer the question, can the quality of life experiences differentiate men who survive in the community without reconviction from those who do not?. Methods: Using a longitudinal design, we examined whether PEM scores for 178 men with extensive histories of crime and violence predicted three recidivism indices (breach of parole, reconviction and reimprisonment) over a 12-month follow-up period. Results: We found that PEM scores predicted all three indices of recidivism. Of the two PEM subscales, external circumstances (finances, support, accommodation) were more predictive of recidivism than subjective wellbeing (mental and physical health). Conclusions/implications: The results suggest that meeting basic practical needs in the early months of parole may be more important to avoiding reconviction than attending only to mental and physical health.","author":[{"dropping-particle":"","family":"Gwynne","given":"Jessie L.","non-dropping-particle":"","parse-names":false,"suffix":""},{"dropping-particle":"","family":"Yesberg","given":"Julia A.","non-dropping-particle":"","parse-names":false,"suffix":""},{"dropping-particle":"","family":"Polaschek","given":"Devon L.L.","non-dropping-particle":"","parse-names":false,"suffix":""}],"container-title":"Criminal Behaviour and Mental Health","id":"ITEM-1","issue":"6","issued":{"date-parts":[["2020"]]},"language":"English","note":"Export Date: 09 November 2024; Cited By: 10; Correspondence Address: D.L.L. Polaschek; Victoria University of Wellington, Wellington, New Zealand; email: devon.polaschek@waikato.ac.nz; CODEN: CBMHE","page":"290-302","publisher":"John Wiley and Sons Ltd","publisher-place":"Victoria University of Wellington, Wellington, New Zealand","title":"Life on parole: The quality of experiences soon after release contributes to a conviction-free re-entry","type":"article-journal","volume":"30"},"uris":["http://www.mendeley.com/documents/?uuid=1e10d9f4-2e98-440b-a7bd-a715049bc918"]}],"mendeley":{"formattedCitation":"(Gwynne et al., 2020)","plainTextFormattedCitation":"(Gwynne et al., 2020)","previouslyFormattedCitation":"(Gwynne et al., 2020)"},"properties":{"noteIndex":0},"schema":"https://github.com/citation-style-language/schema/raw/master/csl-citation.json"}</w:instrText>
      </w:r>
      <w:r w:rsidR="00CD7F00">
        <w:rPr>
          <w:rFonts w:ascii="Arial" w:hAnsi="Arial" w:cs="Arial"/>
          <w:sz w:val="20"/>
          <w:szCs w:val="20"/>
        </w:rPr>
        <w:fldChar w:fldCharType="separate"/>
      </w:r>
      <w:r w:rsidR="00CD7F00" w:rsidRPr="00CD7F00">
        <w:rPr>
          <w:rFonts w:ascii="Arial" w:hAnsi="Arial" w:cs="Arial"/>
          <w:noProof/>
          <w:sz w:val="20"/>
          <w:szCs w:val="20"/>
        </w:rPr>
        <w:t>(Gwynne et al., 2020)</w:t>
      </w:r>
      <w:r w:rsidR="00CD7F00">
        <w:rPr>
          <w:rFonts w:ascii="Arial" w:hAnsi="Arial" w:cs="Arial"/>
          <w:sz w:val="20"/>
          <w:szCs w:val="20"/>
        </w:rPr>
        <w:fldChar w:fldCharType="end"/>
      </w:r>
      <w:r w:rsidR="00DA33EE">
        <w:rPr>
          <w:rFonts w:ascii="Arial" w:hAnsi="Arial" w:cs="Arial"/>
          <w:sz w:val="20"/>
          <w:szCs w:val="20"/>
        </w:rPr>
        <w:t xml:space="preserve">. Penelitian </w:t>
      </w:r>
      <w:proofErr w:type="spellStart"/>
      <w:r w:rsidR="00DA33EE">
        <w:rPr>
          <w:rFonts w:ascii="Arial" w:hAnsi="Arial" w:cs="Arial"/>
          <w:sz w:val="20"/>
          <w:szCs w:val="20"/>
        </w:rPr>
        <w:t>selanjutnya</w:t>
      </w:r>
      <w:proofErr w:type="spellEnd"/>
      <w:r w:rsidR="00DA33EE">
        <w:rPr>
          <w:rFonts w:ascii="Arial" w:hAnsi="Arial" w:cs="Arial"/>
          <w:sz w:val="20"/>
          <w:szCs w:val="20"/>
        </w:rPr>
        <w:t xml:space="preserve"> yang bisa di </w:t>
      </w:r>
      <w:proofErr w:type="spellStart"/>
      <w:r w:rsidR="00DA33EE">
        <w:rPr>
          <w:rFonts w:ascii="Arial" w:hAnsi="Arial" w:cs="Arial"/>
          <w:sz w:val="20"/>
          <w:szCs w:val="20"/>
        </w:rPr>
        <w:t>eksplorasi</w:t>
      </w:r>
      <w:proofErr w:type="spellEnd"/>
      <w:r w:rsidR="00DA33EE">
        <w:rPr>
          <w:rFonts w:ascii="Arial" w:hAnsi="Arial" w:cs="Arial"/>
          <w:sz w:val="20"/>
          <w:szCs w:val="20"/>
        </w:rPr>
        <w:t xml:space="preserve"> </w:t>
      </w:r>
      <w:proofErr w:type="spellStart"/>
      <w:r w:rsidR="00DA33EE">
        <w:rPr>
          <w:rFonts w:ascii="Arial" w:hAnsi="Arial" w:cs="Arial"/>
          <w:sz w:val="20"/>
          <w:szCs w:val="20"/>
        </w:rPr>
        <w:t>yaitu</w:t>
      </w:r>
      <w:proofErr w:type="spellEnd"/>
      <w:r w:rsidR="00DA33EE">
        <w:rPr>
          <w:rFonts w:ascii="Arial" w:hAnsi="Arial" w:cs="Arial"/>
          <w:sz w:val="20"/>
          <w:szCs w:val="20"/>
        </w:rPr>
        <w:t xml:space="preserve"> </w:t>
      </w:r>
      <w:r w:rsidR="00647A86">
        <w:rPr>
          <w:rFonts w:ascii="Arial" w:hAnsi="Arial" w:cs="Arial"/>
          <w:i/>
          <w:iCs/>
          <w:sz w:val="20"/>
          <w:szCs w:val="20"/>
        </w:rPr>
        <w:t xml:space="preserve">mental health. </w:t>
      </w:r>
      <w:r w:rsidR="00647A86">
        <w:rPr>
          <w:rFonts w:ascii="Arial" w:hAnsi="Arial" w:cs="Arial"/>
          <w:sz w:val="20"/>
          <w:szCs w:val="20"/>
        </w:rPr>
        <w:t xml:space="preserve">Kesehatan mental menjadi </w:t>
      </w:r>
      <w:r w:rsidR="00874D5B">
        <w:rPr>
          <w:rFonts w:ascii="Arial" w:hAnsi="Arial" w:cs="Arial"/>
          <w:sz w:val="20"/>
          <w:szCs w:val="20"/>
        </w:rPr>
        <w:t xml:space="preserve">topik yang paling </w:t>
      </w:r>
      <w:proofErr w:type="spellStart"/>
      <w:r w:rsidR="00874D5B">
        <w:rPr>
          <w:rFonts w:ascii="Arial" w:hAnsi="Arial" w:cs="Arial"/>
          <w:sz w:val="20"/>
          <w:szCs w:val="20"/>
        </w:rPr>
        <w:t>sering</w:t>
      </w:r>
      <w:proofErr w:type="spellEnd"/>
      <w:r w:rsidR="00874D5B">
        <w:rPr>
          <w:rFonts w:ascii="Arial" w:hAnsi="Arial" w:cs="Arial"/>
          <w:sz w:val="20"/>
          <w:szCs w:val="20"/>
        </w:rPr>
        <w:t xml:space="preserve"> </w:t>
      </w:r>
      <w:proofErr w:type="spellStart"/>
      <w:r w:rsidR="00874D5B">
        <w:rPr>
          <w:rFonts w:ascii="Arial" w:hAnsi="Arial" w:cs="Arial"/>
          <w:sz w:val="20"/>
          <w:szCs w:val="20"/>
        </w:rPr>
        <w:t>diteliti</w:t>
      </w:r>
      <w:proofErr w:type="spellEnd"/>
      <w:r w:rsidR="00874D5B">
        <w:rPr>
          <w:rFonts w:ascii="Arial" w:hAnsi="Arial" w:cs="Arial"/>
          <w:sz w:val="20"/>
          <w:szCs w:val="20"/>
        </w:rPr>
        <w:t xml:space="preserve"> </w:t>
      </w:r>
      <w:proofErr w:type="spellStart"/>
      <w:r w:rsidR="00874D5B">
        <w:rPr>
          <w:rFonts w:ascii="Arial" w:hAnsi="Arial" w:cs="Arial"/>
          <w:sz w:val="20"/>
          <w:szCs w:val="20"/>
        </w:rPr>
        <w:t>berkaitan</w:t>
      </w:r>
      <w:proofErr w:type="spellEnd"/>
      <w:r w:rsidR="00874D5B">
        <w:rPr>
          <w:rFonts w:ascii="Arial" w:hAnsi="Arial" w:cs="Arial"/>
          <w:sz w:val="20"/>
          <w:szCs w:val="20"/>
        </w:rPr>
        <w:t xml:space="preserve"> dengan kondisi </w:t>
      </w:r>
      <w:proofErr w:type="spellStart"/>
      <w:r w:rsidR="00874D5B">
        <w:rPr>
          <w:rFonts w:ascii="Arial" w:hAnsi="Arial" w:cs="Arial"/>
          <w:sz w:val="20"/>
          <w:szCs w:val="20"/>
        </w:rPr>
        <w:t>psikologis</w:t>
      </w:r>
      <w:proofErr w:type="spellEnd"/>
      <w:r w:rsidR="00874D5B">
        <w:rPr>
          <w:rFonts w:ascii="Arial" w:hAnsi="Arial" w:cs="Arial"/>
          <w:sz w:val="20"/>
          <w:szCs w:val="20"/>
        </w:rPr>
        <w:t xml:space="preserve"> klien </w:t>
      </w:r>
      <w:proofErr w:type="spellStart"/>
      <w:r w:rsidR="00874D5B">
        <w:rPr>
          <w:rFonts w:ascii="Arial" w:hAnsi="Arial" w:cs="Arial"/>
          <w:sz w:val="20"/>
          <w:szCs w:val="20"/>
        </w:rPr>
        <w:t>pemasyarakatan</w:t>
      </w:r>
      <w:proofErr w:type="spellEnd"/>
      <w:r w:rsidR="00874D5B">
        <w:rPr>
          <w:rFonts w:ascii="Arial" w:hAnsi="Arial" w:cs="Arial"/>
          <w:sz w:val="20"/>
          <w:szCs w:val="20"/>
        </w:rPr>
        <w:t xml:space="preserve">, mereka </w:t>
      </w:r>
      <w:proofErr w:type="spellStart"/>
      <w:r w:rsidR="00874D5B">
        <w:rPr>
          <w:rFonts w:ascii="Arial" w:hAnsi="Arial" w:cs="Arial"/>
          <w:sz w:val="20"/>
          <w:szCs w:val="20"/>
        </w:rPr>
        <w:t>rentan</w:t>
      </w:r>
      <w:proofErr w:type="spellEnd"/>
      <w:r w:rsidR="00874D5B">
        <w:rPr>
          <w:rFonts w:ascii="Arial" w:hAnsi="Arial" w:cs="Arial"/>
          <w:sz w:val="20"/>
          <w:szCs w:val="20"/>
        </w:rPr>
        <w:t xml:space="preserve"> </w:t>
      </w:r>
      <w:proofErr w:type="spellStart"/>
      <w:r w:rsidR="00874D5B">
        <w:rPr>
          <w:rFonts w:ascii="Arial" w:hAnsi="Arial" w:cs="Arial"/>
          <w:sz w:val="20"/>
          <w:szCs w:val="20"/>
        </w:rPr>
        <w:t>mengalami</w:t>
      </w:r>
      <w:proofErr w:type="spellEnd"/>
      <w:r w:rsidR="00874D5B">
        <w:rPr>
          <w:rFonts w:ascii="Arial" w:hAnsi="Arial" w:cs="Arial"/>
          <w:sz w:val="20"/>
          <w:szCs w:val="20"/>
        </w:rPr>
        <w:t xml:space="preserve"> masalah </w:t>
      </w:r>
      <w:proofErr w:type="spellStart"/>
      <w:r w:rsidR="00874D5B">
        <w:rPr>
          <w:rFonts w:ascii="Arial" w:hAnsi="Arial" w:cs="Arial"/>
          <w:sz w:val="20"/>
          <w:szCs w:val="20"/>
        </w:rPr>
        <w:t>kesehatan</w:t>
      </w:r>
      <w:proofErr w:type="spellEnd"/>
      <w:r w:rsidR="00874D5B">
        <w:rPr>
          <w:rFonts w:ascii="Arial" w:hAnsi="Arial" w:cs="Arial"/>
          <w:sz w:val="20"/>
          <w:szCs w:val="20"/>
        </w:rPr>
        <w:t xml:space="preserve"> mental atau </w:t>
      </w:r>
      <w:r w:rsidR="00874D5B">
        <w:rPr>
          <w:rFonts w:ascii="Arial" w:hAnsi="Arial" w:cs="Arial"/>
          <w:i/>
          <w:iCs/>
          <w:sz w:val="20"/>
          <w:szCs w:val="20"/>
        </w:rPr>
        <w:t>psychological distress</w:t>
      </w:r>
      <w:r w:rsidR="00874D5B">
        <w:rPr>
          <w:rFonts w:ascii="Arial" w:hAnsi="Arial" w:cs="Arial"/>
          <w:sz w:val="20"/>
          <w:szCs w:val="20"/>
        </w:rPr>
        <w:t xml:space="preserve"> </w:t>
      </w:r>
      <w:r w:rsidR="00874D5B">
        <w:rPr>
          <w:rFonts w:ascii="Arial" w:hAnsi="Arial" w:cs="Arial"/>
          <w:sz w:val="20"/>
          <w:szCs w:val="20"/>
        </w:rPr>
        <w:fldChar w:fldCharType="begin" w:fldLock="1"/>
      </w:r>
      <w:r w:rsidR="007E45FE">
        <w:rPr>
          <w:rFonts w:ascii="Arial" w:hAnsi="Arial" w:cs="Arial"/>
          <w:sz w:val="20"/>
          <w:szCs w:val="20"/>
        </w:rPr>
        <w:instrText>ADDIN CSL_CITATION {"citationItems":[{"id":"ITEM-1","itemData":{"DOI":"10.1056/nejmcpc2002413","ISSN":"0028-4793","PMID":"32579817","abstract":"A Girl with Severe Psychological Distress after Family Separation A 7-year-old girl who had immigrated to the United States from Central America was evaluated in the asylum clinic because of psycho...","author":[{"dropping-particle":"","family":"Gartland","given":"Matthew G.","non-dropping-particle":"","parse-names":false,"suffix":""},{"dropping-particle":"","family":"Hidalgo","given":"Jose A.","non-dropping-particle":"","parse-names":false,"suffix":""},{"dropping-particle":"","family":"Danaher","given":"Fiona S.","non-dropping-particle":"","parse-names":false,"suffix":""}],"container-title":"New England Journal of Medicine","id":"ITEM-1","issue":"26","issued":{"date-parts":[["2020"]]},"language":"English","note":"Export Date: 30 October 2024; Cited By: 8; CODEN: NEJMA","page":"2557-2565","publisher":"Massachussetts Medical Society","publisher-place":"Department of Medicine, Harvard Medical School, Boston, United States","title":"Case 20-2020: A 7-Year-Old Girl with Severe Psychological Distress after Family Separation","type":"article-journal","volume":"382"},"uris":["http://www.mendeley.com/documents/?uuid=a4673692-a80d-40f3-9a61-f9517d015268"]}],"mendeley":{"formattedCitation":"(Gartland et al., 2020)","plainTextFormattedCitation":"(Gartland et al., 2020)","previouslyFormattedCitation":"(Gartland et al., 2020)"},"properties":{"noteIndex":0},"schema":"https://github.com/citation-style-language/schema/raw/master/csl-citation.json"}</w:instrText>
      </w:r>
      <w:r w:rsidR="00874D5B">
        <w:rPr>
          <w:rFonts w:ascii="Arial" w:hAnsi="Arial" w:cs="Arial"/>
          <w:sz w:val="20"/>
          <w:szCs w:val="20"/>
        </w:rPr>
        <w:fldChar w:fldCharType="separate"/>
      </w:r>
      <w:r w:rsidR="00874D5B" w:rsidRPr="00874D5B">
        <w:rPr>
          <w:rFonts w:ascii="Arial" w:hAnsi="Arial" w:cs="Arial"/>
          <w:noProof/>
          <w:sz w:val="20"/>
          <w:szCs w:val="20"/>
        </w:rPr>
        <w:t>(Gartland et al., 2020)</w:t>
      </w:r>
      <w:r w:rsidR="00874D5B">
        <w:rPr>
          <w:rFonts w:ascii="Arial" w:hAnsi="Arial" w:cs="Arial"/>
          <w:sz w:val="20"/>
          <w:szCs w:val="20"/>
        </w:rPr>
        <w:fldChar w:fldCharType="end"/>
      </w:r>
      <w:r w:rsidR="007E45FE">
        <w:rPr>
          <w:rFonts w:ascii="Arial" w:hAnsi="Arial" w:cs="Arial"/>
          <w:sz w:val="20"/>
          <w:szCs w:val="20"/>
        </w:rPr>
        <w:t xml:space="preserve">. Lembaga </w:t>
      </w:r>
      <w:proofErr w:type="spellStart"/>
      <w:r w:rsidR="007E45FE">
        <w:rPr>
          <w:rFonts w:ascii="Arial" w:hAnsi="Arial" w:cs="Arial"/>
          <w:sz w:val="20"/>
          <w:szCs w:val="20"/>
        </w:rPr>
        <w:t>pemasyarakatan</w:t>
      </w:r>
      <w:proofErr w:type="spellEnd"/>
      <w:r w:rsidR="007E45FE">
        <w:rPr>
          <w:rFonts w:ascii="Arial" w:hAnsi="Arial" w:cs="Arial"/>
          <w:sz w:val="20"/>
          <w:szCs w:val="20"/>
        </w:rPr>
        <w:t xml:space="preserve"> </w:t>
      </w:r>
      <w:proofErr w:type="spellStart"/>
      <w:r w:rsidR="007E45FE">
        <w:rPr>
          <w:rFonts w:ascii="Arial" w:hAnsi="Arial" w:cs="Arial"/>
          <w:sz w:val="20"/>
          <w:szCs w:val="20"/>
        </w:rPr>
        <w:t>memiliki</w:t>
      </w:r>
      <w:proofErr w:type="spellEnd"/>
      <w:r w:rsidR="007E45FE">
        <w:rPr>
          <w:rFonts w:ascii="Arial" w:hAnsi="Arial" w:cs="Arial"/>
          <w:sz w:val="20"/>
          <w:szCs w:val="20"/>
        </w:rPr>
        <w:t xml:space="preserve"> program </w:t>
      </w:r>
      <w:proofErr w:type="spellStart"/>
      <w:r w:rsidR="007E45FE">
        <w:rPr>
          <w:rFonts w:ascii="Arial" w:hAnsi="Arial" w:cs="Arial"/>
          <w:sz w:val="20"/>
          <w:szCs w:val="20"/>
        </w:rPr>
        <w:t>rehabilitasi</w:t>
      </w:r>
      <w:proofErr w:type="spellEnd"/>
      <w:r w:rsidR="007E45FE">
        <w:rPr>
          <w:rFonts w:ascii="Arial" w:hAnsi="Arial" w:cs="Arial"/>
          <w:sz w:val="20"/>
          <w:szCs w:val="20"/>
        </w:rPr>
        <w:t xml:space="preserve"> yang </w:t>
      </w:r>
      <w:proofErr w:type="spellStart"/>
      <w:r w:rsidR="007E45FE">
        <w:rPr>
          <w:rFonts w:ascii="Arial" w:hAnsi="Arial" w:cs="Arial"/>
          <w:sz w:val="20"/>
          <w:szCs w:val="20"/>
        </w:rPr>
        <w:t>bertujuan</w:t>
      </w:r>
      <w:proofErr w:type="spellEnd"/>
      <w:r w:rsidR="007E45FE">
        <w:rPr>
          <w:rFonts w:ascii="Arial" w:hAnsi="Arial" w:cs="Arial"/>
          <w:sz w:val="20"/>
          <w:szCs w:val="20"/>
        </w:rPr>
        <w:t xml:space="preserve"> untuk memberikan pendampingan dan </w:t>
      </w:r>
      <w:proofErr w:type="spellStart"/>
      <w:r w:rsidR="007E45FE">
        <w:rPr>
          <w:rFonts w:ascii="Arial" w:hAnsi="Arial" w:cs="Arial"/>
          <w:sz w:val="20"/>
          <w:szCs w:val="20"/>
        </w:rPr>
        <w:t>penguatan</w:t>
      </w:r>
      <w:proofErr w:type="spellEnd"/>
      <w:r w:rsidR="007E45FE">
        <w:rPr>
          <w:rFonts w:ascii="Arial" w:hAnsi="Arial" w:cs="Arial"/>
          <w:sz w:val="20"/>
          <w:szCs w:val="20"/>
        </w:rPr>
        <w:t xml:space="preserve"> </w:t>
      </w:r>
      <w:proofErr w:type="spellStart"/>
      <w:r w:rsidR="007E45FE">
        <w:rPr>
          <w:rFonts w:ascii="Arial" w:hAnsi="Arial" w:cs="Arial"/>
          <w:sz w:val="20"/>
          <w:szCs w:val="20"/>
        </w:rPr>
        <w:t>psikologis</w:t>
      </w:r>
      <w:proofErr w:type="spellEnd"/>
      <w:r w:rsidR="007E45FE">
        <w:rPr>
          <w:rFonts w:ascii="Arial" w:hAnsi="Arial" w:cs="Arial"/>
          <w:sz w:val="20"/>
          <w:szCs w:val="20"/>
        </w:rPr>
        <w:t xml:space="preserve"> </w:t>
      </w:r>
      <w:proofErr w:type="spellStart"/>
      <w:r w:rsidR="008550DC">
        <w:rPr>
          <w:rFonts w:ascii="Arial" w:hAnsi="Arial" w:cs="Arial"/>
          <w:sz w:val="20"/>
          <w:szCs w:val="20"/>
        </w:rPr>
        <w:t>serta</w:t>
      </w:r>
      <w:proofErr w:type="spellEnd"/>
      <w:r w:rsidR="008550DC">
        <w:rPr>
          <w:rFonts w:ascii="Arial" w:hAnsi="Arial" w:cs="Arial"/>
          <w:sz w:val="20"/>
          <w:szCs w:val="20"/>
        </w:rPr>
        <w:t xml:space="preserve"> </w:t>
      </w:r>
      <w:proofErr w:type="spellStart"/>
      <w:r w:rsidR="008550DC">
        <w:rPr>
          <w:rFonts w:ascii="Arial" w:hAnsi="Arial" w:cs="Arial"/>
          <w:sz w:val="20"/>
          <w:szCs w:val="20"/>
        </w:rPr>
        <w:t>kesehatan</w:t>
      </w:r>
      <w:proofErr w:type="spellEnd"/>
      <w:r w:rsidR="008550DC">
        <w:rPr>
          <w:rFonts w:ascii="Arial" w:hAnsi="Arial" w:cs="Arial"/>
          <w:sz w:val="20"/>
          <w:szCs w:val="20"/>
        </w:rPr>
        <w:t xml:space="preserve"> mental </w:t>
      </w:r>
      <w:r w:rsidR="007E45FE">
        <w:rPr>
          <w:rFonts w:ascii="Arial" w:hAnsi="Arial" w:cs="Arial"/>
          <w:sz w:val="20"/>
          <w:szCs w:val="20"/>
        </w:rPr>
        <w:t xml:space="preserve">pada klien </w:t>
      </w:r>
      <w:proofErr w:type="spellStart"/>
      <w:r w:rsidR="007E45FE">
        <w:rPr>
          <w:rFonts w:ascii="Arial" w:hAnsi="Arial" w:cs="Arial"/>
          <w:sz w:val="20"/>
          <w:szCs w:val="20"/>
        </w:rPr>
        <w:t>pemasyarakatan</w:t>
      </w:r>
      <w:proofErr w:type="spellEnd"/>
      <w:r w:rsidR="007E45FE">
        <w:rPr>
          <w:rFonts w:ascii="Arial" w:hAnsi="Arial" w:cs="Arial"/>
          <w:sz w:val="20"/>
          <w:szCs w:val="20"/>
        </w:rPr>
        <w:t xml:space="preserve"> </w:t>
      </w:r>
      <w:r w:rsidR="007E45FE">
        <w:rPr>
          <w:rFonts w:ascii="Arial" w:hAnsi="Arial" w:cs="Arial"/>
          <w:sz w:val="20"/>
          <w:szCs w:val="20"/>
        </w:rPr>
        <w:fldChar w:fldCharType="begin" w:fldLock="1"/>
      </w:r>
      <w:r w:rsidR="008550DC">
        <w:rPr>
          <w:rFonts w:ascii="Arial" w:hAnsi="Arial" w:cs="Arial"/>
          <w:sz w:val="20"/>
          <w:szCs w:val="20"/>
        </w:rPr>
        <w:instrText>ADDIN CSL_CITATION {"citationItems":[{"id":"ITEM-1","itemData":{"DOI":"10.1080/J264v15n02_09","ISSN":"0195-6116","author":[{"dropping-particle":"","family":"Smith","given":"J A","non-dropping-particle":"","parse-names":false,"suffix":""}],"container-title":"Journal of Offender Counseling Services Rehabilitation","id":"ITEM-1","issue":"2","issued":{"date-parts":[["1990"]]},"note":"Cited By (since 1990): 4","page":"131-153","title":"Programming and process in prisoner rehabilitation: A prison mental health center","type":"article-journal","volume":"15"},"uris":["http://www.mendeley.com/documents/?uuid=f808cb6c-1063-4a20-9898-2728803ff61e"]}],"mendeley":{"formattedCitation":"(Smith, 1990)","plainTextFormattedCitation":"(Smith, 1990)","previouslyFormattedCitation":"(Smith, 1990)"},"properties":{"noteIndex":0},"schema":"https://github.com/citation-style-language/schema/raw/master/csl-citation.json"}</w:instrText>
      </w:r>
      <w:r w:rsidR="007E45FE">
        <w:rPr>
          <w:rFonts w:ascii="Arial" w:hAnsi="Arial" w:cs="Arial"/>
          <w:sz w:val="20"/>
          <w:szCs w:val="20"/>
        </w:rPr>
        <w:fldChar w:fldCharType="separate"/>
      </w:r>
      <w:r w:rsidR="007E45FE" w:rsidRPr="007E45FE">
        <w:rPr>
          <w:rFonts w:ascii="Arial" w:hAnsi="Arial" w:cs="Arial"/>
          <w:noProof/>
          <w:sz w:val="20"/>
          <w:szCs w:val="20"/>
        </w:rPr>
        <w:t>(Smith, 1990)</w:t>
      </w:r>
      <w:r w:rsidR="007E45FE">
        <w:rPr>
          <w:rFonts w:ascii="Arial" w:hAnsi="Arial" w:cs="Arial"/>
          <w:sz w:val="20"/>
          <w:szCs w:val="20"/>
        </w:rPr>
        <w:fldChar w:fldCharType="end"/>
      </w:r>
      <w:r w:rsidR="008550DC">
        <w:rPr>
          <w:rFonts w:ascii="Arial" w:hAnsi="Arial" w:cs="Arial"/>
          <w:sz w:val="20"/>
          <w:szCs w:val="20"/>
        </w:rPr>
        <w:t xml:space="preserve">. Pendampingan ini dilakukan sebagai </w:t>
      </w:r>
      <w:proofErr w:type="spellStart"/>
      <w:r w:rsidR="008550DC">
        <w:rPr>
          <w:rFonts w:ascii="Arial" w:hAnsi="Arial" w:cs="Arial"/>
          <w:sz w:val="20"/>
          <w:szCs w:val="20"/>
        </w:rPr>
        <w:t>upaya</w:t>
      </w:r>
      <w:proofErr w:type="spellEnd"/>
      <w:r w:rsidR="008550DC">
        <w:rPr>
          <w:rFonts w:ascii="Arial" w:hAnsi="Arial" w:cs="Arial"/>
          <w:sz w:val="20"/>
          <w:szCs w:val="20"/>
        </w:rPr>
        <w:t xml:space="preserve"> persiapan dalam proses </w:t>
      </w:r>
      <w:proofErr w:type="spellStart"/>
      <w:r w:rsidR="008550DC">
        <w:rPr>
          <w:rFonts w:ascii="Arial" w:hAnsi="Arial" w:cs="Arial"/>
          <w:sz w:val="20"/>
          <w:szCs w:val="20"/>
        </w:rPr>
        <w:t>reintegrasi</w:t>
      </w:r>
      <w:proofErr w:type="spellEnd"/>
      <w:r w:rsidR="008550DC">
        <w:rPr>
          <w:rFonts w:ascii="Arial" w:hAnsi="Arial" w:cs="Arial"/>
          <w:sz w:val="20"/>
          <w:szCs w:val="20"/>
        </w:rPr>
        <w:t xml:space="preserve">, </w:t>
      </w:r>
      <w:proofErr w:type="spellStart"/>
      <w:r w:rsidR="008550DC">
        <w:rPr>
          <w:rFonts w:ascii="Arial" w:hAnsi="Arial" w:cs="Arial"/>
          <w:sz w:val="20"/>
          <w:szCs w:val="20"/>
        </w:rPr>
        <w:t>sehingga</w:t>
      </w:r>
      <w:proofErr w:type="spellEnd"/>
      <w:r w:rsidR="008550DC">
        <w:rPr>
          <w:rFonts w:ascii="Arial" w:hAnsi="Arial" w:cs="Arial"/>
          <w:sz w:val="20"/>
          <w:szCs w:val="20"/>
        </w:rPr>
        <w:t xml:space="preserve"> klien </w:t>
      </w:r>
      <w:proofErr w:type="spellStart"/>
      <w:r w:rsidR="008550DC">
        <w:rPr>
          <w:rFonts w:ascii="Arial" w:hAnsi="Arial" w:cs="Arial"/>
          <w:sz w:val="20"/>
          <w:szCs w:val="20"/>
        </w:rPr>
        <w:t>pemasyarakatan</w:t>
      </w:r>
      <w:proofErr w:type="spellEnd"/>
      <w:r w:rsidR="008550DC">
        <w:rPr>
          <w:rFonts w:ascii="Arial" w:hAnsi="Arial" w:cs="Arial"/>
          <w:sz w:val="20"/>
          <w:szCs w:val="20"/>
        </w:rPr>
        <w:t xml:space="preserve"> siap </w:t>
      </w:r>
      <w:proofErr w:type="spellStart"/>
      <w:r w:rsidR="008550DC">
        <w:rPr>
          <w:rFonts w:ascii="Arial" w:hAnsi="Arial" w:cs="Arial"/>
          <w:sz w:val="20"/>
          <w:szCs w:val="20"/>
        </w:rPr>
        <w:t>bekerja</w:t>
      </w:r>
      <w:proofErr w:type="spellEnd"/>
      <w:r w:rsidR="008550DC">
        <w:rPr>
          <w:rFonts w:ascii="Arial" w:hAnsi="Arial" w:cs="Arial"/>
          <w:sz w:val="20"/>
          <w:szCs w:val="20"/>
        </w:rPr>
        <w:t xml:space="preserve"> dan kembali ke </w:t>
      </w:r>
      <w:proofErr w:type="spellStart"/>
      <w:r w:rsidR="008550DC">
        <w:rPr>
          <w:rFonts w:ascii="Arial" w:hAnsi="Arial" w:cs="Arial"/>
          <w:sz w:val="20"/>
          <w:szCs w:val="20"/>
        </w:rPr>
        <w:t>masy</w:t>
      </w:r>
      <w:r w:rsidR="0067040F">
        <w:rPr>
          <w:rFonts w:ascii="Arial" w:hAnsi="Arial" w:cs="Arial"/>
          <w:sz w:val="20"/>
          <w:szCs w:val="20"/>
        </w:rPr>
        <w:t>a</w:t>
      </w:r>
      <w:r w:rsidR="008550DC">
        <w:rPr>
          <w:rFonts w:ascii="Arial" w:hAnsi="Arial" w:cs="Arial"/>
          <w:sz w:val="20"/>
          <w:szCs w:val="20"/>
        </w:rPr>
        <w:t>rakat</w:t>
      </w:r>
      <w:proofErr w:type="spellEnd"/>
      <w:r w:rsidR="008550DC">
        <w:rPr>
          <w:rFonts w:ascii="Arial" w:hAnsi="Arial" w:cs="Arial"/>
          <w:sz w:val="20"/>
          <w:szCs w:val="20"/>
        </w:rPr>
        <w:t xml:space="preserve"> dengan optimal</w:t>
      </w:r>
      <w:r w:rsidR="007E45FE">
        <w:rPr>
          <w:rFonts w:ascii="Arial" w:hAnsi="Arial" w:cs="Arial"/>
          <w:sz w:val="20"/>
          <w:szCs w:val="20"/>
        </w:rPr>
        <w:t xml:space="preserve"> </w:t>
      </w:r>
      <w:r w:rsidR="008550DC">
        <w:rPr>
          <w:rFonts w:ascii="Arial" w:hAnsi="Arial" w:cs="Arial"/>
          <w:sz w:val="20"/>
          <w:szCs w:val="20"/>
        </w:rPr>
        <w:fldChar w:fldCharType="begin" w:fldLock="1"/>
      </w:r>
      <w:r w:rsidR="0067040F">
        <w:rPr>
          <w:rFonts w:ascii="Arial" w:hAnsi="Arial" w:cs="Arial"/>
          <w:sz w:val="20"/>
          <w:szCs w:val="20"/>
        </w:rPr>
        <w:instrText>ADDIN CSL_CITATION {"citationItems":[{"id":"ITEM-1","itemData":{"DOI":"10.23749/mdl.v115i4.16131","ISSN":"25321080","PMID":"39189370","abstract":"Work preservation is crucial for the reintegration of ex-prisoners and the prevention of recidivism. We describe the application of an interdisciplinary diagnostic protocol (occupational health visit, psychiatric interview, psychological counselling and testing) in the case of a dairy industry worker (female, 45-year-old), released on half-freedom after approximately a year of detention in prison for attempted murder. This crime can seriously hamper job resumption. The evaluation revealed a slightly depressed mood (consistent with recent life events), in the absence of major psychiatric disorders or other disturbances that could compromise working abilities or represent a danger for the coworkers. The patient was, therefore, judged able to resume her job. At six months follow-up, she had fully served her sentence and had returned to her previous job, with good relations with her colleagues. However, she encountered hostility from her employer, which induced her to find a new job as a secretary. Her mental health status was improved. The interdisciplinary approach described here may allow ex-prisoners to return to work by helping the company physician to formulate the judgement of job fitness, offering at the same time suggestions for a rational occupational reintegration.","author":[{"dropping-particle":"","family":"Candura","given":"Stefano M.","non-dropping-particle":"","parse-names":false,"suffix":""},{"dropping-particle":"","family":"Madeo","given":"Domenico","non-dropping-particle":"","parse-names":false,"suffix":""},{"dropping-particle":"","family":"Negri","given":"Claudia","non-dropping-particle":"","parse-names":false,"suffix":""},{"dropping-particle":"","family":"Scafa","given":"Fabrizio","non-dropping-particle":"","parse-names":false,"suffix":""}],"container-title":"Medicina del Lavoro","id":"ITEM-1","issue":"4","issued":{"date-parts":[["2024"]]},"language":"English","note":"Export Date: 31 December 2024; Cited By: 0; Correspondence Address: S.M. Candura; Occupational Medicine Unit, Department of Public Health, Experimental and Forensic Sciences, University of Pavia, Pavia, Italy; email: stefano.candura@icsmaugeri.it; CODEN: MELAA","publisher":"Mattioli 1885","publisher-place":"Occupational Medicine Unit, Department of Public Health, Experimental and Forensic Sciences, University of Pavia, Pavia, Italy","title":"Return to Work After Release From Prison","type":"article-journal","volume":"115"},"uris":["http://www.mendeley.com/documents/?uuid=63bc2cfc-6b98-4007-a25d-a5061e9e17ec"]}],"mendeley":{"formattedCitation":"(Candura et al., 2024)","plainTextFormattedCitation":"(Candura et al., 2024)","previouslyFormattedCitation":"(Candura et al., 2024)"},"properties":{"noteIndex":0},"schema":"https://github.com/citation-style-language/schema/raw/master/csl-citation.json"}</w:instrText>
      </w:r>
      <w:r w:rsidR="008550DC">
        <w:rPr>
          <w:rFonts w:ascii="Arial" w:hAnsi="Arial" w:cs="Arial"/>
          <w:sz w:val="20"/>
          <w:szCs w:val="20"/>
        </w:rPr>
        <w:fldChar w:fldCharType="separate"/>
      </w:r>
      <w:r w:rsidR="008550DC" w:rsidRPr="008550DC">
        <w:rPr>
          <w:rFonts w:ascii="Arial" w:hAnsi="Arial" w:cs="Arial"/>
          <w:noProof/>
          <w:sz w:val="20"/>
          <w:szCs w:val="20"/>
        </w:rPr>
        <w:t>(Candura et al., 2024)</w:t>
      </w:r>
      <w:r w:rsidR="008550DC">
        <w:rPr>
          <w:rFonts w:ascii="Arial" w:hAnsi="Arial" w:cs="Arial"/>
          <w:sz w:val="20"/>
          <w:szCs w:val="20"/>
        </w:rPr>
        <w:fldChar w:fldCharType="end"/>
      </w:r>
      <w:r w:rsidR="0067040F">
        <w:rPr>
          <w:rFonts w:ascii="Arial" w:hAnsi="Arial" w:cs="Arial"/>
          <w:sz w:val="20"/>
          <w:szCs w:val="20"/>
        </w:rPr>
        <w:t xml:space="preserve">. </w:t>
      </w:r>
    </w:p>
    <w:p w14:paraId="759E8CD4" w14:textId="3D205A78" w:rsidR="0067040F" w:rsidRPr="001351D1" w:rsidRDefault="0067040F" w:rsidP="00205325">
      <w:pPr>
        <w:pStyle w:val="ListParagraph"/>
        <w:spacing w:before="120" w:after="0" w:line="360" w:lineRule="auto"/>
        <w:ind w:left="284" w:firstLine="436"/>
        <w:jc w:val="both"/>
        <w:rPr>
          <w:rFonts w:ascii="Arial" w:eastAsia="Arial" w:hAnsi="Arial" w:cs="Arial"/>
          <w:bCs/>
          <w:sz w:val="20"/>
          <w:szCs w:val="20"/>
        </w:rPr>
      </w:pPr>
      <w:proofErr w:type="spellStart"/>
      <w:r>
        <w:rPr>
          <w:rFonts w:ascii="Arial" w:eastAsia="Arial" w:hAnsi="Arial" w:cs="Arial"/>
          <w:bCs/>
          <w:sz w:val="20"/>
          <w:szCs w:val="20"/>
        </w:rPr>
        <w:t>Berdasarkan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analisis</w:t>
      </w:r>
      <w:proofErr w:type="spellEnd"/>
      <w:r>
        <w:rPr>
          <w:rFonts w:ascii="Arial" w:eastAsia="Arial" w:hAnsi="Arial" w:cs="Arial"/>
          <w:bCs/>
          <w:sz w:val="20"/>
          <w:szCs w:val="20"/>
        </w:rPr>
        <w:t xml:space="preserve"> bibliometric melalui </w:t>
      </w:r>
      <w:proofErr w:type="spellStart"/>
      <w:r>
        <w:rPr>
          <w:rFonts w:ascii="Arial" w:eastAsia="Arial" w:hAnsi="Arial" w:cs="Arial"/>
          <w:bCs/>
          <w:i/>
          <w:iCs/>
          <w:sz w:val="20"/>
          <w:szCs w:val="20"/>
        </w:rPr>
        <w:t>Vosviewer</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faktor</w:t>
      </w:r>
      <w:proofErr w:type="spellEnd"/>
      <w:r>
        <w:rPr>
          <w:rFonts w:ascii="Arial" w:eastAsia="Arial" w:hAnsi="Arial" w:cs="Arial"/>
          <w:bCs/>
          <w:sz w:val="20"/>
          <w:szCs w:val="20"/>
        </w:rPr>
        <w:t xml:space="preserve"> internal yang sekaligus menjadi </w:t>
      </w:r>
      <w:proofErr w:type="spellStart"/>
      <w:r>
        <w:rPr>
          <w:rFonts w:ascii="Arial" w:eastAsia="Arial" w:hAnsi="Arial" w:cs="Arial"/>
          <w:bCs/>
          <w:sz w:val="20"/>
          <w:szCs w:val="20"/>
        </w:rPr>
        <w:t>faktor</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protektif</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kesehatan</w:t>
      </w:r>
      <w:proofErr w:type="spellEnd"/>
      <w:r>
        <w:rPr>
          <w:rFonts w:ascii="Arial" w:eastAsia="Arial" w:hAnsi="Arial" w:cs="Arial"/>
          <w:bCs/>
          <w:sz w:val="20"/>
          <w:szCs w:val="20"/>
        </w:rPr>
        <w:t xml:space="preserve"> mental </w:t>
      </w:r>
      <w:proofErr w:type="spellStart"/>
      <w:r>
        <w:rPr>
          <w:rFonts w:ascii="Arial" w:eastAsia="Arial" w:hAnsi="Arial" w:cs="Arial"/>
          <w:bCs/>
          <w:sz w:val="20"/>
          <w:szCs w:val="20"/>
        </w:rPr>
        <w:t>serta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berpeluang</w:t>
      </w:r>
      <w:proofErr w:type="spellEnd"/>
      <w:r>
        <w:rPr>
          <w:rFonts w:ascii="Arial" w:eastAsia="Arial" w:hAnsi="Arial" w:cs="Arial"/>
          <w:bCs/>
          <w:sz w:val="20"/>
          <w:szCs w:val="20"/>
        </w:rPr>
        <w:t xml:space="preserve"> untuk dilakukan </w:t>
      </w:r>
      <w:proofErr w:type="spellStart"/>
      <w:r>
        <w:rPr>
          <w:rFonts w:ascii="Arial" w:eastAsia="Arial" w:hAnsi="Arial" w:cs="Arial"/>
          <w:bCs/>
          <w:sz w:val="20"/>
          <w:szCs w:val="20"/>
        </w:rPr>
        <w:t>kajian</w:t>
      </w:r>
      <w:proofErr w:type="spellEnd"/>
      <w:r>
        <w:rPr>
          <w:rFonts w:ascii="Arial" w:eastAsia="Arial" w:hAnsi="Arial" w:cs="Arial"/>
          <w:bCs/>
          <w:sz w:val="20"/>
          <w:szCs w:val="20"/>
        </w:rPr>
        <w:t xml:space="preserve"> empiric </w:t>
      </w:r>
      <w:proofErr w:type="spellStart"/>
      <w:r>
        <w:rPr>
          <w:rFonts w:ascii="Arial" w:eastAsia="Arial" w:hAnsi="Arial" w:cs="Arial"/>
          <w:bCs/>
          <w:sz w:val="20"/>
          <w:szCs w:val="20"/>
        </w:rPr>
        <w:t>yaitu</w:t>
      </w:r>
      <w:proofErr w:type="spellEnd"/>
      <w:r>
        <w:rPr>
          <w:rFonts w:ascii="Arial" w:eastAsia="Arial" w:hAnsi="Arial" w:cs="Arial"/>
          <w:bCs/>
          <w:sz w:val="20"/>
          <w:szCs w:val="20"/>
        </w:rPr>
        <w:t xml:space="preserve"> </w:t>
      </w:r>
      <w:proofErr w:type="spellStart"/>
      <w:r>
        <w:rPr>
          <w:rFonts w:ascii="Arial" w:eastAsia="Arial" w:hAnsi="Arial" w:cs="Arial"/>
          <w:bCs/>
          <w:i/>
          <w:iCs/>
          <w:sz w:val="20"/>
          <w:szCs w:val="20"/>
        </w:rPr>
        <w:t>self efficacy</w:t>
      </w:r>
      <w:proofErr w:type="spellEnd"/>
      <w:r>
        <w:rPr>
          <w:rFonts w:ascii="Arial" w:eastAsia="Arial" w:hAnsi="Arial" w:cs="Arial"/>
          <w:bCs/>
          <w:i/>
          <w:iCs/>
          <w:sz w:val="20"/>
          <w:szCs w:val="20"/>
        </w:rPr>
        <w:t xml:space="preserve">. </w:t>
      </w:r>
      <w:r>
        <w:rPr>
          <w:rFonts w:ascii="Arial" w:eastAsia="Arial" w:hAnsi="Arial" w:cs="Arial"/>
          <w:bCs/>
          <w:sz w:val="20"/>
          <w:szCs w:val="20"/>
        </w:rPr>
        <w:t xml:space="preserve">Dari penelitian </w:t>
      </w:r>
      <w:proofErr w:type="spellStart"/>
      <w:r>
        <w:rPr>
          <w:rFonts w:ascii="Arial" w:eastAsia="Arial" w:hAnsi="Arial" w:cs="Arial"/>
          <w:bCs/>
          <w:sz w:val="20"/>
          <w:szCs w:val="20"/>
        </w:rPr>
        <w:t>terdahulu</w:t>
      </w:r>
      <w:proofErr w:type="spellEnd"/>
      <w:r>
        <w:rPr>
          <w:rFonts w:ascii="Arial" w:eastAsia="Arial" w:hAnsi="Arial" w:cs="Arial"/>
          <w:bCs/>
          <w:sz w:val="20"/>
          <w:szCs w:val="20"/>
        </w:rPr>
        <w:t xml:space="preserve">, </w:t>
      </w:r>
      <w:proofErr w:type="spellStart"/>
      <w:r>
        <w:rPr>
          <w:rFonts w:ascii="Arial" w:eastAsia="Arial" w:hAnsi="Arial" w:cs="Arial"/>
          <w:bCs/>
          <w:i/>
          <w:iCs/>
          <w:sz w:val="20"/>
          <w:szCs w:val="20"/>
        </w:rPr>
        <w:t>self efficacy</w:t>
      </w:r>
      <w:proofErr w:type="spellEnd"/>
      <w:r>
        <w:rPr>
          <w:rFonts w:ascii="Arial" w:eastAsia="Arial" w:hAnsi="Arial" w:cs="Arial"/>
          <w:bCs/>
          <w:i/>
          <w:iCs/>
          <w:sz w:val="20"/>
          <w:szCs w:val="20"/>
        </w:rPr>
        <w:t xml:space="preserve"> </w:t>
      </w:r>
      <w:r>
        <w:rPr>
          <w:rFonts w:ascii="Arial" w:eastAsia="Arial" w:hAnsi="Arial" w:cs="Arial"/>
          <w:bCs/>
          <w:sz w:val="20"/>
          <w:szCs w:val="20"/>
        </w:rPr>
        <w:t xml:space="preserve">menjadi </w:t>
      </w:r>
      <w:proofErr w:type="spellStart"/>
      <w:r>
        <w:rPr>
          <w:rFonts w:ascii="Arial" w:eastAsia="Arial" w:hAnsi="Arial" w:cs="Arial"/>
          <w:bCs/>
          <w:sz w:val="20"/>
          <w:szCs w:val="20"/>
        </w:rPr>
        <w:t>faktor</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pembentuk</w:t>
      </w:r>
      <w:proofErr w:type="spellEnd"/>
      <w:r>
        <w:rPr>
          <w:rFonts w:ascii="Arial" w:eastAsia="Arial" w:hAnsi="Arial" w:cs="Arial"/>
          <w:bCs/>
          <w:sz w:val="20"/>
          <w:szCs w:val="20"/>
        </w:rPr>
        <w:t xml:space="preserve"> internal </w:t>
      </w:r>
      <w:proofErr w:type="spellStart"/>
      <w:r>
        <w:rPr>
          <w:rFonts w:ascii="Arial" w:eastAsia="Arial" w:hAnsi="Arial" w:cs="Arial"/>
          <w:bCs/>
          <w:sz w:val="20"/>
          <w:szCs w:val="20"/>
        </w:rPr>
        <w:t>keberhasilan</w:t>
      </w:r>
      <w:proofErr w:type="spellEnd"/>
      <w:r>
        <w:rPr>
          <w:rFonts w:ascii="Arial" w:eastAsia="Arial" w:hAnsi="Arial" w:cs="Arial"/>
          <w:bCs/>
          <w:sz w:val="20"/>
          <w:szCs w:val="20"/>
        </w:rPr>
        <w:t xml:space="preserve"> dalam proses </w:t>
      </w:r>
      <w:proofErr w:type="spellStart"/>
      <w:r>
        <w:rPr>
          <w:rFonts w:ascii="Arial" w:eastAsia="Arial" w:hAnsi="Arial" w:cs="Arial"/>
          <w:bCs/>
          <w:sz w:val="20"/>
          <w:szCs w:val="20"/>
        </w:rPr>
        <w:t>reintegrasi</w:t>
      </w:r>
      <w:proofErr w:type="spellEnd"/>
      <w:r>
        <w:rPr>
          <w:rFonts w:ascii="Arial" w:eastAsia="Arial" w:hAnsi="Arial" w:cs="Arial"/>
          <w:bCs/>
          <w:i/>
          <w:iCs/>
          <w:sz w:val="20"/>
          <w:szCs w:val="20"/>
        </w:rPr>
        <w:t xml:space="preserve"> </w:t>
      </w:r>
      <w:r>
        <w:rPr>
          <w:rFonts w:ascii="Arial" w:eastAsia="Arial" w:hAnsi="Arial" w:cs="Arial"/>
          <w:bCs/>
          <w:i/>
          <w:iCs/>
          <w:sz w:val="20"/>
          <w:szCs w:val="20"/>
        </w:rPr>
        <w:fldChar w:fldCharType="begin" w:fldLock="1"/>
      </w:r>
      <w:r>
        <w:rPr>
          <w:rFonts w:ascii="Arial" w:eastAsia="Arial" w:hAnsi="Arial" w:cs="Arial"/>
          <w:bCs/>
          <w:i/>
          <w:iCs/>
          <w:sz w:val="20"/>
          <w:szCs w:val="20"/>
        </w:rPr>
        <w:instrText>ADDIN CSL_CITATION {"citationItems":[{"id":"ITEM-1","itemData":{"DOI":"10.1177/0306624X09342435","ISSN":"0306624X","PMID":"19638473","abstract":"In this research the authors examine the reentry of 51 parolees during the 3 years following their release from prison. The objective is to gain increased understanding of what differentiates successful parolees from those who fail. Success is defined as being discharged from parole by 3 years after release. The study examines the extent to which drug treatment, friendships, work, family bonds, and age are associated with reentry success. Contrary to expectations, it is found that closeness to mother, closeness to father, having a partner, being a parent, and education level are not associated with parole success. Those who succeed on parole are more likely to have taken a substance abuse class while in prison and on release tend to spend more time in enjoyable activities with friends. Among the employed, those that worked at least 40 hours a week are more likely to complete parole successfully. Qualitative data indicate that successful parolees had more support from family and friends and had more self-efficacy, which help them stay away from drugs and peers who use drugs. The findings are consistent with an integrated life course theory. © 2010 SAGE Publications.","author":[{"dropping-particle":"","family":"Bahr","given":"Stephen J.","non-dropping-particle":"","parse-names":false,"suffix":""},{"dropping-particle":"","family":"Harris","given":"Lish","non-dropping-particle":"","parse-names":false,"suffix":""},{"dropping-particle":"","family":"Fisher","given":"James K.","non-dropping-particle":"","parse-names":false,"suffix":""},{"dropping-particle":"","family":"Harker Armstrong","given":"Anita","non-dropping-particle":"","parse-names":false,"suffix":""}],"container-title":"International Journal of Offender Therapy and Comparative Criminology","id":"ITEM-1","issue":"5","issued":{"date-parts":[["2010"]]},"language":"English","note":"Export Date: 29 November 2024; Cited By: 167; Correspondence Address: S. J. Bahr; Brigham Young University, 990A SWKT, Provo, UT 84602, United States; email: stephen_bahr@byu.edu; CODEN: IOTCA","page":"667-692","publisher-place":"Brigham Young University, 990A SWKT, Provo, UT 84602, United States","title":"Successful reentry: What differentiates successful and unsuccessful parolees?","type":"article-journal","volume":"54"},"uris":["http://www.mendeley.com/documents/?uuid=b59be4cf-8fa5-4ed8-9da5-e2d86750067c"]}],"mendeley":{"formattedCitation":"(Bahr et al., 2010)","plainTextFormattedCitation":"(Bahr et al., 2010)","previouslyFormattedCitation":"(Bahr et al., 2010)"},"properties":{"noteIndex":0},"schema":"https://github.com/citation-style-language/schema/raw/master/csl-citation.json"}</w:instrText>
      </w:r>
      <w:r>
        <w:rPr>
          <w:rFonts w:ascii="Arial" w:eastAsia="Arial" w:hAnsi="Arial" w:cs="Arial"/>
          <w:bCs/>
          <w:i/>
          <w:iCs/>
          <w:sz w:val="20"/>
          <w:szCs w:val="20"/>
        </w:rPr>
        <w:fldChar w:fldCharType="separate"/>
      </w:r>
      <w:r w:rsidRPr="0067040F">
        <w:rPr>
          <w:rFonts w:ascii="Arial" w:eastAsia="Arial" w:hAnsi="Arial" w:cs="Arial"/>
          <w:bCs/>
          <w:iCs/>
          <w:noProof/>
          <w:sz w:val="20"/>
          <w:szCs w:val="20"/>
        </w:rPr>
        <w:t>(Bahr et al., 2010)</w:t>
      </w:r>
      <w:r>
        <w:rPr>
          <w:rFonts w:ascii="Arial" w:eastAsia="Arial" w:hAnsi="Arial" w:cs="Arial"/>
          <w:bCs/>
          <w:i/>
          <w:iCs/>
          <w:sz w:val="20"/>
          <w:szCs w:val="20"/>
        </w:rPr>
        <w:fldChar w:fldCharType="end"/>
      </w:r>
      <w:r>
        <w:rPr>
          <w:rFonts w:ascii="Arial" w:eastAsia="Arial" w:hAnsi="Arial" w:cs="Arial"/>
          <w:bCs/>
          <w:sz w:val="20"/>
          <w:szCs w:val="20"/>
        </w:rPr>
        <w:t xml:space="preserve">. Klien </w:t>
      </w:r>
      <w:proofErr w:type="spellStart"/>
      <w:r>
        <w:rPr>
          <w:rFonts w:ascii="Arial" w:eastAsia="Arial" w:hAnsi="Arial" w:cs="Arial"/>
          <w:bCs/>
          <w:sz w:val="20"/>
          <w:szCs w:val="20"/>
        </w:rPr>
        <w:t>pemasyarakatan</w:t>
      </w:r>
      <w:proofErr w:type="spellEnd"/>
      <w:r>
        <w:rPr>
          <w:rFonts w:ascii="Arial" w:eastAsia="Arial" w:hAnsi="Arial" w:cs="Arial"/>
          <w:bCs/>
          <w:sz w:val="20"/>
          <w:szCs w:val="20"/>
        </w:rPr>
        <w:t xml:space="preserve"> yang </w:t>
      </w:r>
      <w:proofErr w:type="spellStart"/>
      <w:r>
        <w:rPr>
          <w:rFonts w:ascii="Arial" w:eastAsia="Arial" w:hAnsi="Arial" w:cs="Arial"/>
          <w:bCs/>
          <w:sz w:val="20"/>
          <w:szCs w:val="20"/>
        </w:rPr>
        <w:t>memiliki</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keyakinan</w:t>
      </w:r>
      <w:proofErr w:type="spellEnd"/>
      <w:r>
        <w:rPr>
          <w:rFonts w:ascii="Arial" w:eastAsia="Arial" w:hAnsi="Arial" w:cs="Arial"/>
          <w:bCs/>
          <w:sz w:val="20"/>
          <w:szCs w:val="20"/>
        </w:rPr>
        <w:t xml:space="preserve"> diri, </w:t>
      </w:r>
      <w:proofErr w:type="spellStart"/>
      <w:r>
        <w:rPr>
          <w:rFonts w:ascii="Arial" w:eastAsia="Arial" w:hAnsi="Arial" w:cs="Arial"/>
          <w:bCs/>
          <w:sz w:val="20"/>
          <w:szCs w:val="20"/>
        </w:rPr>
        <w:t>akan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cenderung</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memandang</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kemampuan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dirinya</w:t>
      </w:r>
      <w:proofErr w:type="spellEnd"/>
      <w:r>
        <w:rPr>
          <w:rFonts w:ascii="Arial" w:eastAsia="Arial" w:hAnsi="Arial" w:cs="Arial"/>
          <w:bCs/>
          <w:sz w:val="20"/>
          <w:szCs w:val="20"/>
        </w:rPr>
        <w:t xml:space="preserve"> secara </w:t>
      </w:r>
      <w:proofErr w:type="spellStart"/>
      <w:r>
        <w:rPr>
          <w:rFonts w:ascii="Arial" w:eastAsia="Arial" w:hAnsi="Arial" w:cs="Arial"/>
          <w:bCs/>
          <w:sz w:val="20"/>
          <w:szCs w:val="20"/>
        </w:rPr>
        <w:t>positif</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serta</w:t>
      </w:r>
      <w:proofErr w:type="spellEnd"/>
      <w:r>
        <w:rPr>
          <w:rFonts w:ascii="Arial" w:eastAsia="Arial" w:hAnsi="Arial" w:cs="Arial"/>
          <w:bCs/>
          <w:sz w:val="20"/>
          <w:szCs w:val="20"/>
        </w:rPr>
        <w:t xml:space="preserve"> mampu </w:t>
      </w:r>
      <w:proofErr w:type="spellStart"/>
      <w:r>
        <w:rPr>
          <w:rFonts w:ascii="Arial" w:eastAsia="Arial" w:hAnsi="Arial" w:cs="Arial"/>
          <w:bCs/>
          <w:sz w:val="20"/>
          <w:szCs w:val="20"/>
        </w:rPr>
        <w:t>mengelola</w:t>
      </w:r>
      <w:proofErr w:type="spellEnd"/>
      <w:r>
        <w:rPr>
          <w:rFonts w:ascii="Arial" w:eastAsia="Arial" w:hAnsi="Arial" w:cs="Arial"/>
          <w:bCs/>
          <w:sz w:val="20"/>
          <w:szCs w:val="20"/>
        </w:rPr>
        <w:t xml:space="preserve"> masalah </w:t>
      </w:r>
      <w:proofErr w:type="spellStart"/>
      <w:r>
        <w:rPr>
          <w:rFonts w:ascii="Arial" w:eastAsia="Arial" w:hAnsi="Arial" w:cs="Arial"/>
          <w:bCs/>
          <w:sz w:val="20"/>
          <w:szCs w:val="20"/>
        </w:rPr>
        <w:t>kesehatan</w:t>
      </w:r>
      <w:proofErr w:type="spellEnd"/>
      <w:r>
        <w:rPr>
          <w:rFonts w:ascii="Arial" w:eastAsia="Arial" w:hAnsi="Arial" w:cs="Arial"/>
          <w:bCs/>
          <w:sz w:val="20"/>
          <w:szCs w:val="20"/>
        </w:rPr>
        <w:t xml:space="preserve"> mental dengan baik </w:t>
      </w:r>
      <w:r>
        <w:rPr>
          <w:rFonts w:ascii="Arial" w:eastAsia="Arial" w:hAnsi="Arial" w:cs="Arial"/>
          <w:bCs/>
          <w:sz w:val="20"/>
          <w:szCs w:val="20"/>
        </w:rPr>
        <w:fldChar w:fldCharType="begin" w:fldLock="1"/>
      </w:r>
      <w:r w:rsidR="00D844CF">
        <w:rPr>
          <w:rFonts w:ascii="Arial" w:eastAsia="Arial" w:hAnsi="Arial" w:cs="Arial"/>
          <w:bCs/>
          <w:sz w:val="20"/>
          <w:szCs w:val="20"/>
        </w:rPr>
        <w:instrText>ADDIN CSL_CITATION {"citationItems":[{"id":"ITEM-1","itemData":{"DOI":"10.1108/IJPH-12-2016-0073","ISSN":"17449219","PMID":"29869583","abstract":"Purpose: The use of exercise as an intervention to improve health in the general population is well documented. The purpose of this paper is to explore whether an exercise referral scheme can be an effective health promotion tool for male prisoners in Ireland, presenting with mental health symptoms. Design/methodology/approach: This mixed methods study with a pre- and post-intervention design was conducted in Mountjoy Prison, Dublin, which has a capacity for approximately 790 prisoners. Reliable and validated symptom assessment scales were used to assess levels of depression, anxiety, stress, self-esteem and anger amongst a sample of 40 prisoners pre- and post-intervention. The scales used were the Depression, Anxiety and Stress scale or DASS-42 (Lovibond and Lovibond, 1995), the Novaco Anger Scale (Novaco, 1994), the Rosenberg Self-Esteem Scale (Rosenberg, 1965) and the Zung Self-Rated Anxiety Scale (Zung, 1971). Semi-structured interviews were also conducted with a subset of the participants post-intervention to further test and contextualise the symptom ratings. The data gathered from the self-rating scales were imported into SPSS 22 for statistical testing for significance. Wilcoxon’s signed-rank test was then used to measure significance of changes. Thematic analysis was performed on the qualitative data. Findings: In the post-intervention, significant levels of improvement were achieved in the levels of depression, anxiety (DASS), anxiety (Zung), stress, anger, and self-esteem for 29 of the 30 prisoners who completed the study. The incidence of normal mood scores rose from 33 to 90 per cent after the intervention; the incidence of extremely severe scores for anxiety changed from 40 to 7 per cent, severe stress scores changed from 27 to 3 per cent, normal stress levels rose from 17 to 73 per cent, marked anger ratings reduced from 40 to 3 per cent and low self-esteem levels reduced from 20 per cent of participants pre-intervention to 7 per cent post-intervention. In the main, participants perceived the experiences and outcomes of the intervention positively. Research limitations/implications: There are some limitations to the design of this study. Operational circumstances within the prison at the start of this study prevented the authors from accessing a larger sample. A control group would add greatly to the study but this was not possible within a single prison setting. The possible influence of extraneous variables such as increased attention a…","author":[{"dropping-particle":"","family":"O’Toole","given":"Shay","non-dropping-particle":"","parse-names":false,"suffix":""},{"dropping-particle":"","family":"Maguire","given":"Jim","non-dropping-particle":"","parse-names":false,"suffix":""},{"dropping-particle":"","family":"Murphy","given":"Pearse","non-dropping-particle":"","parse-names":false,"suffix":""}],"container-title":"International Journal of Prisoner Health","id":"ITEM-1","issue":"2","issued":{"date-parts":[["2018"]]},"note":"Cited By (since 2018): 18","page":"109-123","title":"The efficacy of exercise referral as an intervention for Irish male prisoners presenting with mental health symptoms","type":"article-journal","volume":"14"},"uris":["http://www.mendeley.com/documents/?uuid=f3e78358-8ab3-4743-9c7c-5d47dd801986"]}],"mendeley":{"formattedCitation":"(O’Toole et al., 2018)","plainTextFormattedCitation":"(O’Toole et al., 2018)","previouslyFormattedCitation":"(O’Toole et al., 2018)"},"properties":{"noteIndex":0},"schema":"https://github.com/citation-style-language/schema/raw/master/csl-citation.json"}</w:instrText>
      </w:r>
      <w:r>
        <w:rPr>
          <w:rFonts w:ascii="Arial" w:eastAsia="Arial" w:hAnsi="Arial" w:cs="Arial"/>
          <w:bCs/>
          <w:sz w:val="20"/>
          <w:szCs w:val="20"/>
        </w:rPr>
        <w:fldChar w:fldCharType="separate"/>
      </w:r>
      <w:r w:rsidRPr="0067040F">
        <w:rPr>
          <w:rFonts w:ascii="Arial" w:eastAsia="Arial" w:hAnsi="Arial" w:cs="Arial"/>
          <w:bCs/>
          <w:noProof/>
          <w:sz w:val="20"/>
          <w:szCs w:val="20"/>
        </w:rPr>
        <w:t>(O’Toole et al., 2018)</w:t>
      </w:r>
      <w:r>
        <w:rPr>
          <w:rFonts w:ascii="Arial" w:eastAsia="Arial" w:hAnsi="Arial" w:cs="Arial"/>
          <w:bCs/>
          <w:sz w:val="20"/>
          <w:szCs w:val="20"/>
        </w:rPr>
        <w:fldChar w:fldCharType="end"/>
      </w:r>
      <w:r>
        <w:rPr>
          <w:rFonts w:ascii="Arial" w:eastAsia="Arial" w:hAnsi="Arial" w:cs="Arial"/>
          <w:bCs/>
          <w:sz w:val="20"/>
          <w:szCs w:val="20"/>
        </w:rPr>
        <w:t xml:space="preserve">. </w:t>
      </w:r>
      <w:proofErr w:type="spellStart"/>
      <w:r w:rsidR="006E0310">
        <w:rPr>
          <w:rFonts w:ascii="Arial" w:eastAsia="Arial" w:hAnsi="Arial" w:cs="Arial"/>
          <w:bCs/>
          <w:sz w:val="20"/>
          <w:szCs w:val="20"/>
        </w:rPr>
        <w:t>Variabel</w:t>
      </w:r>
      <w:proofErr w:type="spellEnd"/>
      <w:r w:rsidR="006E0310">
        <w:rPr>
          <w:rFonts w:ascii="Arial" w:eastAsia="Arial" w:hAnsi="Arial" w:cs="Arial"/>
          <w:bCs/>
          <w:sz w:val="20"/>
          <w:szCs w:val="20"/>
        </w:rPr>
        <w:t xml:space="preserve"> </w:t>
      </w:r>
      <w:r w:rsidR="006E0310">
        <w:rPr>
          <w:rFonts w:ascii="Arial" w:eastAsia="Arial" w:hAnsi="Arial" w:cs="Arial"/>
          <w:bCs/>
          <w:i/>
          <w:iCs/>
          <w:sz w:val="20"/>
          <w:szCs w:val="20"/>
        </w:rPr>
        <w:t xml:space="preserve">well-being </w:t>
      </w:r>
      <w:r w:rsidR="006E0310">
        <w:rPr>
          <w:rFonts w:ascii="Arial" w:eastAsia="Arial" w:hAnsi="Arial" w:cs="Arial"/>
          <w:bCs/>
          <w:sz w:val="20"/>
          <w:szCs w:val="20"/>
        </w:rPr>
        <w:t>juga me</w:t>
      </w:r>
      <w:r w:rsidR="00D844CF">
        <w:rPr>
          <w:rFonts w:ascii="Arial" w:eastAsia="Arial" w:hAnsi="Arial" w:cs="Arial"/>
          <w:bCs/>
          <w:sz w:val="20"/>
          <w:szCs w:val="20"/>
        </w:rPr>
        <w:t xml:space="preserve">mberikan kontribusi </w:t>
      </w:r>
      <w:proofErr w:type="spellStart"/>
      <w:r w:rsidR="00D844CF">
        <w:rPr>
          <w:rFonts w:ascii="Arial" w:eastAsia="Arial" w:hAnsi="Arial" w:cs="Arial"/>
          <w:bCs/>
          <w:sz w:val="20"/>
          <w:szCs w:val="20"/>
        </w:rPr>
        <w:t>terhadap</w:t>
      </w:r>
      <w:proofErr w:type="spellEnd"/>
      <w:r w:rsidR="00D844CF">
        <w:rPr>
          <w:rFonts w:ascii="Arial" w:eastAsia="Arial" w:hAnsi="Arial" w:cs="Arial"/>
          <w:bCs/>
          <w:sz w:val="20"/>
          <w:szCs w:val="20"/>
        </w:rPr>
        <w:t xml:space="preserve"> </w:t>
      </w:r>
      <w:proofErr w:type="spellStart"/>
      <w:r w:rsidR="00D844CF">
        <w:rPr>
          <w:rFonts w:ascii="Arial" w:eastAsia="Arial" w:hAnsi="Arial" w:cs="Arial"/>
          <w:bCs/>
          <w:sz w:val="20"/>
          <w:szCs w:val="20"/>
        </w:rPr>
        <w:t>pembentukan</w:t>
      </w:r>
      <w:proofErr w:type="spellEnd"/>
      <w:r w:rsidR="00D844CF">
        <w:rPr>
          <w:rFonts w:ascii="Arial" w:eastAsia="Arial" w:hAnsi="Arial" w:cs="Arial"/>
          <w:bCs/>
          <w:sz w:val="20"/>
          <w:szCs w:val="20"/>
        </w:rPr>
        <w:t xml:space="preserve"> </w:t>
      </w:r>
      <w:proofErr w:type="spellStart"/>
      <w:r w:rsidR="00D844CF">
        <w:rPr>
          <w:rFonts w:ascii="Arial" w:eastAsia="Arial" w:hAnsi="Arial" w:cs="Arial"/>
          <w:bCs/>
          <w:sz w:val="20"/>
          <w:szCs w:val="20"/>
        </w:rPr>
        <w:t>kesehatan</w:t>
      </w:r>
      <w:proofErr w:type="spellEnd"/>
      <w:r w:rsidR="00D844CF">
        <w:rPr>
          <w:rFonts w:ascii="Arial" w:eastAsia="Arial" w:hAnsi="Arial" w:cs="Arial"/>
          <w:bCs/>
          <w:sz w:val="20"/>
          <w:szCs w:val="20"/>
        </w:rPr>
        <w:t xml:space="preserve"> mental. </w:t>
      </w:r>
      <w:r w:rsidR="00D844CF" w:rsidRPr="00D844CF">
        <w:rPr>
          <w:rFonts w:ascii="Arial" w:eastAsia="Arial" w:hAnsi="Arial" w:cs="Arial"/>
          <w:bCs/>
          <w:i/>
          <w:iCs/>
          <w:sz w:val="20"/>
          <w:szCs w:val="20"/>
        </w:rPr>
        <w:t>W</w:t>
      </w:r>
      <w:r w:rsidR="00D844CF">
        <w:rPr>
          <w:rFonts w:ascii="Arial" w:eastAsia="Arial" w:hAnsi="Arial" w:cs="Arial"/>
          <w:bCs/>
          <w:i/>
          <w:iCs/>
          <w:sz w:val="20"/>
          <w:szCs w:val="20"/>
        </w:rPr>
        <w:t xml:space="preserve">ell-being </w:t>
      </w:r>
      <w:proofErr w:type="spellStart"/>
      <w:r w:rsidR="00D844CF">
        <w:rPr>
          <w:rFonts w:ascii="Arial" w:eastAsia="Arial" w:hAnsi="Arial" w:cs="Arial"/>
          <w:bCs/>
          <w:sz w:val="20"/>
          <w:szCs w:val="20"/>
        </w:rPr>
        <w:t>mendeskripsikan</w:t>
      </w:r>
      <w:proofErr w:type="spellEnd"/>
      <w:r w:rsidR="00D844CF">
        <w:rPr>
          <w:rFonts w:ascii="Arial" w:eastAsia="Arial" w:hAnsi="Arial" w:cs="Arial"/>
          <w:bCs/>
          <w:sz w:val="20"/>
          <w:szCs w:val="20"/>
        </w:rPr>
        <w:t xml:space="preserve"> peran dan kondisi </w:t>
      </w:r>
      <w:proofErr w:type="spellStart"/>
      <w:r w:rsidR="00D844CF">
        <w:rPr>
          <w:rFonts w:ascii="Arial" w:eastAsia="Arial" w:hAnsi="Arial" w:cs="Arial"/>
          <w:bCs/>
          <w:sz w:val="20"/>
          <w:szCs w:val="20"/>
        </w:rPr>
        <w:t>psikologis</w:t>
      </w:r>
      <w:proofErr w:type="spellEnd"/>
      <w:r w:rsidR="00D844CF">
        <w:rPr>
          <w:rFonts w:ascii="Arial" w:eastAsia="Arial" w:hAnsi="Arial" w:cs="Arial"/>
          <w:bCs/>
          <w:sz w:val="20"/>
          <w:szCs w:val="20"/>
        </w:rPr>
        <w:t xml:space="preserve"> </w:t>
      </w:r>
      <w:proofErr w:type="spellStart"/>
      <w:r w:rsidR="00D844CF">
        <w:rPr>
          <w:rFonts w:ascii="Arial" w:eastAsia="Arial" w:hAnsi="Arial" w:cs="Arial"/>
          <w:bCs/>
          <w:sz w:val="20"/>
          <w:szCs w:val="20"/>
        </w:rPr>
        <w:t>positif</w:t>
      </w:r>
      <w:proofErr w:type="spellEnd"/>
      <w:r w:rsidR="00D844CF">
        <w:rPr>
          <w:rFonts w:ascii="Arial" w:eastAsia="Arial" w:hAnsi="Arial" w:cs="Arial"/>
          <w:bCs/>
          <w:sz w:val="20"/>
          <w:szCs w:val="20"/>
        </w:rPr>
        <w:t xml:space="preserve"> yang </w:t>
      </w:r>
      <w:proofErr w:type="spellStart"/>
      <w:r w:rsidR="00D844CF">
        <w:rPr>
          <w:rFonts w:ascii="Arial" w:eastAsia="Arial" w:hAnsi="Arial" w:cs="Arial"/>
          <w:bCs/>
          <w:sz w:val="20"/>
          <w:szCs w:val="20"/>
        </w:rPr>
        <w:t>menunjukkan</w:t>
      </w:r>
      <w:proofErr w:type="spellEnd"/>
      <w:r w:rsidR="00D844CF">
        <w:rPr>
          <w:rFonts w:ascii="Arial" w:eastAsia="Arial" w:hAnsi="Arial" w:cs="Arial"/>
          <w:bCs/>
          <w:sz w:val="20"/>
          <w:szCs w:val="20"/>
        </w:rPr>
        <w:t xml:space="preserve"> optimism dan </w:t>
      </w:r>
      <w:proofErr w:type="spellStart"/>
      <w:r w:rsidR="00D844CF">
        <w:rPr>
          <w:rFonts w:ascii="Arial" w:eastAsia="Arial" w:hAnsi="Arial" w:cs="Arial"/>
          <w:bCs/>
          <w:sz w:val="20"/>
          <w:szCs w:val="20"/>
        </w:rPr>
        <w:t>kemandirian</w:t>
      </w:r>
      <w:proofErr w:type="spellEnd"/>
      <w:r w:rsidR="00D844CF">
        <w:rPr>
          <w:rFonts w:ascii="Arial" w:eastAsia="Arial" w:hAnsi="Arial" w:cs="Arial"/>
          <w:bCs/>
          <w:sz w:val="20"/>
          <w:szCs w:val="20"/>
        </w:rPr>
        <w:t xml:space="preserve"> pada klien </w:t>
      </w:r>
      <w:proofErr w:type="spellStart"/>
      <w:r w:rsidR="00D844CF">
        <w:rPr>
          <w:rFonts w:ascii="Arial" w:eastAsia="Arial" w:hAnsi="Arial" w:cs="Arial"/>
          <w:bCs/>
          <w:sz w:val="20"/>
          <w:szCs w:val="20"/>
        </w:rPr>
        <w:t>pemasyarakatan</w:t>
      </w:r>
      <w:proofErr w:type="spellEnd"/>
      <w:r w:rsidR="00D844CF">
        <w:rPr>
          <w:rFonts w:ascii="Arial" w:eastAsia="Arial" w:hAnsi="Arial" w:cs="Arial"/>
          <w:bCs/>
          <w:sz w:val="20"/>
          <w:szCs w:val="20"/>
        </w:rPr>
        <w:t xml:space="preserve"> </w:t>
      </w:r>
      <w:r w:rsidR="00D844CF">
        <w:rPr>
          <w:rFonts w:ascii="Arial" w:eastAsia="Arial" w:hAnsi="Arial" w:cs="Arial"/>
          <w:bCs/>
          <w:sz w:val="20"/>
          <w:szCs w:val="20"/>
        </w:rPr>
        <w:fldChar w:fldCharType="begin" w:fldLock="1"/>
      </w:r>
      <w:r w:rsidR="006B6BB7">
        <w:rPr>
          <w:rFonts w:ascii="Arial" w:eastAsia="Arial" w:hAnsi="Arial" w:cs="Arial"/>
          <w:bCs/>
          <w:sz w:val="20"/>
          <w:szCs w:val="20"/>
        </w:rPr>
        <w:instrText>ADDIN CSL_CITATION {"citationItems":[{"id":"ITEM-1","itemData":{"DOI":"10.7748/nop.2023.e1436","ISSN":"20478941","abstract":"The number of older people in UK prisons has increased significantly in recent years and most of them have at least one health condition. Research has shown that the physical and mental health of older people living in the community is positively correlated with resilience, but there is limited research on how to promote resilience in older prisoners. This systematic literature review offers a synthesis of interventions, practices and processes that may improve resilience in older prisoners. The review included eight peer-reviewed studies and identified three elements that support resilience in older prisoners: organised interventions; relational activities; and subjective processes. Healthcare professionals working in prisons can use the findings to identify how to support older prisoners' well-being and develop the conditions that may enable older prisoners to sustain and strengthen their resilience.","author":[{"dropping-particle":"","family":"Stewart","given":"Warren","non-dropping-particle":"","parse-names":false,"suffix":""},{"dropping-particle":"","family":"Coppard","given":"Chanel","non-dropping-particle":"","parse-names":false,"suffix":""},{"dropping-particle":"","family":"Thompson","given":"Annette","non-dropping-particle":"","parse-names":false,"suffix":""}],"container-title":"Nursing Older People","id":"ITEM-1","issue":"3","issued":{"date-parts":[["2023"]]},"language":"English","note":"Export Date: 30 October 2024; Cited By: 0","publisher":"RCN Publishing Company Ltd.","publisher-place":"School of Sport and Health Sciences, University of Brighton, Brighton, United Kingdom","title":"Promoting resilience among older people in prisons: a systematic literature review","type":"article-journal","volume":"35"},"uris":["http://www.mendeley.com/documents/?uuid=da3a9481-0666-4748-814c-2b39253106f2"]}],"mendeley":{"formattedCitation":"(Stewart et al., 2023)","plainTextFormattedCitation":"(Stewart et al., 2023)","previouslyFormattedCitation":"(Stewart et al., 2023)"},"properties":{"noteIndex":0},"schema":"https://github.com/citation-style-language/schema/raw/master/csl-citation.json"}</w:instrText>
      </w:r>
      <w:r w:rsidR="00D844CF">
        <w:rPr>
          <w:rFonts w:ascii="Arial" w:eastAsia="Arial" w:hAnsi="Arial" w:cs="Arial"/>
          <w:bCs/>
          <w:sz w:val="20"/>
          <w:szCs w:val="20"/>
        </w:rPr>
        <w:fldChar w:fldCharType="separate"/>
      </w:r>
      <w:r w:rsidR="00D844CF" w:rsidRPr="00D844CF">
        <w:rPr>
          <w:rFonts w:ascii="Arial" w:eastAsia="Arial" w:hAnsi="Arial" w:cs="Arial"/>
          <w:bCs/>
          <w:noProof/>
          <w:sz w:val="20"/>
          <w:szCs w:val="20"/>
        </w:rPr>
        <w:t>(Stewart et al., 2023)</w:t>
      </w:r>
      <w:r w:rsidR="00D844CF">
        <w:rPr>
          <w:rFonts w:ascii="Arial" w:eastAsia="Arial" w:hAnsi="Arial" w:cs="Arial"/>
          <w:bCs/>
          <w:sz w:val="20"/>
          <w:szCs w:val="20"/>
        </w:rPr>
        <w:fldChar w:fldCharType="end"/>
      </w:r>
      <w:r w:rsidR="001521CC">
        <w:rPr>
          <w:rFonts w:ascii="Arial" w:eastAsia="Arial" w:hAnsi="Arial" w:cs="Arial"/>
          <w:bCs/>
          <w:sz w:val="20"/>
          <w:szCs w:val="20"/>
        </w:rPr>
        <w:t xml:space="preserve">. </w:t>
      </w:r>
      <w:r w:rsidR="006B6BB7">
        <w:rPr>
          <w:rFonts w:ascii="Arial" w:eastAsia="Arial" w:hAnsi="Arial" w:cs="Arial"/>
          <w:bCs/>
          <w:sz w:val="20"/>
          <w:szCs w:val="20"/>
        </w:rPr>
        <w:t>Faktor-</w:t>
      </w:r>
      <w:proofErr w:type="spellStart"/>
      <w:r w:rsidR="006B6BB7">
        <w:rPr>
          <w:rFonts w:ascii="Arial" w:eastAsia="Arial" w:hAnsi="Arial" w:cs="Arial"/>
          <w:bCs/>
          <w:sz w:val="20"/>
          <w:szCs w:val="20"/>
        </w:rPr>
        <w:t>faktor</w:t>
      </w:r>
      <w:proofErr w:type="spellEnd"/>
      <w:r w:rsidR="006B6BB7">
        <w:rPr>
          <w:rFonts w:ascii="Arial" w:eastAsia="Arial" w:hAnsi="Arial" w:cs="Arial"/>
          <w:bCs/>
          <w:sz w:val="20"/>
          <w:szCs w:val="20"/>
        </w:rPr>
        <w:t xml:space="preserve"> internal tersebut </w:t>
      </w:r>
      <w:proofErr w:type="spellStart"/>
      <w:r w:rsidR="006B6BB7">
        <w:rPr>
          <w:rFonts w:ascii="Arial" w:eastAsia="Arial" w:hAnsi="Arial" w:cs="Arial"/>
          <w:bCs/>
          <w:sz w:val="20"/>
          <w:szCs w:val="20"/>
        </w:rPr>
        <w:t>dapat</w:t>
      </w:r>
      <w:proofErr w:type="spellEnd"/>
      <w:r w:rsidR="006B6BB7">
        <w:rPr>
          <w:rFonts w:ascii="Arial" w:eastAsia="Arial" w:hAnsi="Arial" w:cs="Arial"/>
          <w:bCs/>
          <w:sz w:val="20"/>
          <w:szCs w:val="20"/>
        </w:rPr>
        <w:t xml:space="preserve"> </w:t>
      </w:r>
      <w:proofErr w:type="spellStart"/>
      <w:r w:rsidR="006B6BB7">
        <w:rPr>
          <w:rFonts w:ascii="Arial" w:eastAsia="Arial" w:hAnsi="Arial" w:cs="Arial"/>
          <w:bCs/>
          <w:sz w:val="20"/>
          <w:szCs w:val="20"/>
        </w:rPr>
        <w:t>dibentuk</w:t>
      </w:r>
      <w:proofErr w:type="spellEnd"/>
      <w:r w:rsidR="006B6BB7">
        <w:rPr>
          <w:rFonts w:ascii="Arial" w:eastAsia="Arial" w:hAnsi="Arial" w:cs="Arial"/>
          <w:bCs/>
          <w:sz w:val="20"/>
          <w:szCs w:val="20"/>
        </w:rPr>
        <w:t xml:space="preserve"> melalui intervensi dan pendampingan </w:t>
      </w:r>
      <w:proofErr w:type="spellStart"/>
      <w:r w:rsidR="006B6BB7">
        <w:rPr>
          <w:rFonts w:ascii="Arial" w:eastAsia="Arial" w:hAnsi="Arial" w:cs="Arial"/>
          <w:bCs/>
          <w:sz w:val="20"/>
          <w:szCs w:val="20"/>
        </w:rPr>
        <w:t>kepada</w:t>
      </w:r>
      <w:proofErr w:type="spellEnd"/>
      <w:r w:rsidR="006B6BB7">
        <w:rPr>
          <w:rFonts w:ascii="Arial" w:eastAsia="Arial" w:hAnsi="Arial" w:cs="Arial"/>
          <w:bCs/>
          <w:sz w:val="20"/>
          <w:szCs w:val="20"/>
        </w:rPr>
        <w:t xml:space="preserve"> klien </w:t>
      </w:r>
      <w:proofErr w:type="spellStart"/>
      <w:r w:rsidR="006B6BB7">
        <w:rPr>
          <w:rFonts w:ascii="Arial" w:eastAsia="Arial" w:hAnsi="Arial" w:cs="Arial"/>
          <w:bCs/>
          <w:sz w:val="20"/>
          <w:szCs w:val="20"/>
        </w:rPr>
        <w:t>pemasyarakatan</w:t>
      </w:r>
      <w:proofErr w:type="spellEnd"/>
      <w:r w:rsidR="006B6BB7">
        <w:rPr>
          <w:rFonts w:ascii="Arial" w:eastAsia="Arial" w:hAnsi="Arial" w:cs="Arial"/>
          <w:bCs/>
          <w:sz w:val="20"/>
          <w:szCs w:val="20"/>
        </w:rPr>
        <w:t xml:space="preserve">, salah satunya melalui </w:t>
      </w:r>
      <w:proofErr w:type="spellStart"/>
      <w:r w:rsidR="006B6BB7">
        <w:rPr>
          <w:rFonts w:ascii="Arial" w:eastAsia="Arial" w:hAnsi="Arial" w:cs="Arial"/>
          <w:bCs/>
          <w:sz w:val="20"/>
          <w:szCs w:val="20"/>
        </w:rPr>
        <w:t>penguatan</w:t>
      </w:r>
      <w:proofErr w:type="spellEnd"/>
      <w:r w:rsidR="006B6BB7">
        <w:rPr>
          <w:rFonts w:ascii="Arial" w:eastAsia="Arial" w:hAnsi="Arial" w:cs="Arial"/>
          <w:bCs/>
          <w:sz w:val="20"/>
          <w:szCs w:val="20"/>
        </w:rPr>
        <w:t xml:space="preserve"> peran keluarga </w:t>
      </w:r>
      <w:r w:rsidR="006B6BB7">
        <w:rPr>
          <w:rFonts w:ascii="Arial" w:eastAsia="Arial" w:hAnsi="Arial" w:cs="Arial"/>
          <w:bCs/>
          <w:sz w:val="20"/>
          <w:szCs w:val="20"/>
        </w:rPr>
        <w:fldChar w:fldCharType="begin" w:fldLock="1"/>
      </w:r>
      <w:r w:rsidR="001351D1">
        <w:rPr>
          <w:rFonts w:ascii="Arial" w:eastAsia="Arial" w:hAnsi="Arial" w:cs="Arial"/>
          <w:bCs/>
          <w:sz w:val="20"/>
          <w:szCs w:val="20"/>
        </w:rPr>
        <w:instrText>ADDIN CSL_CITATION {"citationItems":[{"id":"ITEM-1","itemData":{"DOI":"10.1037/cfp0000062","ISSN":"2160410X","abstract":"This special section focuses on incarceration as a family affair. Incarceration has an impact that goes far beyond the individual. Inmates are also fathers, mothers, and husbands and wives. Unfortunately, the vast majority of current practices to help prevent recidivism and incarceration with adults all share a common perspective-they focus on the individual as the unit of analysis. The articles in this special section of Couple and Family Psychology: Research and Practice represent a systematic view on the issue of parental incarceration. Our goal is to bring a systemic lens to the issues stimulating further discussion, development, and debate about the current status of the criminal justice system.","author":[{"dropping-particle":"","family":"Sexton","given":"Thomas L.","non-dropping-particle":"","parse-names":false,"suffix":""}],"container-title":"Couple and Family Psychology: Research and Practice","id":"ITEM-1","issue":"2","issued":{"date-parts":[["2016"]]},"language":"English","note":"Export Date: 15 November 2024; Cited By: 18; Correspondence Address: T.L. Sexton; Department of Counseling and Educational Psychology, Indiana University, Bloomington, 201 North Rose Avenue, 47401, United States; email: thsexton@indiana.edu","page":"61-64","publisher":"American Psychological Association Inc.","publisher-place":"Department of Counseling and Educational Psychology, Indiana University, 201 North Rose Avenue, Bloomington, 47401, IN, United States","title":"Incarceration as a family affair: Thinking beyond the individual","type":"article-journal","volume":"5"},"uris":["http://www.mendeley.com/documents/?uuid=fdc1749a-4421-4114-8eef-98ce01417742"]}],"mendeley":{"formattedCitation":"(Sexton, 2016)","plainTextFormattedCitation":"(Sexton, 2016)","previouslyFormattedCitation":"(Sexton, 2016)"},"properties":{"noteIndex":0},"schema":"https://github.com/citation-style-language/schema/raw/master/csl-citation.json"}</w:instrText>
      </w:r>
      <w:r w:rsidR="006B6BB7">
        <w:rPr>
          <w:rFonts w:ascii="Arial" w:eastAsia="Arial" w:hAnsi="Arial" w:cs="Arial"/>
          <w:bCs/>
          <w:sz w:val="20"/>
          <w:szCs w:val="20"/>
        </w:rPr>
        <w:fldChar w:fldCharType="separate"/>
      </w:r>
      <w:r w:rsidR="006B6BB7" w:rsidRPr="006B6BB7">
        <w:rPr>
          <w:rFonts w:ascii="Arial" w:eastAsia="Arial" w:hAnsi="Arial" w:cs="Arial"/>
          <w:bCs/>
          <w:noProof/>
          <w:sz w:val="20"/>
          <w:szCs w:val="20"/>
        </w:rPr>
        <w:t>(Sexton, 2016)</w:t>
      </w:r>
      <w:r w:rsidR="006B6BB7">
        <w:rPr>
          <w:rFonts w:ascii="Arial" w:eastAsia="Arial" w:hAnsi="Arial" w:cs="Arial"/>
          <w:bCs/>
          <w:sz w:val="20"/>
          <w:szCs w:val="20"/>
        </w:rPr>
        <w:fldChar w:fldCharType="end"/>
      </w:r>
      <w:r w:rsidR="006B6BB7">
        <w:rPr>
          <w:rFonts w:ascii="Arial" w:eastAsia="Arial" w:hAnsi="Arial" w:cs="Arial"/>
          <w:bCs/>
          <w:sz w:val="20"/>
          <w:szCs w:val="20"/>
        </w:rPr>
        <w:t xml:space="preserve">. Penelitian tersebut </w:t>
      </w:r>
      <w:proofErr w:type="spellStart"/>
      <w:r w:rsidR="006B6BB7">
        <w:rPr>
          <w:rFonts w:ascii="Arial" w:eastAsia="Arial" w:hAnsi="Arial" w:cs="Arial"/>
          <w:bCs/>
          <w:sz w:val="20"/>
          <w:szCs w:val="20"/>
        </w:rPr>
        <w:t>menjelaskan</w:t>
      </w:r>
      <w:proofErr w:type="spellEnd"/>
      <w:r w:rsidR="006B6BB7">
        <w:rPr>
          <w:rFonts w:ascii="Arial" w:eastAsia="Arial" w:hAnsi="Arial" w:cs="Arial"/>
          <w:bCs/>
          <w:sz w:val="20"/>
          <w:szCs w:val="20"/>
        </w:rPr>
        <w:t xml:space="preserve"> bahwa peran keluarga </w:t>
      </w:r>
      <w:proofErr w:type="spellStart"/>
      <w:r w:rsidR="001351D1">
        <w:rPr>
          <w:rFonts w:ascii="Arial" w:eastAsia="Arial" w:hAnsi="Arial" w:cs="Arial"/>
          <w:bCs/>
          <w:sz w:val="20"/>
          <w:szCs w:val="20"/>
        </w:rPr>
        <w:t>dapat</w:t>
      </w:r>
      <w:proofErr w:type="spellEnd"/>
      <w:r w:rsidR="001351D1">
        <w:rPr>
          <w:rFonts w:ascii="Arial" w:eastAsia="Arial" w:hAnsi="Arial" w:cs="Arial"/>
          <w:bCs/>
          <w:sz w:val="20"/>
          <w:szCs w:val="20"/>
        </w:rPr>
        <w:t xml:space="preserve"> </w:t>
      </w:r>
      <w:r w:rsidR="006B6BB7">
        <w:rPr>
          <w:rFonts w:ascii="Arial" w:eastAsia="Arial" w:hAnsi="Arial" w:cs="Arial"/>
          <w:bCs/>
          <w:sz w:val="20"/>
          <w:szCs w:val="20"/>
        </w:rPr>
        <w:t xml:space="preserve">memberikan kontribusi yang </w:t>
      </w:r>
      <w:proofErr w:type="spellStart"/>
      <w:r w:rsidR="006B6BB7">
        <w:rPr>
          <w:rFonts w:ascii="Arial" w:eastAsia="Arial" w:hAnsi="Arial" w:cs="Arial"/>
          <w:bCs/>
          <w:sz w:val="20"/>
          <w:szCs w:val="20"/>
        </w:rPr>
        <w:t>signifikan</w:t>
      </w:r>
      <w:proofErr w:type="spellEnd"/>
      <w:r w:rsidR="006B6BB7">
        <w:rPr>
          <w:rFonts w:ascii="Arial" w:eastAsia="Arial" w:hAnsi="Arial" w:cs="Arial"/>
          <w:bCs/>
          <w:sz w:val="20"/>
          <w:szCs w:val="20"/>
        </w:rPr>
        <w:t xml:space="preserve"> sebagai </w:t>
      </w:r>
      <w:r w:rsidR="006B6BB7">
        <w:rPr>
          <w:rFonts w:ascii="Arial" w:eastAsia="Arial" w:hAnsi="Arial" w:cs="Arial"/>
          <w:bCs/>
          <w:i/>
          <w:iCs/>
          <w:sz w:val="20"/>
          <w:szCs w:val="20"/>
        </w:rPr>
        <w:t xml:space="preserve">social support </w:t>
      </w:r>
      <w:r w:rsidR="001351D1">
        <w:rPr>
          <w:rFonts w:ascii="Arial" w:eastAsia="Arial" w:hAnsi="Arial" w:cs="Arial"/>
          <w:bCs/>
          <w:sz w:val="20"/>
          <w:szCs w:val="20"/>
        </w:rPr>
        <w:t xml:space="preserve">bagi klien </w:t>
      </w:r>
      <w:proofErr w:type="spellStart"/>
      <w:r w:rsidR="001351D1">
        <w:rPr>
          <w:rFonts w:ascii="Arial" w:eastAsia="Arial" w:hAnsi="Arial" w:cs="Arial"/>
          <w:bCs/>
          <w:sz w:val="20"/>
          <w:szCs w:val="20"/>
        </w:rPr>
        <w:t>pemasyarakatan</w:t>
      </w:r>
      <w:proofErr w:type="spellEnd"/>
      <w:r w:rsidR="001351D1">
        <w:rPr>
          <w:rFonts w:ascii="Arial" w:eastAsia="Arial" w:hAnsi="Arial" w:cs="Arial"/>
          <w:bCs/>
          <w:sz w:val="20"/>
          <w:szCs w:val="20"/>
        </w:rPr>
        <w:t xml:space="preserve">. Pada penelitian </w:t>
      </w:r>
      <w:proofErr w:type="spellStart"/>
      <w:r w:rsidR="001351D1">
        <w:rPr>
          <w:rFonts w:ascii="Arial" w:eastAsia="Arial" w:hAnsi="Arial" w:cs="Arial"/>
          <w:bCs/>
          <w:sz w:val="20"/>
          <w:szCs w:val="20"/>
        </w:rPr>
        <w:t>dari</w:t>
      </w:r>
      <w:proofErr w:type="spellEnd"/>
      <w:r w:rsidR="001351D1">
        <w:rPr>
          <w:rFonts w:ascii="Arial" w:eastAsia="Arial" w:hAnsi="Arial" w:cs="Arial"/>
          <w:bCs/>
          <w:sz w:val="20"/>
          <w:szCs w:val="20"/>
        </w:rPr>
        <w:t xml:space="preserve"> </w:t>
      </w:r>
      <w:r w:rsidR="001351D1">
        <w:rPr>
          <w:rFonts w:ascii="Arial" w:eastAsia="Arial" w:hAnsi="Arial" w:cs="Arial"/>
          <w:bCs/>
          <w:sz w:val="20"/>
          <w:szCs w:val="20"/>
        </w:rPr>
        <w:fldChar w:fldCharType="begin" w:fldLock="1"/>
      </w:r>
      <w:r w:rsidR="001351D1">
        <w:rPr>
          <w:rFonts w:ascii="Arial" w:eastAsia="Arial" w:hAnsi="Arial" w:cs="Arial"/>
          <w:bCs/>
          <w:sz w:val="20"/>
          <w:szCs w:val="20"/>
        </w:rPr>
        <w:instrText>ADDIN CSL_CITATION {"citationItems":[{"id":"ITEM-1","itemData":{"DOI":"10.1002/cbm.2182","ISSN":"14712857","PMID":"33185934","abstract":"Background: People returning to the community after prison face many challenges, including finding suitable accommodation and employment, and accessing good social support. The prospects are particularly poor for high-risk offenders with up to a third of those released in New Zealand returning to prison within 100 days. Aims/hypotheses: We developed the Parole Experiences Measure (PEM) to quantify the quality of men's life experiences during the first weeks of re-entry from prison. We aimed to answer the question, can the quality of life experiences differentiate men who survive in the community without reconviction from those who do not?. Methods: Using a longitudinal design, we examined whether PEM scores for 178 men with extensive histories of crime and violence predicted three recidivism indices (breach of parole, reconviction and reimprisonment) over a 12-month follow-up period. Results: We found that PEM scores predicted all three indices of recidivism. Of the two PEM subscales, external circumstances (finances, support, accommodation) were more predictive of recidivism than subjective wellbeing (mental and physical health). Conclusions/implications: The results suggest that meeting basic practical needs in the early months of parole may be more important to avoiding reconviction than attending only to mental and physical health.","author":[{"dropping-particle":"","family":"Gwynne","given":"Jessie L.","non-dropping-particle":"","parse-names":false,"suffix":""},{"dropping-particle":"","family":"Yesberg","given":"Julia A.","non-dropping-particle":"","parse-names":false,"suffix":""},{"dropping-particle":"","family":"Polaschek","given":"Devon L.L.","non-dropping-particle":"","parse-names":false,"suffix":""}],"container-title":"Criminal Behaviour and Mental Health","id":"ITEM-1","issue":"6","issued":{"date-parts":[["2020"]]},"language":"English","note":"Export Date: 09 November 2024; Cited By: 10; Correspondence Address: D.L.L. Polaschek; Victoria University of Wellington, Wellington, New Zealand; email: devon.polaschek@waikato.ac.nz; CODEN: CBMHE","page":"290-302","publisher":"John Wiley and Sons Ltd","publisher-place":"Victoria University of Wellington, Wellington, New Zealand","title":"Life on parole: The quality of experiences soon after release contributes to a conviction-free re-entry","type":"article-journal","volume":"30"},"uris":["http://www.mendeley.com/documents/?uuid=1e10d9f4-2e98-440b-a7bd-a715049bc918"]}],"mendeley":{"formattedCitation":"(Gwynne et al., 2020)","manualFormatting":"Gwynne et al (2020)","plainTextFormattedCitation":"(Gwynne et al., 2020)","previouslyFormattedCitation":"(Gwynne et al., 2020)"},"properties":{"noteIndex":0},"schema":"https://github.com/citation-style-language/schema/raw/master/csl-citation.json"}</w:instrText>
      </w:r>
      <w:r w:rsidR="001351D1">
        <w:rPr>
          <w:rFonts w:ascii="Arial" w:eastAsia="Arial" w:hAnsi="Arial" w:cs="Arial"/>
          <w:bCs/>
          <w:sz w:val="20"/>
          <w:szCs w:val="20"/>
        </w:rPr>
        <w:fldChar w:fldCharType="separate"/>
      </w:r>
      <w:r w:rsidR="001351D1" w:rsidRPr="001351D1">
        <w:rPr>
          <w:rFonts w:ascii="Arial" w:eastAsia="Arial" w:hAnsi="Arial" w:cs="Arial"/>
          <w:bCs/>
          <w:noProof/>
          <w:sz w:val="20"/>
          <w:szCs w:val="20"/>
        </w:rPr>
        <w:t>Gwynne et al</w:t>
      </w:r>
      <w:r w:rsidR="001351D1">
        <w:rPr>
          <w:rFonts w:ascii="Arial" w:eastAsia="Arial" w:hAnsi="Arial" w:cs="Arial"/>
          <w:bCs/>
          <w:noProof/>
          <w:sz w:val="20"/>
          <w:szCs w:val="20"/>
        </w:rPr>
        <w:t xml:space="preserve"> (</w:t>
      </w:r>
      <w:r w:rsidR="001351D1" w:rsidRPr="001351D1">
        <w:rPr>
          <w:rFonts w:ascii="Arial" w:eastAsia="Arial" w:hAnsi="Arial" w:cs="Arial"/>
          <w:bCs/>
          <w:noProof/>
          <w:sz w:val="20"/>
          <w:szCs w:val="20"/>
        </w:rPr>
        <w:t>2020)</w:t>
      </w:r>
      <w:r w:rsidR="001351D1">
        <w:rPr>
          <w:rFonts w:ascii="Arial" w:eastAsia="Arial" w:hAnsi="Arial" w:cs="Arial"/>
          <w:bCs/>
          <w:sz w:val="20"/>
          <w:szCs w:val="20"/>
        </w:rPr>
        <w:fldChar w:fldCharType="end"/>
      </w:r>
      <w:r w:rsidR="001351D1">
        <w:rPr>
          <w:rFonts w:ascii="Arial" w:eastAsia="Arial" w:hAnsi="Arial" w:cs="Arial"/>
          <w:bCs/>
          <w:sz w:val="20"/>
          <w:szCs w:val="20"/>
        </w:rPr>
        <w:t xml:space="preserve">, </w:t>
      </w:r>
      <w:proofErr w:type="spellStart"/>
      <w:r w:rsidR="001351D1">
        <w:rPr>
          <w:rFonts w:ascii="Arial" w:eastAsia="Arial" w:hAnsi="Arial" w:cs="Arial"/>
          <w:bCs/>
          <w:sz w:val="20"/>
          <w:szCs w:val="20"/>
        </w:rPr>
        <w:lastRenderedPageBreak/>
        <w:t>mendeskripsikan</w:t>
      </w:r>
      <w:proofErr w:type="spellEnd"/>
      <w:r w:rsidR="001351D1">
        <w:rPr>
          <w:rFonts w:ascii="Arial" w:eastAsia="Arial" w:hAnsi="Arial" w:cs="Arial"/>
          <w:bCs/>
          <w:sz w:val="20"/>
          <w:szCs w:val="20"/>
        </w:rPr>
        <w:t xml:space="preserve"> bahwa </w:t>
      </w:r>
      <w:proofErr w:type="spellStart"/>
      <w:r w:rsidR="001351D1">
        <w:rPr>
          <w:rFonts w:ascii="Arial" w:eastAsia="Arial" w:hAnsi="Arial" w:cs="Arial"/>
          <w:bCs/>
          <w:sz w:val="20"/>
          <w:szCs w:val="20"/>
        </w:rPr>
        <w:t>dukungan</w:t>
      </w:r>
      <w:proofErr w:type="spellEnd"/>
      <w:r w:rsidR="001351D1">
        <w:rPr>
          <w:rFonts w:ascii="Arial" w:eastAsia="Arial" w:hAnsi="Arial" w:cs="Arial"/>
          <w:bCs/>
          <w:sz w:val="20"/>
          <w:szCs w:val="20"/>
        </w:rPr>
        <w:t xml:space="preserve"> sosial sangat </w:t>
      </w:r>
      <w:proofErr w:type="spellStart"/>
      <w:r w:rsidR="001351D1">
        <w:rPr>
          <w:rFonts w:ascii="Arial" w:eastAsia="Arial" w:hAnsi="Arial" w:cs="Arial"/>
          <w:bCs/>
          <w:sz w:val="20"/>
          <w:szCs w:val="20"/>
        </w:rPr>
        <w:t>penting</w:t>
      </w:r>
      <w:proofErr w:type="spellEnd"/>
      <w:r w:rsidR="001351D1">
        <w:rPr>
          <w:rFonts w:ascii="Arial" w:eastAsia="Arial" w:hAnsi="Arial" w:cs="Arial"/>
          <w:bCs/>
          <w:sz w:val="20"/>
          <w:szCs w:val="20"/>
        </w:rPr>
        <w:t xml:space="preserve"> dan </w:t>
      </w:r>
      <w:proofErr w:type="spellStart"/>
      <w:r w:rsidR="001351D1">
        <w:rPr>
          <w:rFonts w:ascii="Arial" w:eastAsia="Arial" w:hAnsi="Arial" w:cs="Arial"/>
          <w:bCs/>
          <w:sz w:val="20"/>
          <w:szCs w:val="20"/>
        </w:rPr>
        <w:t>bermakna</w:t>
      </w:r>
      <w:proofErr w:type="spellEnd"/>
      <w:r w:rsidR="001351D1">
        <w:rPr>
          <w:rFonts w:ascii="Arial" w:eastAsia="Arial" w:hAnsi="Arial" w:cs="Arial"/>
          <w:bCs/>
          <w:sz w:val="20"/>
          <w:szCs w:val="20"/>
        </w:rPr>
        <w:t xml:space="preserve">, baik saat </w:t>
      </w:r>
      <w:proofErr w:type="spellStart"/>
      <w:r w:rsidR="001351D1">
        <w:rPr>
          <w:rFonts w:ascii="Arial" w:eastAsia="Arial" w:hAnsi="Arial" w:cs="Arial"/>
          <w:bCs/>
          <w:sz w:val="20"/>
          <w:szCs w:val="20"/>
        </w:rPr>
        <w:t>masih</w:t>
      </w:r>
      <w:proofErr w:type="spellEnd"/>
      <w:r w:rsidR="001351D1">
        <w:rPr>
          <w:rFonts w:ascii="Arial" w:eastAsia="Arial" w:hAnsi="Arial" w:cs="Arial"/>
          <w:bCs/>
          <w:sz w:val="20"/>
          <w:szCs w:val="20"/>
        </w:rPr>
        <w:t xml:space="preserve"> menjalani masa </w:t>
      </w:r>
      <w:proofErr w:type="spellStart"/>
      <w:r w:rsidR="001351D1">
        <w:rPr>
          <w:rFonts w:ascii="Arial" w:eastAsia="Arial" w:hAnsi="Arial" w:cs="Arial"/>
          <w:bCs/>
          <w:sz w:val="20"/>
          <w:szCs w:val="20"/>
        </w:rPr>
        <w:t>tahanan</w:t>
      </w:r>
      <w:proofErr w:type="spellEnd"/>
      <w:r w:rsidR="001351D1">
        <w:rPr>
          <w:rFonts w:ascii="Arial" w:eastAsia="Arial" w:hAnsi="Arial" w:cs="Arial"/>
          <w:bCs/>
          <w:sz w:val="20"/>
          <w:szCs w:val="20"/>
        </w:rPr>
        <w:t xml:space="preserve"> maupun </w:t>
      </w:r>
      <w:r w:rsidR="002735ED">
        <w:rPr>
          <w:rFonts w:ascii="Arial" w:eastAsia="Arial" w:hAnsi="Arial" w:cs="Arial"/>
          <w:bCs/>
          <w:sz w:val="20"/>
          <w:szCs w:val="20"/>
        </w:rPr>
        <w:t xml:space="preserve">menjalani </w:t>
      </w:r>
      <w:proofErr w:type="spellStart"/>
      <w:r w:rsidR="002735ED">
        <w:rPr>
          <w:rFonts w:ascii="Arial" w:eastAsia="Arial" w:hAnsi="Arial" w:cs="Arial"/>
          <w:bCs/>
          <w:sz w:val="20"/>
          <w:szCs w:val="20"/>
        </w:rPr>
        <w:t>kehidupan</w:t>
      </w:r>
      <w:proofErr w:type="spellEnd"/>
      <w:r w:rsidR="002735ED">
        <w:rPr>
          <w:rFonts w:ascii="Arial" w:eastAsia="Arial" w:hAnsi="Arial" w:cs="Arial"/>
          <w:bCs/>
          <w:sz w:val="20"/>
          <w:szCs w:val="20"/>
        </w:rPr>
        <w:t xml:space="preserve"> </w:t>
      </w:r>
      <w:proofErr w:type="spellStart"/>
      <w:r w:rsidR="002735ED">
        <w:rPr>
          <w:rFonts w:ascii="Arial" w:eastAsia="Arial" w:hAnsi="Arial" w:cs="Arial"/>
          <w:bCs/>
          <w:sz w:val="20"/>
          <w:szCs w:val="20"/>
        </w:rPr>
        <w:t>pasca</w:t>
      </w:r>
      <w:proofErr w:type="spellEnd"/>
      <w:r w:rsidR="002735ED">
        <w:rPr>
          <w:rFonts w:ascii="Arial" w:eastAsia="Arial" w:hAnsi="Arial" w:cs="Arial"/>
          <w:bCs/>
          <w:sz w:val="20"/>
          <w:szCs w:val="20"/>
        </w:rPr>
        <w:t xml:space="preserve"> </w:t>
      </w:r>
      <w:proofErr w:type="spellStart"/>
      <w:r w:rsidR="002735ED">
        <w:rPr>
          <w:rFonts w:ascii="Arial" w:eastAsia="Arial" w:hAnsi="Arial" w:cs="Arial"/>
          <w:bCs/>
          <w:sz w:val="20"/>
          <w:szCs w:val="20"/>
        </w:rPr>
        <w:t>penahanan</w:t>
      </w:r>
      <w:proofErr w:type="spellEnd"/>
      <w:r w:rsidR="002735ED">
        <w:rPr>
          <w:rFonts w:ascii="Arial" w:eastAsia="Arial" w:hAnsi="Arial" w:cs="Arial"/>
          <w:bCs/>
          <w:sz w:val="20"/>
          <w:szCs w:val="20"/>
        </w:rPr>
        <w:t xml:space="preserve">. Dari beberapa </w:t>
      </w:r>
      <w:proofErr w:type="spellStart"/>
      <w:r w:rsidR="002735ED">
        <w:rPr>
          <w:rFonts w:ascii="Arial" w:eastAsia="Arial" w:hAnsi="Arial" w:cs="Arial"/>
          <w:bCs/>
          <w:sz w:val="20"/>
          <w:szCs w:val="20"/>
        </w:rPr>
        <w:t>variabel</w:t>
      </w:r>
      <w:proofErr w:type="spellEnd"/>
      <w:r w:rsidR="002735ED">
        <w:rPr>
          <w:rFonts w:ascii="Arial" w:eastAsia="Arial" w:hAnsi="Arial" w:cs="Arial"/>
          <w:bCs/>
          <w:sz w:val="20"/>
          <w:szCs w:val="20"/>
        </w:rPr>
        <w:t xml:space="preserve"> tersebut </w:t>
      </w:r>
      <w:proofErr w:type="spellStart"/>
      <w:r w:rsidR="002735ED">
        <w:rPr>
          <w:rFonts w:ascii="Arial" w:eastAsia="Arial" w:hAnsi="Arial" w:cs="Arial"/>
          <w:bCs/>
          <w:sz w:val="20"/>
          <w:szCs w:val="20"/>
        </w:rPr>
        <w:t>menunjukkan</w:t>
      </w:r>
      <w:proofErr w:type="spellEnd"/>
      <w:r w:rsidR="002735ED">
        <w:rPr>
          <w:rFonts w:ascii="Arial" w:eastAsia="Arial" w:hAnsi="Arial" w:cs="Arial"/>
          <w:bCs/>
          <w:sz w:val="20"/>
          <w:szCs w:val="20"/>
        </w:rPr>
        <w:t xml:space="preserve"> bahwa kondisi </w:t>
      </w:r>
      <w:proofErr w:type="spellStart"/>
      <w:r w:rsidR="002735ED">
        <w:rPr>
          <w:rFonts w:ascii="Arial" w:eastAsia="Arial" w:hAnsi="Arial" w:cs="Arial"/>
          <w:bCs/>
          <w:sz w:val="20"/>
          <w:szCs w:val="20"/>
        </w:rPr>
        <w:t>psikologis</w:t>
      </w:r>
      <w:proofErr w:type="spellEnd"/>
      <w:r w:rsidR="002735ED">
        <w:rPr>
          <w:rFonts w:ascii="Arial" w:eastAsia="Arial" w:hAnsi="Arial" w:cs="Arial"/>
          <w:bCs/>
          <w:sz w:val="20"/>
          <w:szCs w:val="20"/>
        </w:rPr>
        <w:t xml:space="preserve"> klien </w:t>
      </w:r>
      <w:proofErr w:type="spellStart"/>
      <w:r w:rsidR="002735ED">
        <w:rPr>
          <w:rFonts w:ascii="Arial" w:eastAsia="Arial" w:hAnsi="Arial" w:cs="Arial"/>
          <w:bCs/>
          <w:sz w:val="20"/>
          <w:szCs w:val="20"/>
        </w:rPr>
        <w:t>pemasyarakatan</w:t>
      </w:r>
      <w:proofErr w:type="spellEnd"/>
      <w:r w:rsidR="002735ED">
        <w:rPr>
          <w:rFonts w:ascii="Arial" w:eastAsia="Arial" w:hAnsi="Arial" w:cs="Arial"/>
          <w:bCs/>
          <w:sz w:val="20"/>
          <w:szCs w:val="20"/>
        </w:rPr>
        <w:t xml:space="preserve"> ditentukan oleh </w:t>
      </w:r>
      <w:proofErr w:type="spellStart"/>
      <w:r w:rsidR="002735ED">
        <w:rPr>
          <w:rFonts w:ascii="Arial" w:eastAsia="Arial" w:hAnsi="Arial" w:cs="Arial"/>
          <w:bCs/>
          <w:sz w:val="20"/>
          <w:szCs w:val="20"/>
        </w:rPr>
        <w:t>keterkaitan</w:t>
      </w:r>
      <w:proofErr w:type="spellEnd"/>
      <w:r w:rsidR="002735ED">
        <w:rPr>
          <w:rFonts w:ascii="Arial" w:eastAsia="Arial" w:hAnsi="Arial" w:cs="Arial"/>
          <w:bCs/>
          <w:sz w:val="20"/>
          <w:szCs w:val="20"/>
        </w:rPr>
        <w:t xml:space="preserve"> </w:t>
      </w:r>
      <w:proofErr w:type="spellStart"/>
      <w:r w:rsidR="002735ED">
        <w:rPr>
          <w:rFonts w:ascii="Arial" w:eastAsia="Arial" w:hAnsi="Arial" w:cs="Arial"/>
          <w:bCs/>
          <w:sz w:val="20"/>
          <w:szCs w:val="20"/>
        </w:rPr>
        <w:t>dari</w:t>
      </w:r>
      <w:proofErr w:type="spellEnd"/>
      <w:r w:rsidR="002735ED">
        <w:rPr>
          <w:rFonts w:ascii="Arial" w:eastAsia="Arial" w:hAnsi="Arial" w:cs="Arial"/>
          <w:bCs/>
          <w:sz w:val="20"/>
          <w:szCs w:val="20"/>
        </w:rPr>
        <w:t xml:space="preserve"> </w:t>
      </w:r>
      <w:proofErr w:type="spellStart"/>
      <w:r w:rsidR="002735ED">
        <w:rPr>
          <w:rFonts w:ascii="Arial" w:eastAsia="Arial" w:hAnsi="Arial" w:cs="Arial"/>
          <w:bCs/>
          <w:sz w:val="20"/>
          <w:szCs w:val="20"/>
        </w:rPr>
        <w:t>faktor</w:t>
      </w:r>
      <w:proofErr w:type="spellEnd"/>
      <w:r w:rsidR="002735ED">
        <w:rPr>
          <w:rFonts w:ascii="Arial" w:eastAsia="Arial" w:hAnsi="Arial" w:cs="Arial"/>
          <w:bCs/>
          <w:sz w:val="20"/>
          <w:szCs w:val="20"/>
        </w:rPr>
        <w:t xml:space="preserve"> internal dan </w:t>
      </w:r>
      <w:proofErr w:type="spellStart"/>
      <w:r w:rsidR="002735ED">
        <w:rPr>
          <w:rFonts w:ascii="Arial" w:eastAsia="Arial" w:hAnsi="Arial" w:cs="Arial"/>
          <w:bCs/>
          <w:sz w:val="20"/>
          <w:szCs w:val="20"/>
        </w:rPr>
        <w:t>eksternal</w:t>
      </w:r>
      <w:proofErr w:type="spellEnd"/>
      <w:r w:rsidR="002735ED">
        <w:rPr>
          <w:rFonts w:ascii="Arial" w:eastAsia="Arial" w:hAnsi="Arial" w:cs="Arial"/>
          <w:bCs/>
          <w:sz w:val="20"/>
          <w:szCs w:val="20"/>
        </w:rPr>
        <w:t xml:space="preserve"> yang saling </w:t>
      </w:r>
      <w:proofErr w:type="spellStart"/>
      <w:r w:rsidR="002735ED">
        <w:rPr>
          <w:rFonts w:ascii="Arial" w:eastAsia="Arial" w:hAnsi="Arial" w:cs="Arial"/>
          <w:bCs/>
          <w:sz w:val="20"/>
          <w:szCs w:val="20"/>
        </w:rPr>
        <w:t>terhubung</w:t>
      </w:r>
      <w:proofErr w:type="spellEnd"/>
      <w:r w:rsidR="002735ED">
        <w:rPr>
          <w:rFonts w:ascii="Arial" w:eastAsia="Arial" w:hAnsi="Arial" w:cs="Arial"/>
          <w:bCs/>
          <w:sz w:val="20"/>
          <w:szCs w:val="20"/>
        </w:rPr>
        <w:t xml:space="preserve">. </w:t>
      </w:r>
      <w:r w:rsidR="00C436B3">
        <w:rPr>
          <w:rFonts w:ascii="Arial" w:eastAsia="Arial" w:hAnsi="Arial" w:cs="Arial"/>
          <w:bCs/>
          <w:sz w:val="20"/>
          <w:szCs w:val="20"/>
        </w:rPr>
        <w:t xml:space="preserve">Adanya peran </w:t>
      </w:r>
      <w:proofErr w:type="spellStart"/>
      <w:r w:rsidR="00C436B3">
        <w:rPr>
          <w:rFonts w:ascii="Arial" w:eastAsia="Arial" w:hAnsi="Arial" w:cs="Arial"/>
          <w:bCs/>
          <w:sz w:val="20"/>
          <w:szCs w:val="20"/>
        </w:rPr>
        <w:t>dukungan</w:t>
      </w:r>
      <w:proofErr w:type="spellEnd"/>
      <w:r w:rsidR="00C436B3">
        <w:rPr>
          <w:rFonts w:ascii="Arial" w:eastAsia="Arial" w:hAnsi="Arial" w:cs="Arial"/>
          <w:bCs/>
          <w:sz w:val="20"/>
          <w:szCs w:val="20"/>
        </w:rPr>
        <w:t xml:space="preserve"> yang </w:t>
      </w:r>
      <w:proofErr w:type="spellStart"/>
      <w:r w:rsidR="00C436B3">
        <w:rPr>
          <w:rFonts w:ascii="Arial" w:eastAsia="Arial" w:hAnsi="Arial" w:cs="Arial"/>
          <w:bCs/>
          <w:sz w:val="20"/>
          <w:szCs w:val="20"/>
        </w:rPr>
        <w:t>positif</w:t>
      </w:r>
      <w:proofErr w:type="spellEnd"/>
      <w:r w:rsidR="00C436B3">
        <w:rPr>
          <w:rFonts w:ascii="Arial" w:eastAsia="Arial" w:hAnsi="Arial" w:cs="Arial"/>
          <w:bCs/>
          <w:sz w:val="20"/>
          <w:szCs w:val="20"/>
        </w:rPr>
        <w:t xml:space="preserve"> baik </w:t>
      </w:r>
      <w:proofErr w:type="spellStart"/>
      <w:r w:rsidR="00C436B3">
        <w:rPr>
          <w:rFonts w:ascii="Arial" w:eastAsia="Arial" w:hAnsi="Arial" w:cs="Arial"/>
          <w:bCs/>
          <w:sz w:val="20"/>
          <w:szCs w:val="20"/>
        </w:rPr>
        <w:t>dari</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lembaga</w:t>
      </w:r>
      <w:proofErr w:type="spellEnd"/>
      <w:r w:rsidR="00C436B3">
        <w:rPr>
          <w:rFonts w:ascii="Arial" w:eastAsia="Arial" w:hAnsi="Arial" w:cs="Arial"/>
          <w:bCs/>
          <w:sz w:val="20"/>
          <w:szCs w:val="20"/>
        </w:rPr>
        <w:t xml:space="preserve">, keluarga, dan teman menguatkan </w:t>
      </w:r>
      <w:proofErr w:type="spellStart"/>
      <w:r w:rsidR="00C436B3">
        <w:rPr>
          <w:rFonts w:ascii="Arial" w:eastAsia="Arial" w:hAnsi="Arial" w:cs="Arial"/>
          <w:bCs/>
          <w:sz w:val="20"/>
          <w:szCs w:val="20"/>
        </w:rPr>
        <w:t>kemampuan</w:t>
      </w:r>
      <w:proofErr w:type="spellEnd"/>
      <w:r w:rsidR="00C436B3">
        <w:rPr>
          <w:rFonts w:ascii="Arial" w:eastAsia="Arial" w:hAnsi="Arial" w:cs="Arial"/>
          <w:bCs/>
          <w:sz w:val="20"/>
          <w:szCs w:val="20"/>
        </w:rPr>
        <w:t xml:space="preserve"> klien </w:t>
      </w:r>
      <w:proofErr w:type="spellStart"/>
      <w:r w:rsidR="00C436B3">
        <w:rPr>
          <w:rFonts w:ascii="Arial" w:eastAsia="Arial" w:hAnsi="Arial" w:cs="Arial"/>
          <w:bCs/>
          <w:sz w:val="20"/>
          <w:szCs w:val="20"/>
        </w:rPr>
        <w:t>pemasyarakatan</w:t>
      </w:r>
      <w:proofErr w:type="spellEnd"/>
      <w:r w:rsidR="00C436B3">
        <w:rPr>
          <w:rFonts w:ascii="Arial" w:eastAsia="Arial" w:hAnsi="Arial" w:cs="Arial"/>
          <w:bCs/>
          <w:sz w:val="20"/>
          <w:szCs w:val="20"/>
        </w:rPr>
        <w:t xml:space="preserve"> untuk menyesuaikan diri </w:t>
      </w:r>
      <w:r w:rsidR="00C436B3">
        <w:rPr>
          <w:rFonts w:ascii="Arial" w:eastAsia="Arial" w:hAnsi="Arial" w:cs="Arial"/>
          <w:bCs/>
          <w:sz w:val="20"/>
          <w:szCs w:val="20"/>
        </w:rPr>
        <w:fldChar w:fldCharType="begin" w:fldLock="1"/>
      </w:r>
      <w:r w:rsidR="00C436B3">
        <w:rPr>
          <w:rFonts w:ascii="Arial" w:eastAsia="Arial" w:hAnsi="Arial" w:cs="Arial"/>
          <w:bCs/>
          <w:sz w:val="20"/>
          <w:szCs w:val="20"/>
        </w:rPr>
        <w:instrText>ADDIN CSL_CITATION {"citationItems":[{"id":"ITEM-1","itemData":{"DOI":"10.30872/psikoborneo.v7i2.4772","ISSN":"2477-2666","abstract":"Penelitian ini bertujuan untuk mengetahui pengaruh penyesuaian diri dan dukungan sosial terhadap stres pada tahanan wanita Rutan di Kelas II B Kota Balikpapan. Penelitian ini menggunakan pendekatan kuantitatif. Subjek narapidana wanita ini adalah 103 orang yang dipilih menggunakan teknik total sampling. Metode pengumpulan data yang digunakan adalah skala penyesuaian dan dukungan sosial untuk stres. Teknik analisis data menggunakan analisis regresi berganda dan analisis regresi parsial. Hasil penelitian menunjukkan bahwa: (1) ada pengaruh yang signifikan antara penyesuaian dan dukungan sosial untuk stres pada tahanan wanita Rutan di Kelas II B Kota Balikpapan, dengan hasil pengujian hipotesis menggunakan analisis regresi model lengkap (F hitung &gt; F tabel) = 8,108 &gt; 3,933, adjusted R square (R2 = 0,140); dan p (Sig) = (0,001 &lt; 0,050); (2) ada pengaruh variabel penyesuaian terhadap stres pada tahanan wanita Rutan di Kelas II B Kota Balikpapan dengan beta = -0.190, t hitung = -2.042 &gt; 1,983 dan p = 0,044 &gt; 0,050; (3) terdapat pengaruh variabel dukungan sosial terhadap stres pada narapidana wanita di Balikpapan Tahanan Kelas II B Balikpapan dengan beta = -0,307, t hitung = -3,303 &gt; 1,983 dan p = 0,001 &gt; 0,050.","author":[{"dropping-particle":"","family":"Mu’jizatullah","given":"Waode Sitti","non-dropping-particle":"","parse-names":false,"suffix":""}],"container-title":"Psikoborneo: Jurnal Ilmiah Psikologi","id":"ITEM-1","issue":"2","issued":{"date-parts":[["2019"]]},"page":"181-189","title":"Pengaruh Penyesuaian Diri dan Dukungan Sosial Terhadap Stres Pada Warga Binaan Pemasyarakatan Wanita","type":"article-journal","volume":"7"},"uris":["http://www.mendeley.com/documents/?uuid=a3236467-888b-461a-80b7-93ae9504d5ec"]}],"mendeley":{"formattedCitation":"(Mu’jizatullah, 2019)","manualFormatting":"(Mu’jizatullah, 2019","plainTextFormattedCitation":"(Mu’jizatullah, 2019)","previouslyFormattedCitation":"(Mu’jizatullah, 2019)"},"properties":{"noteIndex":0},"schema":"https://github.com/citation-style-language/schema/raw/master/csl-citation.json"}</w:instrText>
      </w:r>
      <w:r w:rsidR="00C436B3">
        <w:rPr>
          <w:rFonts w:ascii="Arial" w:eastAsia="Arial" w:hAnsi="Arial" w:cs="Arial"/>
          <w:bCs/>
          <w:sz w:val="20"/>
          <w:szCs w:val="20"/>
        </w:rPr>
        <w:fldChar w:fldCharType="separate"/>
      </w:r>
      <w:r w:rsidR="00C436B3" w:rsidRPr="00C436B3">
        <w:rPr>
          <w:rFonts w:ascii="Arial" w:eastAsia="Arial" w:hAnsi="Arial" w:cs="Arial"/>
          <w:bCs/>
          <w:noProof/>
          <w:sz w:val="20"/>
          <w:szCs w:val="20"/>
        </w:rPr>
        <w:t>(Mu’jizatullah, 2019</w:t>
      </w:r>
      <w:r w:rsidR="00C436B3">
        <w:rPr>
          <w:rFonts w:ascii="Arial" w:eastAsia="Arial" w:hAnsi="Arial" w:cs="Arial"/>
          <w:bCs/>
          <w:sz w:val="20"/>
          <w:szCs w:val="20"/>
        </w:rPr>
        <w:fldChar w:fldCharType="end"/>
      </w:r>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memiliki</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pandangan</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positif</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tentang</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kehidupan</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serta</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memiliki</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kemampuan</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resiliensi</w:t>
      </w:r>
      <w:proofErr w:type="spellEnd"/>
      <w:r w:rsidR="00C436B3">
        <w:rPr>
          <w:rFonts w:ascii="Arial" w:eastAsia="Arial" w:hAnsi="Arial" w:cs="Arial"/>
          <w:bCs/>
          <w:sz w:val="20"/>
          <w:szCs w:val="20"/>
        </w:rPr>
        <w:t xml:space="preserve"> </w:t>
      </w:r>
      <w:r w:rsidR="00C436B3">
        <w:rPr>
          <w:rFonts w:ascii="Arial" w:eastAsia="Arial" w:hAnsi="Arial" w:cs="Arial"/>
          <w:bCs/>
          <w:sz w:val="20"/>
          <w:szCs w:val="20"/>
        </w:rPr>
        <w:fldChar w:fldCharType="begin" w:fldLock="1"/>
      </w:r>
      <w:r w:rsidR="00C436B3">
        <w:rPr>
          <w:rFonts w:ascii="Arial" w:eastAsia="Arial" w:hAnsi="Arial" w:cs="Arial"/>
          <w:bCs/>
          <w:sz w:val="20"/>
          <w:szCs w:val="20"/>
        </w:rPr>
        <w:instrText>ADDIN CSL_CITATION {"citationItems":[{"id":"ITEM-1","itemData":{"DOI":"10.1063/5.0115760","ISBN":"9780735442665","ISSN":"15517616","abstract":"The present paper focuses on the built environment as a means of succeeding in the effort to rehabilitate convicted people, highlighting the psychological repercussions of the correctional framework. The research involves the study of both national and international institutions and it is meant to provide a polyvalent understanding of the complex prison environment and subculture, in order to emphasize change. The paper reveals the fundmental issues of the criminal backgrounds regarding the custody conditions of people sentenced or deprived of liberty. The prevailing disciplinary architecture in the design of the Romanian prison (mainly used as a form of control), the improper conditions assured by the detention facilities, the damage that prison atmosphere causes to individuals, as well as the low number of studies on these topics lead to a (re)thinking of architecture in a sustainable way (both in terms of environmental damage and lifestyle - expectations, needs, priorities), in order to provide an advantageous rehabilitation environment for incarcerated people, bringing benefits not only to individuals but also to society. The study joins international struggle to identify ways of improving punitive human habitat, given the current endeavour made for the preservation of the planetary environment and also considering the current European criminal policies on developing the capacity of prison systems to fulfill their dual mission: to exercise social control over the custody of prisoners and to support them in the process of social reintegration. In order to achieve these targets, the elements of architectural language that shape the built environment are identified. New methods and techniques for approaching the detention environment that positively influence, equally, the life of inmates and the activity of workers are studied. The research aims to identify the most sustainable solutions for the design of detention environments, based on the scientific literature in the field and according to the European legislation, in order to improve the correctional conditions and the quality of inmates' lives, as well as to reduce the recidivism rate among criminals.","author":[{"dropping-particle":"","family":"Clenciu","given":"Maria Cristina","non-dropping-particle":"","parse-names":false,"suffix":""}],"container-title":"AIP Conference Proceedings","editor":[{"dropping-particle":"","family":"I.","given":"Yilmaz","non-dropping-particle":"","parse-names":false,"suffix":""},{"dropping-particle":"","family":"M.","given":"Marschalko","non-dropping-particle":"","parse-names":false,"suffix":""},{"dropping-particle":"","family":"M.","given":"Drusa","non-dropping-particle":"","parse-names":false,"suffix":""}],"id":"ITEM-1","issued":{"date-parts":[["2022"]]},"language":"English","note":"Export Date: 30 October 2024; Cited By: 0; Correspondence Address: M.-C. Clenciu; Ion Mincu University of Architecture and Urbanism, Bucharest, 18-20 Academiei Street, 010014, Romania; email: maria.clenciu.drd20@uauim.ro; Conference name: 6th World Multidisciplinary Civil Engineering-Architecture-Urban Planning Symposium, WMCAUS 2021; Conference date: 30 August 2021 through 3 September 2021; Conference code: 184346","publisher":"American Institute of Physics Inc.","publisher-place":"Ion Mincu University of Architecture and Urbanism, 18-20 Academiei Street, Bucharest, 010014, Romania","title":"Between redemption and resilience","type":"paper-conference","volume":"2574"},"uris":["http://www.mendeley.com/documents/?uuid=97852758-4e32-4a2a-9c28-6f7195b7a999"]}],"mendeley":{"formattedCitation":"(Clenciu, 2022)","plainTextFormattedCitation":"(Clenciu, 2022)","previouslyFormattedCitation":"(Clenciu, 2022)"},"properties":{"noteIndex":0},"schema":"https://github.com/citation-style-language/schema/raw/master/csl-citation.json"}</w:instrText>
      </w:r>
      <w:r w:rsidR="00C436B3">
        <w:rPr>
          <w:rFonts w:ascii="Arial" w:eastAsia="Arial" w:hAnsi="Arial" w:cs="Arial"/>
          <w:bCs/>
          <w:sz w:val="20"/>
          <w:szCs w:val="20"/>
        </w:rPr>
        <w:fldChar w:fldCharType="separate"/>
      </w:r>
      <w:r w:rsidR="00C436B3" w:rsidRPr="00C436B3">
        <w:rPr>
          <w:rFonts w:ascii="Arial" w:eastAsia="Arial" w:hAnsi="Arial" w:cs="Arial"/>
          <w:bCs/>
          <w:noProof/>
          <w:sz w:val="20"/>
          <w:szCs w:val="20"/>
        </w:rPr>
        <w:t>(Clenciu, 2022)</w:t>
      </w:r>
      <w:r w:rsidR="00C436B3">
        <w:rPr>
          <w:rFonts w:ascii="Arial" w:eastAsia="Arial" w:hAnsi="Arial" w:cs="Arial"/>
          <w:bCs/>
          <w:sz w:val="20"/>
          <w:szCs w:val="20"/>
        </w:rPr>
        <w:fldChar w:fldCharType="end"/>
      </w:r>
      <w:r w:rsidR="00C436B3">
        <w:rPr>
          <w:rFonts w:ascii="Arial" w:eastAsia="Arial" w:hAnsi="Arial" w:cs="Arial"/>
          <w:bCs/>
          <w:sz w:val="20"/>
          <w:szCs w:val="20"/>
        </w:rPr>
        <w:t xml:space="preserve">. </w:t>
      </w:r>
      <w:r w:rsidR="00E36389">
        <w:rPr>
          <w:rFonts w:ascii="Arial" w:eastAsia="Arial" w:hAnsi="Arial" w:cs="Arial"/>
          <w:bCs/>
          <w:sz w:val="20"/>
          <w:szCs w:val="20"/>
        </w:rPr>
        <w:t xml:space="preserve">Hal ini sesuai dengan </w:t>
      </w:r>
      <w:r w:rsidR="00C436B3">
        <w:rPr>
          <w:rFonts w:ascii="Arial" w:eastAsia="Arial" w:hAnsi="Arial" w:cs="Arial"/>
          <w:bCs/>
          <w:sz w:val="20"/>
          <w:szCs w:val="20"/>
        </w:rPr>
        <w:t xml:space="preserve">penelitian </w:t>
      </w:r>
      <w:proofErr w:type="spellStart"/>
      <w:r w:rsidR="00C436B3">
        <w:rPr>
          <w:rFonts w:ascii="Arial" w:eastAsia="Arial" w:hAnsi="Arial" w:cs="Arial"/>
          <w:bCs/>
          <w:sz w:val="20"/>
          <w:szCs w:val="20"/>
        </w:rPr>
        <w:t>dari</w:t>
      </w:r>
      <w:proofErr w:type="spellEnd"/>
      <w:r w:rsidR="00C436B3">
        <w:rPr>
          <w:rFonts w:ascii="Arial" w:eastAsia="Arial" w:hAnsi="Arial" w:cs="Arial"/>
          <w:bCs/>
          <w:sz w:val="20"/>
          <w:szCs w:val="20"/>
        </w:rPr>
        <w:t xml:space="preserve"> </w:t>
      </w:r>
      <w:r w:rsidR="00C436B3">
        <w:rPr>
          <w:rFonts w:ascii="Arial" w:eastAsia="Arial" w:hAnsi="Arial" w:cs="Arial"/>
          <w:bCs/>
          <w:sz w:val="20"/>
          <w:szCs w:val="20"/>
        </w:rPr>
        <w:fldChar w:fldCharType="begin" w:fldLock="1"/>
      </w:r>
      <w:r w:rsidR="00E36389">
        <w:rPr>
          <w:rFonts w:ascii="Arial" w:eastAsia="Arial" w:hAnsi="Arial" w:cs="Arial"/>
          <w:bCs/>
          <w:sz w:val="20"/>
          <w:szCs w:val="20"/>
        </w:rPr>
        <w:instrText>ADDIN CSL_CITATION {"citationItems":[{"id":"ITEM-1","itemData":{"DOI":"10.1002/cbm.2223","ISSN":"14712857","PMID":"34727397","abstract":"Background: There are high rates of mental disorders among prisoners. Prisoners are also likely to have difficulties with intimate relationships, perhaps related to the imprisonment, but their mental health may be relevant. There is a dearth of research on intimate relationship qualities and mental health of offenders and their partners over time. Aims: To explore mental health and relationship trajectories among men in prison, and their partners, before the men's release, through a time 6 months post-release, and then again 8 years later, and to test associations between relationship quality and mental health. Method: Data stem from the Economic and Social Research Council (ESRC)-funded longitudinal ‘Families and Imprisonment Research’ (FAIR) project on paternal imprisonment and family resilience. Inclusion criteria for the study were men serving a short- to medium-term prison sentence who were within 4 months of release; with a current or ex-partner with whom they have at least one child; and for whom there were data on mental health and relationship factors during imprisonment, and at 6 months and 8 years post-release. Similar data were also obtained for their (ex-)partners. Results: The main sample comprised 39 men and 39 women who were in the same ‘family set’ for the first two waves, and after 8 years, 26 men and 30 women were retained. Just over 40% of the men and their (ex-)partners each disclosed that they had a mental health problem preceding his release. Proportions fluctuated slightly over time, with some dissonance between self-perceived disorder and self-ratings on a symptoms rating scale. Twenty-nine couples sustained their relationship during the transition between prison and release, but after 8 years, only four remained together. There was little evidence of association between measures of mental health and relationship quality among either the men or their partners. Conclusions: The findings challenge assumptions about the extent to which partners can play fully supportive roles in a former prisoner's transition from institutional life back into the community, as partners are also likely to be experiencing difficulties during this time. Thus, former prisoners and their families should be afforded equal access to support and assistance during offender rehabilitation.","author":[{"dropping-particle":"","family":"Souza","given":"Karen","non-dropping-particle":"","parse-names":false,"suffix":""},{"dropping-particle":"","family":"Lanskey","given":"Caroline","non-dropping-particle":"","parse-names":false,"suffix":""},{"dropping-particle":"","family":"Ellis","given":"Sophie","non-dropping-particle":"","parse-names":false,"suffix":""},{"dropping-particle":"","family":"Lösel","given":"Friedrich","non-dropping-particle":"","parse-names":false,"suffix":""},{"dropping-particle":"","family":"Markson","given":"Lucy","non-dropping-particle":"","parse-names":false,"suffix":""},{"dropping-particle":"","family":"Barton-Crosby","given":"Jenni","non-dropping-particle":"","parse-names":false,"suffix":""}],"container-title":"Criminal Behaviour and Mental Health","id":"ITEM-1","issue":"6","issued":{"date-parts":[["2021"]]},"language":"English","note":"Export Date: 30 October 2024; Cited By: 3; Correspondence Address: K. Souza; Institute of Criminology, University of Cambridge, Cambridge, United Kingdom; email: ksouza@jrsa.org; CODEN: CBMHE","page":"399-409","publisher":"John Wiley and Sons Ltd","publisher-place":"Institute of Criminology, University of Cambridge, Cambridge, United Kingdom","title":"The mental health trajectories of male prisoners and their female (ex-)partners from pre- to post-release","type":"article-journal","volume":"31"},"uris":["http://www.mendeley.com/documents/?uuid=52cecf3b-bb91-411d-b3a6-574c17bfa616"]}],"mendeley":{"formattedCitation":"(Souza et al., 2021)","manualFormatting":"Souza et al (2021)","plainTextFormattedCitation":"(Souza et al., 2021)","previouslyFormattedCitation":"(Souza et al., 2021)"},"properties":{"noteIndex":0},"schema":"https://github.com/citation-style-language/schema/raw/master/csl-citation.json"}</w:instrText>
      </w:r>
      <w:r w:rsidR="00C436B3">
        <w:rPr>
          <w:rFonts w:ascii="Arial" w:eastAsia="Arial" w:hAnsi="Arial" w:cs="Arial"/>
          <w:bCs/>
          <w:sz w:val="20"/>
          <w:szCs w:val="20"/>
        </w:rPr>
        <w:fldChar w:fldCharType="separate"/>
      </w:r>
      <w:r w:rsidR="00C436B3" w:rsidRPr="00C436B3">
        <w:rPr>
          <w:rFonts w:ascii="Arial" w:eastAsia="Arial" w:hAnsi="Arial" w:cs="Arial"/>
          <w:bCs/>
          <w:noProof/>
          <w:sz w:val="20"/>
          <w:szCs w:val="20"/>
        </w:rPr>
        <w:t xml:space="preserve">Souza et al </w:t>
      </w:r>
      <w:r w:rsidR="00C436B3">
        <w:rPr>
          <w:rFonts w:ascii="Arial" w:eastAsia="Arial" w:hAnsi="Arial" w:cs="Arial"/>
          <w:bCs/>
          <w:noProof/>
          <w:sz w:val="20"/>
          <w:szCs w:val="20"/>
        </w:rPr>
        <w:t>(</w:t>
      </w:r>
      <w:r w:rsidR="00C436B3" w:rsidRPr="00C436B3">
        <w:rPr>
          <w:rFonts w:ascii="Arial" w:eastAsia="Arial" w:hAnsi="Arial" w:cs="Arial"/>
          <w:bCs/>
          <w:noProof/>
          <w:sz w:val="20"/>
          <w:szCs w:val="20"/>
        </w:rPr>
        <w:t>2021)</w:t>
      </w:r>
      <w:r w:rsidR="00C436B3">
        <w:rPr>
          <w:rFonts w:ascii="Arial" w:eastAsia="Arial" w:hAnsi="Arial" w:cs="Arial"/>
          <w:bCs/>
          <w:sz w:val="20"/>
          <w:szCs w:val="20"/>
        </w:rPr>
        <w:fldChar w:fldCharType="end"/>
      </w:r>
      <w:r w:rsidR="007B7C4E">
        <w:rPr>
          <w:rFonts w:ascii="Arial" w:eastAsia="Arial" w:hAnsi="Arial" w:cs="Arial"/>
          <w:bCs/>
          <w:sz w:val="20"/>
          <w:szCs w:val="20"/>
        </w:rPr>
        <w:t xml:space="preserve"> </w:t>
      </w:r>
      <w:r w:rsidR="00E36389">
        <w:rPr>
          <w:rFonts w:ascii="Arial" w:eastAsia="Arial" w:hAnsi="Arial" w:cs="Arial"/>
          <w:bCs/>
          <w:sz w:val="20"/>
          <w:szCs w:val="20"/>
        </w:rPr>
        <w:t xml:space="preserve">yang </w:t>
      </w:r>
      <w:proofErr w:type="spellStart"/>
      <w:r w:rsidR="007B7C4E">
        <w:rPr>
          <w:rFonts w:ascii="Arial" w:eastAsia="Arial" w:hAnsi="Arial" w:cs="Arial"/>
          <w:bCs/>
          <w:sz w:val="20"/>
          <w:szCs w:val="20"/>
        </w:rPr>
        <w:t>menjelaskan</w:t>
      </w:r>
      <w:proofErr w:type="spellEnd"/>
      <w:r w:rsidR="007B7C4E">
        <w:rPr>
          <w:rFonts w:ascii="Arial" w:eastAsia="Arial" w:hAnsi="Arial" w:cs="Arial"/>
          <w:bCs/>
          <w:sz w:val="20"/>
          <w:szCs w:val="20"/>
        </w:rPr>
        <w:t xml:space="preserve"> bahwa </w:t>
      </w:r>
      <w:proofErr w:type="spellStart"/>
      <w:r w:rsidR="00E36389">
        <w:rPr>
          <w:rFonts w:ascii="Arial" w:eastAsia="Arial" w:hAnsi="Arial" w:cs="Arial"/>
          <w:bCs/>
          <w:sz w:val="20"/>
          <w:szCs w:val="20"/>
        </w:rPr>
        <w:t>dukungan</w:t>
      </w:r>
      <w:proofErr w:type="spellEnd"/>
      <w:r w:rsidR="00E36389">
        <w:rPr>
          <w:rFonts w:ascii="Arial" w:eastAsia="Arial" w:hAnsi="Arial" w:cs="Arial"/>
          <w:bCs/>
          <w:sz w:val="20"/>
          <w:szCs w:val="20"/>
        </w:rPr>
        <w:t xml:space="preserve"> sosial </w:t>
      </w:r>
      <w:proofErr w:type="spellStart"/>
      <w:r w:rsidR="00E36389">
        <w:rPr>
          <w:rFonts w:ascii="Arial" w:eastAsia="Arial" w:hAnsi="Arial" w:cs="Arial"/>
          <w:bCs/>
          <w:sz w:val="20"/>
          <w:szCs w:val="20"/>
        </w:rPr>
        <w:t>memiliki</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korelasi</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positif</w:t>
      </w:r>
      <w:proofErr w:type="spellEnd"/>
      <w:r w:rsidR="00E36389">
        <w:rPr>
          <w:rFonts w:ascii="Arial" w:eastAsia="Arial" w:hAnsi="Arial" w:cs="Arial"/>
          <w:bCs/>
          <w:sz w:val="20"/>
          <w:szCs w:val="20"/>
        </w:rPr>
        <w:t xml:space="preserve"> dengan </w:t>
      </w:r>
      <w:proofErr w:type="spellStart"/>
      <w:r w:rsidR="00E36389">
        <w:rPr>
          <w:rFonts w:ascii="Arial" w:eastAsia="Arial" w:hAnsi="Arial" w:cs="Arial"/>
          <w:bCs/>
          <w:sz w:val="20"/>
          <w:szCs w:val="20"/>
        </w:rPr>
        <w:t>kesehatan</w:t>
      </w:r>
      <w:proofErr w:type="spellEnd"/>
      <w:r w:rsidR="00E36389">
        <w:rPr>
          <w:rFonts w:ascii="Arial" w:eastAsia="Arial" w:hAnsi="Arial" w:cs="Arial"/>
          <w:bCs/>
          <w:sz w:val="20"/>
          <w:szCs w:val="20"/>
        </w:rPr>
        <w:t xml:space="preserve"> mental </w:t>
      </w:r>
      <w:proofErr w:type="spellStart"/>
      <w:r w:rsidR="00E36389">
        <w:rPr>
          <w:rFonts w:ascii="Arial" w:eastAsia="Arial" w:hAnsi="Arial" w:cs="Arial"/>
          <w:bCs/>
          <w:sz w:val="20"/>
          <w:szCs w:val="20"/>
        </w:rPr>
        <w:t>serta</w:t>
      </w:r>
      <w:proofErr w:type="spellEnd"/>
      <w:r w:rsidR="00E36389">
        <w:rPr>
          <w:rFonts w:ascii="Arial" w:eastAsia="Arial" w:hAnsi="Arial" w:cs="Arial"/>
          <w:bCs/>
          <w:sz w:val="20"/>
          <w:szCs w:val="20"/>
        </w:rPr>
        <w:t xml:space="preserve"> program pelatihan </w:t>
      </w:r>
      <w:proofErr w:type="spellStart"/>
      <w:r w:rsidR="00E36389">
        <w:rPr>
          <w:rFonts w:ascii="Arial" w:eastAsia="Arial" w:hAnsi="Arial" w:cs="Arial"/>
          <w:bCs/>
          <w:sz w:val="20"/>
          <w:szCs w:val="20"/>
        </w:rPr>
        <w:t>managemen</w:t>
      </w:r>
      <w:proofErr w:type="spellEnd"/>
      <w:r w:rsidR="00E36389">
        <w:rPr>
          <w:rFonts w:ascii="Arial" w:eastAsia="Arial" w:hAnsi="Arial" w:cs="Arial"/>
          <w:bCs/>
          <w:sz w:val="20"/>
          <w:szCs w:val="20"/>
        </w:rPr>
        <w:t xml:space="preserve"> stress </w:t>
      </w:r>
      <w:proofErr w:type="spellStart"/>
      <w:r w:rsidR="00E36389">
        <w:rPr>
          <w:rFonts w:ascii="Arial" w:eastAsia="Arial" w:hAnsi="Arial" w:cs="Arial"/>
          <w:bCs/>
          <w:sz w:val="20"/>
          <w:szCs w:val="20"/>
        </w:rPr>
        <w:t>terbukti</w:t>
      </w:r>
      <w:proofErr w:type="spellEnd"/>
      <w:r w:rsidR="00E36389">
        <w:rPr>
          <w:rFonts w:ascii="Arial" w:eastAsia="Arial" w:hAnsi="Arial" w:cs="Arial"/>
          <w:bCs/>
          <w:sz w:val="20"/>
          <w:szCs w:val="20"/>
        </w:rPr>
        <w:t xml:space="preserve"> mampu menguatkan </w:t>
      </w:r>
      <w:proofErr w:type="spellStart"/>
      <w:r w:rsidR="00E36389">
        <w:rPr>
          <w:rFonts w:ascii="Arial" w:eastAsia="Arial" w:hAnsi="Arial" w:cs="Arial"/>
          <w:bCs/>
          <w:sz w:val="20"/>
          <w:szCs w:val="20"/>
        </w:rPr>
        <w:t>keterampilan</w:t>
      </w:r>
      <w:proofErr w:type="spellEnd"/>
      <w:r w:rsidR="00E36389">
        <w:rPr>
          <w:rFonts w:ascii="Arial" w:eastAsia="Arial" w:hAnsi="Arial" w:cs="Arial"/>
          <w:bCs/>
          <w:sz w:val="20"/>
          <w:szCs w:val="20"/>
        </w:rPr>
        <w:t xml:space="preserve"> coping dan </w:t>
      </w:r>
      <w:proofErr w:type="spellStart"/>
      <w:r w:rsidR="00E36389">
        <w:rPr>
          <w:rFonts w:ascii="Arial" w:eastAsia="Arial" w:hAnsi="Arial" w:cs="Arial"/>
          <w:bCs/>
          <w:sz w:val="20"/>
          <w:szCs w:val="20"/>
        </w:rPr>
        <w:t>regulasi</w:t>
      </w:r>
      <w:proofErr w:type="spellEnd"/>
      <w:r w:rsidR="00E36389">
        <w:rPr>
          <w:rFonts w:ascii="Arial" w:eastAsia="Arial" w:hAnsi="Arial" w:cs="Arial"/>
          <w:bCs/>
          <w:sz w:val="20"/>
          <w:szCs w:val="20"/>
        </w:rPr>
        <w:t xml:space="preserve"> diri  </w:t>
      </w:r>
      <w:r w:rsidR="00E36389">
        <w:rPr>
          <w:rFonts w:ascii="Arial" w:eastAsia="Arial" w:hAnsi="Arial" w:cs="Arial"/>
          <w:bCs/>
          <w:sz w:val="20"/>
          <w:szCs w:val="20"/>
        </w:rPr>
        <w:fldChar w:fldCharType="begin" w:fldLock="1"/>
      </w:r>
      <w:r w:rsidR="00B571F7">
        <w:rPr>
          <w:rFonts w:ascii="Arial" w:eastAsia="Arial" w:hAnsi="Arial" w:cs="Arial"/>
          <w:bCs/>
          <w:sz w:val="20"/>
          <w:szCs w:val="20"/>
        </w:rPr>
        <w:instrText>ADDIN CSL_CITATION {"citationItems":[{"id":"ITEM-1","itemData":{"DOI":"10.1093/milmed/usab121","ISSN":"1930613X","PMID":"33772560","abstract":"Introduction: Veterans involved in the justice system are an understudied population warranting attention given their higher risk of mental health concerns and psychosocial challenges. Thus, there is a need for programs to support the psychological health of incarcerated veterans. The present study sought to determine the acceptability and effectiveness of a mind-body stress reduction program for incarcerated veterans. Materials and Methods: Twenty-four incarcerated veterans (100% male; Mage = 44.87 (SD = 13.84)) completed a 6 week mind-body stress reduction course, or Resilient Warrior. Participants completed validated, self-report assessments of mood, functioning, mindfulness, and coping at pre- and post-program as well as having post-program qualitative feedback surveys. Results: Results showed improvement in depressive symptom severity, self-efficacy, and resilience over the study duration (P &lt;. 05), but not stress reactivity, mindfulness, sleep disturbance, or perceived stress. The intervention was reported as helpful by 96% of participants, with 86% of participants stating they would recommend the course to others. Conclusions: The Resilient Warrior program is acceptable and well-tolerated for incarcerated veterans as well as may improve aspects of psychological health. Future studies could examine how stress reductions program might improve recidivism rates and quality of life after the release of incarcerated veterans.","author":[{"dropping-particle":"","family":"Sylvia","given":"Louisa G.","non-dropping-particle":"","parse-names":false,"suffix":""},{"dropping-particle":"","family":"Chudnofsky","given":"Rana","non-dropping-particle":"","parse-names":false,"suffix":""},{"dropping-particle":"","family":"Fredriksson","given":"Stacie","non-dropping-particle":"","parse-names":false,"suffix":""},{"dropping-particle":"","family":"Xu","given":"Bingyu","non-dropping-particle":"","parse-names":false,"suffix":""},{"dropping-particle":"","family":"Mccarthy","given":"Megan D.","non-dropping-particle":"","parse-names":false,"suffix":""},{"dropping-particle":"","family":"Francona","given":"Jacque","non-dropping-particle":"","parse-names":false,"suffix":""},{"dropping-particle":"","family":"Hart","given":"Betsy R.","non-dropping-particle":"","parse-names":false,"suffix":""},{"dropping-particle":"","family":"Millstein","given":"Rachel","non-dropping-particle":"","parse-names":false,"suffix":""},{"dropping-particle":"","family":"Mehta","given":"Darshan H.","non-dropping-particle":"","parse-names":false,"suffix":""},{"dropping-particle":"","family":"Park","given":"Elyse R.","non-dropping-particle":"","parse-names":false,"suffix":""},{"dropping-particle":"","family":"Fricchione","given":"Gregory L.","non-dropping-particle":"","parse-names":false,"suffix":""}],"container-title":"Military Medicine","id":"ITEM-1","issue":"11-12","issued":{"date-parts":[["2021"]]},"language":"English","note":"Export Date: 30 October 2024; Cited By: 1; CODEN: MMEDA","page":"1061-1065","publisher":"Oxford University Press","publisher-place":"Department of Psychiatry, Harvard Medical School, Boston, 02115, MA, United States","title":"A Pilot Study of a Stress Management Program for Incarcerated Veterans","type":"article-journal","volume":"186"},"uris":["http://www.mendeley.com/documents/?uuid=badb8158-42c4-4012-86cf-89488ea23f2e"]}],"mendeley":{"formattedCitation":"(Sylvia et al., 2021)","plainTextFormattedCitation":"(Sylvia et al., 2021)","previouslyFormattedCitation":"(Sylvia et al., 2021)"},"properties":{"noteIndex":0},"schema":"https://github.com/citation-style-language/schema/raw/master/csl-citation.json"}</w:instrText>
      </w:r>
      <w:r w:rsidR="00E36389">
        <w:rPr>
          <w:rFonts w:ascii="Arial" w:eastAsia="Arial" w:hAnsi="Arial" w:cs="Arial"/>
          <w:bCs/>
          <w:sz w:val="20"/>
          <w:szCs w:val="20"/>
        </w:rPr>
        <w:fldChar w:fldCharType="separate"/>
      </w:r>
      <w:r w:rsidR="00E36389" w:rsidRPr="00E36389">
        <w:rPr>
          <w:rFonts w:ascii="Arial" w:eastAsia="Arial" w:hAnsi="Arial" w:cs="Arial"/>
          <w:bCs/>
          <w:noProof/>
          <w:sz w:val="20"/>
          <w:szCs w:val="20"/>
        </w:rPr>
        <w:t>(Sylvia et al., 2021)</w:t>
      </w:r>
      <w:r w:rsidR="00E36389">
        <w:rPr>
          <w:rFonts w:ascii="Arial" w:eastAsia="Arial" w:hAnsi="Arial" w:cs="Arial"/>
          <w:bCs/>
          <w:sz w:val="20"/>
          <w:szCs w:val="20"/>
        </w:rPr>
        <w:fldChar w:fldCharType="end"/>
      </w:r>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Berdasarkan</w:t>
      </w:r>
      <w:proofErr w:type="spellEnd"/>
      <w:r w:rsidR="00E36389">
        <w:rPr>
          <w:rFonts w:ascii="Arial" w:eastAsia="Arial" w:hAnsi="Arial" w:cs="Arial"/>
          <w:bCs/>
          <w:sz w:val="20"/>
          <w:szCs w:val="20"/>
        </w:rPr>
        <w:t xml:space="preserve"> pembahasan di atas </w:t>
      </w:r>
      <w:proofErr w:type="spellStart"/>
      <w:r w:rsidR="00E36389">
        <w:rPr>
          <w:rFonts w:ascii="Arial" w:eastAsia="Arial" w:hAnsi="Arial" w:cs="Arial"/>
          <w:bCs/>
          <w:sz w:val="20"/>
          <w:szCs w:val="20"/>
        </w:rPr>
        <w:t>dapat</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disimpulkan</w:t>
      </w:r>
      <w:proofErr w:type="spellEnd"/>
      <w:r w:rsidR="00E36389">
        <w:rPr>
          <w:rFonts w:ascii="Arial" w:eastAsia="Arial" w:hAnsi="Arial" w:cs="Arial"/>
          <w:bCs/>
          <w:sz w:val="20"/>
          <w:szCs w:val="20"/>
        </w:rPr>
        <w:t xml:space="preserve"> bahwa </w:t>
      </w:r>
      <w:proofErr w:type="spellStart"/>
      <w:r w:rsidR="00E36389">
        <w:rPr>
          <w:rFonts w:ascii="Arial" w:eastAsia="Arial" w:hAnsi="Arial" w:cs="Arial"/>
          <w:bCs/>
          <w:sz w:val="20"/>
          <w:szCs w:val="20"/>
        </w:rPr>
        <w:t>menggabungkan</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berbagai</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variabel</w:t>
      </w:r>
      <w:proofErr w:type="spellEnd"/>
      <w:r w:rsidR="00E36389">
        <w:rPr>
          <w:rFonts w:ascii="Arial" w:eastAsia="Arial" w:hAnsi="Arial" w:cs="Arial"/>
          <w:bCs/>
          <w:sz w:val="20"/>
          <w:szCs w:val="20"/>
        </w:rPr>
        <w:t xml:space="preserve"> dan sumber </w:t>
      </w:r>
      <w:proofErr w:type="spellStart"/>
      <w:r w:rsidR="00E36389">
        <w:rPr>
          <w:rFonts w:ascii="Arial" w:eastAsia="Arial" w:hAnsi="Arial" w:cs="Arial"/>
          <w:bCs/>
          <w:sz w:val="20"/>
          <w:szCs w:val="20"/>
        </w:rPr>
        <w:t>daya</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positif</w:t>
      </w:r>
      <w:proofErr w:type="spellEnd"/>
      <w:r w:rsidR="00E36389">
        <w:rPr>
          <w:rFonts w:ascii="Arial" w:eastAsia="Arial" w:hAnsi="Arial" w:cs="Arial"/>
          <w:bCs/>
          <w:sz w:val="20"/>
          <w:szCs w:val="20"/>
        </w:rPr>
        <w:t xml:space="preserve">, baik internal maupun </w:t>
      </w:r>
      <w:proofErr w:type="spellStart"/>
      <w:r w:rsidR="00E36389">
        <w:rPr>
          <w:rFonts w:ascii="Arial" w:eastAsia="Arial" w:hAnsi="Arial" w:cs="Arial"/>
          <w:bCs/>
          <w:sz w:val="20"/>
          <w:szCs w:val="20"/>
        </w:rPr>
        <w:t>eksternal</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dapat</w:t>
      </w:r>
      <w:proofErr w:type="spellEnd"/>
      <w:r w:rsidR="00E36389">
        <w:rPr>
          <w:rFonts w:ascii="Arial" w:eastAsia="Arial" w:hAnsi="Arial" w:cs="Arial"/>
          <w:bCs/>
          <w:sz w:val="20"/>
          <w:szCs w:val="20"/>
        </w:rPr>
        <w:t xml:space="preserve"> memberikan kontribusi </w:t>
      </w:r>
      <w:proofErr w:type="spellStart"/>
      <w:r w:rsidR="00E36389">
        <w:rPr>
          <w:rFonts w:ascii="Arial" w:eastAsia="Arial" w:hAnsi="Arial" w:cs="Arial"/>
          <w:bCs/>
          <w:sz w:val="20"/>
          <w:szCs w:val="20"/>
        </w:rPr>
        <w:t>tehadap</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keberhasilan</w:t>
      </w:r>
      <w:proofErr w:type="spellEnd"/>
      <w:r w:rsidR="00E36389">
        <w:rPr>
          <w:rFonts w:ascii="Arial" w:eastAsia="Arial" w:hAnsi="Arial" w:cs="Arial"/>
          <w:bCs/>
          <w:sz w:val="20"/>
          <w:szCs w:val="20"/>
        </w:rPr>
        <w:t xml:space="preserve"> program </w:t>
      </w:r>
      <w:proofErr w:type="spellStart"/>
      <w:r w:rsidR="00E36389">
        <w:rPr>
          <w:rFonts w:ascii="Arial" w:eastAsia="Arial" w:hAnsi="Arial" w:cs="Arial"/>
          <w:bCs/>
          <w:sz w:val="20"/>
          <w:szCs w:val="20"/>
        </w:rPr>
        <w:t>reintegrasi</w:t>
      </w:r>
      <w:proofErr w:type="spellEnd"/>
      <w:r w:rsidR="00CD1DFA">
        <w:rPr>
          <w:rFonts w:ascii="Arial" w:eastAsia="Arial" w:hAnsi="Arial" w:cs="Arial"/>
          <w:bCs/>
          <w:sz w:val="20"/>
          <w:szCs w:val="20"/>
        </w:rPr>
        <w:t xml:space="preserve"> </w:t>
      </w:r>
      <w:proofErr w:type="spellStart"/>
      <w:r w:rsidR="00CD1DFA">
        <w:rPr>
          <w:rFonts w:ascii="Arial" w:eastAsia="Arial" w:hAnsi="Arial" w:cs="Arial"/>
          <w:bCs/>
          <w:sz w:val="20"/>
          <w:szCs w:val="20"/>
        </w:rPr>
        <w:t>serta</w:t>
      </w:r>
      <w:proofErr w:type="spellEnd"/>
      <w:r w:rsidR="00CD1DFA">
        <w:rPr>
          <w:rFonts w:ascii="Arial" w:eastAsia="Arial" w:hAnsi="Arial" w:cs="Arial"/>
          <w:bCs/>
          <w:sz w:val="20"/>
          <w:szCs w:val="20"/>
        </w:rPr>
        <w:t xml:space="preserve"> </w:t>
      </w:r>
      <w:proofErr w:type="spellStart"/>
      <w:r w:rsidR="00CD1DFA">
        <w:rPr>
          <w:rFonts w:ascii="Arial" w:eastAsia="Arial" w:hAnsi="Arial" w:cs="Arial"/>
          <w:bCs/>
          <w:sz w:val="20"/>
          <w:szCs w:val="20"/>
        </w:rPr>
        <w:t>menangani</w:t>
      </w:r>
      <w:proofErr w:type="spellEnd"/>
      <w:r w:rsidR="00CD1DFA">
        <w:rPr>
          <w:rFonts w:ascii="Arial" w:eastAsia="Arial" w:hAnsi="Arial" w:cs="Arial"/>
          <w:bCs/>
          <w:sz w:val="20"/>
          <w:szCs w:val="20"/>
        </w:rPr>
        <w:t xml:space="preserve"> masalah </w:t>
      </w:r>
      <w:proofErr w:type="spellStart"/>
      <w:r w:rsidR="00CD1DFA">
        <w:rPr>
          <w:rFonts w:ascii="Arial" w:eastAsia="Arial" w:hAnsi="Arial" w:cs="Arial"/>
          <w:bCs/>
          <w:sz w:val="20"/>
          <w:szCs w:val="20"/>
        </w:rPr>
        <w:t>psikologis</w:t>
      </w:r>
      <w:proofErr w:type="spellEnd"/>
      <w:r w:rsidR="00CD1DFA">
        <w:rPr>
          <w:rFonts w:ascii="Arial" w:eastAsia="Arial" w:hAnsi="Arial" w:cs="Arial"/>
          <w:bCs/>
          <w:sz w:val="20"/>
          <w:szCs w:val="20"/>
        </w:rPr>
        <w:t xml:space="preserve"> yang </w:t>
      </w:r>
      <w:proofErr w:type="spellStart"/>
      <w:r w:rsidR="00CD1DFA">
        <w:rPr>
          <w:rFonts w:ascii="Arial" w:eastAsia="Arial" w:hAnsi="Arial" w:cs="Arial"/>
          <w:bCs/>
          <w:sz w:val="20"/>
          <w:szCs w:val="20"/>
        </w:rPr>
        <w:t>rentan</w:t>
      </w:r>
      <w:proofErr w:type="spellEnd"/>
      <w:r w:rsidR="00CD1DFA">
        <w:rPr>
          <w:rFonts w:ascii="Arial" w:eastAsia="Arial" w:hAnsi="Arial" w:cs="Arial"/>
          <w:bCs/>
          <w:sz w:val="20"/>
          <w:szCs w:val="20"/>
        </w:rPr>
        <w:t xml:space="preserve"> </w:t>
      </w:r>
      <w:proofErr w:type="spellStart"/>
      <w:r w:rsidR="00CD1DFA">
        <w:rPr>
          <w:rFonts w:ascii="Arial" w:eastAsia="Arial" w:hAnsi="Arial" w:cs="Arial"/>
          <w:bCs/>
          <w:sz w:val="20"/>
          <w:szCs w:val="20"/>
        </w:rPr>
        <w:t>terjadi</w:t>
      </w:r>
      <w:proofErr w:type="spellEnd"/>
      <w:r w:rsidR="00CD1DFA">
        <w:rPr>
          <w:rFonts w:ascii="Arial" w:eastAsia="Arial" w:hAnsi="Arial" w:cs="Arial"/>
          <w:bCs/>
          <w:sz w:val="20"/>
          <w:szCs w:val="20"/>
        </w:rPr>
        <w:t xml:space="preserve"> pada klien </w:t>
      </w:r>
      <w:proofErr w:type="spellStart"/>
      <w:r w:rsidR="00CD1DFA">
        <w:rPr>
          <w:rFonts w:ascii="Arial" w:eastAsia="Arial" w:hAnsi="Arial" w:cs="Arial"/>
          <w:bCs/>
          <w:sz w:val="20"/>
          <w:szCs w:val="20"/>
        </w:rPr>
        <w:t>pemasyarakatan</w:t>
      </w:r>
      <w:proofErr w:type="spellEnd"/>
      <w:r w:rsidR="00CD1DFA">
        <w:rPr>
          <w:rFonts w:ascii="Arial" w:eastAsia="Arial" w:hAnsi="Arial" w:cs="Arial"/>
          <w:bCs/>
          <w:sz w:val="20"/>
          <w:szCs w:val="20"/>
        </w:rPr>
        <w:t xml:space="preserve">. </w:t>
      </w:r>
    </w:p>
    <w:p w14:paraId="2F722765" w14:textId="6F1CC1A6" w:rsidR="00923AB7" w:rsidRPr="00B571F7" w:rsidRDefault="00923AB7" w:rsidP="00B571F7">
      <w:pPr>
        <w:spacing w:before="120" w:after="0"/>
        <w:jc w:val="both"/>
        <w:rPr>
          <w:rFonts w:ascii="Arial" w:eastAsia="Arial" w:hAnsi="Arial" w:cs="Arial"/>
          <w:b/>
          <w:sz w:val="20"/>
          <w:szCs w:val="20"/>
        </w:rPr>
      </w:pPr>
    </w:p>
    <w:p w14:paraId="6450F0D1" w14:textId="2122B409" w:rsidR="00B571F7" w:rsidRDefault="00AC5663">
      <w:pPr>
        <w:spacing w:after="0"/>
        <w:jc w:val="both"/>
        <w:rPr>
          <w:rFonts w:ascii="Arial" w:eastAsia="Arial" w:hAnsi="Arial" w:cs="Arial"/>
          <w:b/>
          <w:sz w:val="20"/>
          <w:szCs w:val="20"/>
        </w:rPr>
      </w:pPr>
      <w:r w:rsidRPr="0066177B">
        <w:rPr>
          <w:rFonts w:ascii="Arial" w:eastAsia="Arial" w:hAnsi="Arial" w:cs="Arial"/>
          <w:b/>
          <w:sz w:val="20"/>
          <w:szCs w:val="20"/>
        </w:rPr>
        <w:t>CONCLUSION</w:t>
      </w:r>
    </w:p>
    <w:p w14:paraId="4B6186B3" w14:textId="0402000F" w:rsidR="00B571F7" w:rsidRPr="00444ACA" w:rsidRDefault="00B571F7" w:rsidP="00444ACA">
      <w:pPr>
        <w:spacing w:after="0" w:line="360" w:lineRule="auto"/>
        <w:jc w:val="both"/>
        <w:rPr>
          <w:rFonts w:ascii="Arial" w:eastAsia="Arial" w:hAnsi="Arial" w:cs="Arial"/>
          <w:bCs/>
          <w:i/>
          <w:iCs/>
          <w:sz w:val="20"/>
          <w:szCs w:val="20"/>
        </w:rPr>
      </w:pPr>
      <w:r w:rsidRPr="00444ACA">
        <w:rPr>
          <w:rFonts w:ascii="Arial" w:eastAsia="Arial" w:hAnsi="Arial" w:cs="Arial"/>
          <w:bCs/>
          <w:sz w:val="20"/>
          <w:szCs w:val="20"/>
        </w:rPr>
        <w:t xml:space="preserve">Studi </w:t>
      </w:r>
      <w:proofErr w:type="spellStart"/>
      <w:r w:rsidRPr="00444ACA">
        <w:rPr>
          <w:rFonts w:ascii="Arial" w:eastAsia="Arial" w:hAnsi="Arial" w:cs="Arial"/>
          <w:bCs/>
          <w:sz w:val="20"/>
          <w:szCs w:val="20"/>
        </w:rPr>
        <w:t>literatur</w:t>
      </w:r>
      <w:proofErr w:type="spellEnd"/>
      <w:r w:rsidRPr="00444ACA">
        <w:rPr>
          <w:rFonts w:ascii="Arial" w:eastAsia="Arial" w:hAnsi="Arial" w:cs="Arial"/>
          <w:bCs/>
          <w:sz w:val="20"/>
          <w:szCs w:val="20"/>
        </w:rPr>
        <w:t xml:space="preserve"> ini dilakukan </w:t>
      </w:r>
      <w:proofErr w:type="spellStart"/>
      <w:r w:rsidRPr="00444ACA">
        <w:rPr>
          <w:rFonts w:ascii="Arial" w:eastAsia="Arial" w:hAnsi="Arial" w:cs="Arial"/>
          <w:bCs/>
          <w:sz w:val="20"/>
          <w:szCs w:val="20"/>
        </w:rPr>
        <w:t>terhadap</w:t>
      </w:r>
      <w:proofErr w:type="spellEnd"/>
      <w:r w:rsidRPr="00444ACA">
        <w:rPr>
          <w:rFonts w:ascii="Arial" w:eastAsia="Arial" w:hAnsi="Arial" w:cs="Arial"/>
          <w:bCs/>
          <w:sz w:val="20"/>
          <w:szCs w:val="20"/>
        </w:rPr>
        <w:t xml:space="preserve"> 549 </w:t>
      </w:r>
      <w:proofErr w:type="spellStart"/>
      <w:r w:rsidRPr="00444ACA">
        <w:rPr>
          <w:rFonts w:ascii="Arial" w:eastAsia="Arial" w:hAnsi="Arial" w:cs="Arial"/>
          <w:bCs/>
          <w:sz w:val="20"/>
          <w:szCs w:val="20"/>
        </w:rPr>
        <w:t>artikel</w:t>
      </w:r>
      <w:proofErr w:type="spellEnd"/>
      <w:r w:rsidRPr="00444ACA">
        <w:rPr>
          <w:rFonts w:ascii="Arial" w:eastAsia="Arial" w:hAnsi="Arial" w:cs="Arial"/>
          <w:bCs/>
          <w:sz w:val="20"/>
          <w:szCs w:val="20"/>
        </w:rPr>
        <w:t xml:space="preserve"> yang </w:t>
      </w:r>
      <w:proofErr w:type="spellStart"/>
      <w:r w:rsidRPr="00444ACA">
        <w:rPr>
          <w:rFonts w:ascii="Arial" w:eastAsia="Arial" w:hAnsi="Arial" w:cs="Arial"/>
          <w:bCs/>
          <w:sz w:val="20"/>
          <w:szCs w:val="20"/>
        </w:rPr>
        <w:t>diperoleh</w:t>
      </w:r>
      <w:proofErr w:type="spellEnd"/>
      <w:r w:rsidRPr="00444ACA">
        <w:rPr>
          <w:rFonts w:ascii="Arial" w:eastAsia="Arial" w:hAnsi="Arial" w:cs="Arial"/>
          <w:bCs/>
          <w:sz w:val="20"/>
          <w:szCs w:val="20"/>
        </w:rPr>
        <w:t xml:space="preserve"> </w:t>
      </w:r>
      <w:proofErr w:type="spellStart"/>
      <w:r w:rsidRPr="00444ACA">
        <w:rPr>
          <w:rFonts w:ascii="Arial" w:eastAsia="Arial" w:hAnsi="Arial" w:cs="Arial"/>
          <w:bCs/>
          <w:sz w:val="20"/>
          <w:szCs w:val="20"/>
        </w:rPr>
        <w:t>dari</w:t>
      </w:r>
      <w:proofErr w:type="spellEnd"/>
      <w:r w:rsidRPr="00444ACA">
        <w:rPr>
          <w:rFonts w:ascii="Arial" w:eastAsia="Arial" w:hAnsi="Arial" w:cs="Arial"/>
          <w:bCs/>
          <w:sz w:val="20"/>
          <w:szCs w:val="20"/>
        </w:rPr>
        <w:t xml:space="preserve"> </w:t>
      </w:r>
      <w:r w:rsidRPr="00444ACA">
        <w:rPr>
          <w:rFonts w:ascii="Arial" w:eastAsia="Arial" w:hAnsi="Arial" w:cs="Arial"/>
          <w:bCs/>
          <w:i/>
          <w:iCs/>
          <w:sz w:val="20"/>
          <w:szCs w:val="20"/>
        </w:rPr>
        <w:t xml:space="preserve">database </w:t>
      </w:r>
      <w:r w:rsidRPr="00444ACA">
        <w:rPr>
          <w:rFonts w:ascii="Arial" w:eastAsia="Arial" w:hAnsi="Arial" w:cs="Arial"/>
          <w:bCs/>
          <w:sz w:val="20"/>
          <w:szCs w:val="20"/>
        </w:rPr>
        <w:t>Scopus selama 24 tahun terakhir (2000-2024)</w:t>
      </w:r>
      <w:r w:rsidR="00444ACA">
        <w:rPr>
          <w:rFonts w:ascii="Arial" w:eastAsia="Arial" w:hAnsi="Arial" w:cs="Arial"/>
          <w:bCs/>
          <w:sz w:val="20"/>
          <w:szCs w:val="20"/>
        </w:rPr>
        <w:t xml:space="preserve">. Kesimpulan </w:t>
      </w:r>
      <w:proofErr w:type="spellStart"/>
      <w:r w:rsidR="00444ACA">
        <w:rPr>
          <w:rFonts w:ascii="Arial" w:eastAsia="Arial" w:hAnsi="Arial" w:cs="Arial"/>
          <w:bCs/>
          <w:sz w:val="20"/>
          <w:szCs w:val="20"/>
        </w:rPr>
        <w:t>dari</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analisis</w:t>
      </w:r>
      <w:proofErr w:type="spellEnd"/>
      <w:r w:rsidR="00444ACA">
        <w:rPr>
          <w:rFonts w:ascii="Arial" w:eastAsia="Arial" w:hAnsi="Arial" w:cs="Arial"/>
          <w:bCs/>
          <w:sz w:val="20"/>
          <w:szCs w:val="20"/>
        </w:rPr>
        <w:t xml:space="preserve"> bibliometric ini adalah </w:t>
      </w:r>
      <w:proofErr w:type="spellStart"/>
      <w:r w:rsidR="00444ACA">
        <w:rPr>
          <w:rFonts w:ascii="Arial" w:eastAsia="Arial" w:hAnsi="Arial" w:cs="Arial"/>
          <w:bCs/>
          <w:sz w:val="20"/>
          <w:szCs w:val="20"/>
        </w:rPr>
        <w:t>tren</w:t>
      </w:r>
      <w:proofErr w:type="spellEnd"/>
      <w:r w:rsidR="00444ACA">
        <w:rPr>
          <w:rFonts w:ascii="Arial" w:eastAsia="Arial" w:hAnsi="Arial" w:cs="Arial"/>
          <w:bCs/>
          <w:sz w:val="20"/>
          <w:szCs w:val="20"/>
        </w:rPr>
        <w:t xml:space="preserve"> penelitian </w:t>
      </w:r>
      <w:proofErr w:type="spellStart"/>
      <w:r w:rsidR="00444ACA">
        <w:rPr>
          <w:rFonts w:ascii="Arial" w:eastAsia="Arial" w:hAnsi="Arial" w:cs="Arial"/>
          <w:bCs/>
          <w:sz w:val="20"/>
          <w:szCs w:val="20"/>
        </w:rPr>
        <w:t>reintegrasi</w:t>
      </w:r>
      <w:proofErr w:type="spellEnd"/>
      <w:r w:rsidR="00444ACA">
        <w:rPr>
          <w:rFonts w:ascii="Arial" w:eastAsia="Arial" w:hAnsi="Arial" w:cs="Arial"/>
          <w:bCs/>
          <w:sz w:val="20"/>
          <w:szCs w:val="20"/>
        </w:rPr>
        <w:t xml:space="preserve"> sosial </w:t>
      </w:r>
      <w:proofErr w:type="spellStart"/>
      <w:r w:rsidR="00444ACA">
        <w:rPr>
          <w:rFonts w:ascii="Arial" w:eastAsia="Arial" w:hAnsi="Arial" w:cs="Arial"/>
          <w:bCs/>
          <w:sz w:val="20"/>
          <w:szCs w:val="20"/>
        </w:rPr>
        <w:t>menunjukkan</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peningkatan</w:t>
      </w:r>
      <w:proofErr w:type="spellEnd"/>
      <w:r w:rsidR="00444ACA">
        <w:rPr>
          <w:rFonts w:ascii="Arial" w:eastAsia="Arial" w:hAnsi="Arial" w:cs="Arial"/>
          <w:bCs/>
          <w:sz w:val="20"/>
          <w:szCs w:val="20"/>
        </w:rPr>
        <w:t xml:space="preserve"> setiap tahun, </w:t>
      </w:r>
      <w:proofErr w:type="spellStart"/>
      <w:r w:rsidR="00444ACA">
        <w:rPr>
          <w:rFonts w:ascii="Arial" w:eastAsia="Arial" w:hAnsi="Arial" w:cs="Arial"/>
          <w:bCs/>
          <w:sz w:val="20"/>
          <w:szCs w:val="20"/>
        </w:rPr>
        <w:t>terutama</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dari</w:t>
      </w:r>
      <w:proofErr w:type="spellEnd"/>
      <w:r w:rsidR="00444ACA">
        <w:rPr>
          <w:rFonts w:ascii="Arial" w:eastAsia="Arial" w:hAnsi="Arial" w:cs="Arial"/>
          <w:bCs/>
          <w:sz w:val="20"/>
          <w:szCs w:val="20"/>
        </w:rPr>
        <w:t xml:space="preserve"> tahun 2012-2024, dimana penelitian dengan topik </w:t>
      </w:r>
      <w:proofErr w:type="spellStart"/>
      <w:r w:rsidR="00444ACA">
        <w:rPr>
          <w:rFonts w:ascii="Arial" w:eastAsia="Arial" w:hAnsi="Arial" w:cs="Arial"/>
          <w:bCs/>
          <w:sz w:val="20"/>
          <w:szCs w:val="20"/>
        </w:rPr>
        <w:t>reintegrasi</w:t>
      </w:r>
      <w:proofErr w:type="spellEnd"/>
      <w:r w:rsidR="00444ACA">
        <w:rPr>
          <w:rFonts w:ascii="Arial" w:eastAsia="Arial" w:hAnsi="Arial" w:cs="Arial"/>
          <w:bCs/>
          <w:sz w:val="20"/>
          <w:szCs w:val="20"/>
        </w:rPr>
        <w:t xml:space="preserve"> sosial </w:t>
      </w:r>
      <w:proofErr w:type="spellStart"/>
      <w:r w:rsidR="00444ACA">
        <w:rPr>
          <w:rFonts w:ascii="Arial" w:eastAsia="Arial" w:hAnsi="Arial" w:cs="Arial"/>
          <w:bCs/>
          <w:sz w:val="20"/>
          <w:szCs w:val="20"/>
        </w:rPr>
        <w:t>banyak</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berkaitan</w:t>
      </w:r>
      <w:proofErr w:type="spellEnd"/>
      <w:r w:rsidR="00444ACA">
        <w:rPr>
          <w:rFonts w:ascii="Arial" w:eastAsia="Arial" w:hAnsi="Arial" w:cs="Arial"/>
          <w:bCs/>
          <w:sz w:val="20"/>
          <w:szCs w:val="20"/>
        </w:rPr>
        <w:t xml:space="preserve"> dengan </w:t>
      </w:r>
      <w:proofErr w:type="spellStart"/>
      <w:r w:rsidR="00444ACA">
        <w:rPr>
          <w:rFonts w:ascii="Arial" w:eastAsia="Arial" w:hAnsi="Arial" w:cs="Arial"/>
          <w:bCs/>
          <w:sz w:val="20"/>
          <w:szCs w:val="20"/>
        </w:rPr>
        <w:t>rumpun</w:t>
      </w:r>
      <w:proofErr w:type="spellEnd"/>
      <w:r w:rsidR="00444ACA">
        <w:rPr>
          <w:rFonts w:ascii="Arial" w:eastAsia="Arial" w:hAnsi="Arial" w:cs="Arial"/>
          <w:bCs/>
          <w:sz w:val="20"/>
          <w:szCs w:val="20"/>
        </w:rPr>
        <w:t xml:space="preserve"> ilmu psikologi, </w:t>
      </w:r>
      <w:proofErr w:type="spellStart"/>
      <w:r w:rsidR="00444ACA">
        <w:rPr>
          <w:rFonts w:ascii="Arial" w:eastAsia="Arial" w:hAnsi="Arial" w:cs="Arial"/>
          <w:bCs/>
          <w:sz w:val="20"/>
          <w:szCs w:val="20"/>
        </w:rPr>
        <w:t>kesehatan</w:t>
      </w:r>
      <w:proofErr w:type="spellEnd"/>
      <w:r w:rsidR="00444ACA">
        <w:rPr>
          <w:rFonts w:ascii="Arial" w:eastAsia="Arial" w:hAnsi="Arial" w:cs="Arial"/>
          <w:bCs/>
          <w:sz w:val="20"/>
          <w:szCs w:val="20"/>
        </w:rPr>
        <w:t xml:space="preserve">, dan ilmu sosial. </w:t>
      </w:r>
      <w:proofErr w:type="spellStart"/>
      <w:r w:rsidR="00444ACA">
        <w:rPr>
          <w:rFonts w:ascii="Arial" w:eastAsia="Arial" w:hAnsi="Arial" w:cs="Arial"/>
          <w:bCs/>
          <w:sz w:val="20"/>
          <w:szCs w:val="20"/>
        </w:rPr>
        <w:t>Terdapat</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tiga</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klaster</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utama</w:t>
      </w:r>
      <w:proofErr w:type="spellEnd"/>
      <w:r w:rsidR="00444ACA">
        <w:rPr>
          <w:rFonts w:ascii="Arial" w:eastAsia="Arial" w:hAnsi="Arial" w:cs="Arial"/>
          <w:bCs/>
          <w:sz w:val="20"/>
          <w:szCs w:val="20"/>
        </w:rPr>
        <w:t xml:space="preserve"> dengan </w:t>
      </w:r>
      <w:proofErr w:type="spellStart"/>
      <w:r w:rsidR="00444ACA">
        <w:rPr>
          <w:rFonts w:ascii="Arial" w:eastAsia="Arial" w:hAnsi="Arial" w:cs="Arial"/>
          <w:bCs/>
          <w:sz w:val="20"/>
          <w:szCs w:val="20"/>
        </w:rPr>
        <w:t>kemunculan</w:t>
      </w:r>
      <w:proofErr w:type="spellEnd"/>
      <w:r w:rsidR="00444ACA">
        <w:rPr>
          <w:rFonts w:ascii="Arial" w:eastAsia="Arial" w:hAnsi="Arial" w:cs="Arial"/>
          <w:bCs/>
          <w:sz w:val="20"/>
          <w:szCs w:val="20"/>
        </w:rPr>
        <w:t xml:space="preserve"> kata kunci yang cukup </w:t>
      </w:r>
      <w:proofErr w:type="spellStart"/>
      <w:r w:rsidR="00444ACA">
        <w:rPr>
          <w:rFonts w:ascii="Arial" w:eastAsia="Arial" w:hAnsi="Arial" w:cs="Arial"/>
          <w:bCs/>
          <w:sz w:val="20"/>
          <w:szCs w:val="20"/>
        </w:rPr>
        <w:t>banyak</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berkaitan</w:t>
      </w:r>
      <w:proofErr w:type="spellEnd"/>
      <w:r w:rsidR="00444ACA">
        <w:rPr>
          <w:rFonts w:ascii="Arial" w:eastAsia="Arial" w:hAnsi="Arial" w:cs="Arial"/>
          <w:bCs/>
          <w:sz w:val="20"/>
          <w:szCs w:val="20"/>
        </w:rPr>
        <w:t xml:space="preserve"> dengan topik </w:t>
      </w:r>
      <w:proofErr w:type="spellStart"/>
      <w:r w:rsidR="00444ACA">
        <w:rPr>
          <w:rFonts w:ascii="Arial" w:eastAsia="Arial" w:hAnsi="Arial" w:cs="Arial"/>
          <w:bCs/>
          <w:sz w:val="20"/>
          <w:szCs w:val="20"/>
        </w:rPr>
        <w:t>utama</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yaitu</w:t>
      </w:r>
      <w:proofErr w:type="spellEnd"/>
      <w:r w:rsidR="00444ACA">
        <w:rPr>
          <w:rFonts w:ascii="Arial" w:eastAsia="Arial" w:hAnsi="Arial" w:cs="Arial"/>
          <w:bCs/>
          <w:sz w:val="20"/>
          <w:szCs w:val="20"/>
        </w:rPr>
        <w:t xml:space="preserve"> </w:t>
      </w:r>
      <w:r w:rsidR="00444ACA">
        <w:rPr>
          <w:rFonts w:ascii="Arial" w:eastAsia="Arial" w:hAnsi="Arial" w:cs="Arial"/>
          <w:bCs/>
          <w:i/>
          <w:iCs/>
          <w:sz w:val="20"/>
          <w:szCs w:val="20"/>
        </w:rPr>
        <w:t xml:space="preserve">quality of life, mental health, well-being, self-efficacy, </w:t>
      </w:r>
      <w:r w:rsidR="00444ACA">
        <w:rPr>
          <w:rFonts w:ascii="Arial" w:eastAsia="Arial" w:hAnsi="Arial" w:cs="Arial"/>
          <w:bCs/>
          <w:sz w:val="20"/>
          <w:szCs w:val="20"/>
        </w:rPr>
        <w:t xml:space="preserve">dan </w:t>
      </w:r>
      <w:r w:rsidR="00444ACA">
        <w:rPr>
          <w:rFonts w:ascii="Arial" w:eastAsia="Arial" w:hAnsi="Arial" w:cs="Arial"/>
          <w:bCs/>
          <w:i/>
          <w:iCs/>
          <w:sz w:val="20"/>
          <w:szCs w:val="20"/>
        </w:rPr>
        <w:t xml:space="preserve">social support. </w:t>
      </w:r>
      <w:r w:rsidR="00444ACA">
        <w:rPr>
          <w:rFonts w:ascii="Arial" w:eastAsia="Arial" w:hAnsi="Arial" w:cs="Arial"/>
          <w:bCs/>
          <w:sz w:val="20"/>
          <w:szCs w:val="20"/>
        </w:rPr>
        <w:t xml:space="preserve">Topik-topik tersebut </w:t>
      </w:r>
      <w:proofErr w:type="spellStart"/>
      <w:r w:rsidR="00444ACA">
        <w:rPr>
          <w:rFonts w:ascii="Arial" w:eastAsia="Arial" w:hAnsi="Arial" w:cs="Arial"/>
          <w:bCs/>
          <w:sz w:val="20"/>
          <w:szCs w:val="20"/>
        </w:rPr>
        <w:t>berpeluang</w:t>
      </w:r>
      <w:proofErr w:type="spellEnd"/>
      <w:r w:rsidR="00444ACA">
        <w:rPr>
          <w:rFonts w:ascii="Arial" w:eastAsia="Arial" w:hAnsi="Arial" w:cs="Arial"/>
          <w:bCs/>
          <w:sz w:val="20"/>
          <w:szCs w:val="20"/>
        </w:rPr>
        <w:t xml:space="preserve"> untuk dilanjutkan dalam penelitian dengan </w:t>
      </w:r>
      <w:proofErr w:type="spellStart"/>
      <w:r w:rsidR="00444ACA">
        <w:rPr>
          <w:rFonts w:ascii="Arial" w:eastAsia="Arial" w:hAnsi="Arial" w:cs="Arial"/>
          <w:bCs/>
          <w:sz w:val="20"/>
          <w:szCs w:val="20"/>
        </w:rPr>
        <w:t>pengelompokan</w:t>
      </w:r>
      <w:proofErr w:type="spellEnd"/>
      <w:r w:rsidR="00444ACA">
        <w:rPr>
          <w:rFonts w:ascii="Arial" w:eastAsia="Arial" w:hAnsi="Arial" w:cs="Arial"/>
          <w:bCs/>
          <w:sz w:val="20"/>
          <w:szCs w:val="20"/>
        </w:rPr>
        <w:t xml:space="preserve"> menjadi </w:t>
      </w:r>
      <w:proofErr w:type="spellStart"/>
      <w:r w:rsidR="00444ACA">
        <w:rPr>
          <w:rFonts w:ascii="Arial" w:eastAsia="Arial" w:hAnsi="Arial" w:cs="Arial"/>
          <w:bCs/>
          <w:sz w:val="20"/>
          <w:szCs w:val="20"/>
        </w:rPr>
        <w:t>faktor</w:t>
      </w:r>
      <w:proofErr w:type="spellEnd"/>
      <w:r w:rsidR="00444ACA">
        <w:rPr>
          <w:rFonts w:ascii="Arial" w:eastAsia="Arial" w:hAnsi="Arial" w:cs="Arial"/>
          <w:bCs/>
          <w:sz w:val="20"/>
          <w:szCs w:val="20"/>
        </w:rPr>
        <w:t xml:space="preserve"> internal dan </w:t>
      </w:r>
      <w:proofErr w:type="spellStart"/>
      <w:r w:rsidR="00444ACA">
        <w:rPr>
          <w:rFonts w:ascii="Arial" w:eastAsia="Arial" w:hAnsi="Arial" w:cs="Arial"/>
          <w:bCs/>
          <w:sz w:val="20"/>
          <w:szCs w:val="20"/>
        </w:rPr>
        <w:t>eksternal</w:t>
      </w:r>
      <w:proofErr w:type="spellEnd"/>
      <w:r w:rsidR="00444ACA">
        <w:rPr>
          <w:rFonts w:ascii="Arial" w:eastAsia="Arial" w:hAnsi="Arial" w:cs="Arial"/>
          <w:bCs/>
          <w:sz w:val="20"/>
          <w:szCs w:val="20"/>
        </w:rPr>
        <w:t xml:space="preserve">. Untuk </w:t>
      </w:r>
      <w:proofErr w:type="spellStart"/>
      <w:r w:rsidR="00444ACA">
        <w:rPr>
          <w:rFonts w:ascii="Arial" w:eastAsia="Arial" w:hAnsi="Arial" w:cs="Arial"/>
          <w:bCs/>
          <w:sz w:val="20"/>
          <w:szCs w:val="20"/>
        </w:rPr>
        <w:t>faktor</w:t>
      </w:r>
      <w:proofErr w:type="spellEnd"/>
      <w:r w:rsidR="00444ACA">
        <w:rPr>
          <w:rFonts w:ascii="Arial" w:eastAsia="Arial" w:hAnsi="Arial" w:cs="Arial"/>
          <w:bCs/>
          <w:sz w:val="20"/>
          <w:szCs w:val="20"/>
        </w:rPr>
        <w:t xml:space="preserve"> internal </w:t>
      </w:r>
      <w:proofErr w:type="spellStart"/>
      <w:r w:rsidR="00444ACA">
        <w:rPr>
          <w:rFonts w:ascii="Arial" w:eastAsia="Arial" w:hAnsi="Arial" w:cs="Arial"/>
          <w:bCs/>
          <w:sz w:val="20"/>
          <w:szCs w:val="20"/>
        </w:rPr>
        <w:t>dapat</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diklasifikasikan</w:t>
      </w:r>
      <w:proofErr w:type="spellEnd"/>
      <w:r w:rsidR="00444ACA">
        <w:rPr>
          <w:rFonts w:ascii="Arial" w:eastAsia="Arial" w:hAnsi="Arial" w:cs="Arial"/>
          <w:bCs/>
          <w:sz w:val="20"/>
          <w:szCs w:val="20"/>
        </w:rPr>
        <w:t xml:space="preserve"> pada topik </w:t>
      </w:r>
      <w:r w:rsidR="00444ACA">
        <w:rPr>
          <w:rFonts w:ascii="Arial" w:eastAsia="Arial" w:hAnsi="Arial" w:cs="Arial"/>
          <w:bCs/>
          <w:i/>
          <w:iCs/>
          <w:sz w:val="20"/>
          <w:szCs w:val="20"/>
        </w:rPr>
        <w:t xml:space="preserve">quality of life, mental health, well-being, </w:t>
      </w:r>
      <w:r w:rsidR="00444ACA">
        <w:rPr>
          <w:rFonts w:ascii="Arial" w:eastAsia="Arial" w:hAnsi="Arial" w:cs="Arial"/>
          <w:bCs/>
          <w:sz w:val="20"/>
          <w:szCs w:val="20"/>
        </w:rPr>
        <w:t xml:space="preserve">dan </w:t>
      </w:r>
      <w:r w:rsidR="00444ACA">
        <w:rPr>
          <w:rFonts w:ascii="Arial" w:eastAsia="Arial" w:hAnsi="Arial" w:cs="Arial"/>
          <w:bCs/>
          <w:i/>
          <w:iCs/>
          <w:sz w:val="20"/>
          <w:szCs w:val="20"/>
        </w:rPr>
        <w:t xml:space="preserve">self-efficacy. </w:t>
      </w:r>
      <w:r w:rsidR="00444ACA">
        <w:rPr>
          <w:rFonts w:ascii="Arial" w:eastAsia="Arial" w:hAnsi="Arial" w:cs="Arial"/>
          <w:bCs/>
          <w:sz w:val="20"/>
          <w:szCs w:val="20"/>
        </w:rPr>
        <w:t xml:space="preserve">Sementara </w:t>
      </w:r>
      <w:proofErr w:type="spellStart"/>
      <w:r w:rsidR="00444ACA">
        <w:rPr>
          <w:rFonts w:ascii="Arial" w:eastAsia="Arial" w:hAnsi="Arial" w:cs="Arial"/>
          <w:bCs/>
          <w:sz w:val="20"/>
          <w:szCs w:val="20"/>
        </w:rPr>
        <w:t>faktor</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eksternalnya</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yaitu</w:t>
      </w:r>
      <w:proofErr w:type="spellEnd"/>
      <w:r w:rsidR="00444ACA">
        <w:rPr>
          <w:rFonts w:ascii="Arial" w:eastAsia="Arial" w:hAnsi="Arial" w:cs="Arial"/>
          <w:bCs/>
          <w:sz w:val="20"/>
          <w:szCs w:val="20"/>
        </w:rPr>
        <w:t xml:space="preserve"> </w:t>
      </w:r>
      <w:r w:rsidR="00444ACA">
        <w:rPr>
          <w:rFonts w:ascii="Arial" w:eastAsia="Arial" w:hAnsi="Arial" w:cs="Arial"/>
          <w:bCs/>
          <w:i/>
          <w:iCs/>
          <w:sz w:val="20"/>
          <w:szCs w:val="20"/>
        </w:rPr>
        <w:t>social support.</w:t>
      </w:r>
    </w:p>
    <w:p w14:paraId="7725BD37" w14:textId="462DAA81" w:rsidR="0074137F" w:rsidRPr="0066177B" w:rsidRDefault="0074137F">
      <w:pPr>
        <w:spacing w:after="0"/>
        <w:jc w:val="both"/>
        <w:rPr>
          <w:rFonts w:ascii="Arial" w:eastAsia="Arial" w:hAnsi="Arial" w:cs="Arial"/>
          <w:color w:val="000000"/>
          <w:sz w:val="20"/>
          <w:szCs w:val="20"/>
        </w:rPr>
      </w:pPr>
    </w:p>
    <w:p w14:paraId="7DD8D891" w14:textId="77777777" w:rsidR="0074137F" w:rsidRPr="0066177B" w:rsidRDefault="00AC5663">
      <w:pPr>
        <w:spacing w:after="0"/>
        <w:jc w:val="both"/>
        <w:rPr>
          <w:rFonts w:ascii="Arial" w:eastAsia="Arial" w:hAnsi="Arial" w:cs="Arial"/>
          <w:b/>
          <w:sz w:val="20"/>
          <w:szCs w:val="20"/>
        </w:rPr>
      </w:pPr>
      <w:r w:rsidRPr="0066177B">
        <w:rPr>
          <w:rFonts w:ascii="Arial" w:eastAsia="Arial" w:hAnsi="Arial" w:cs="Arial"/>
          <w:b/>
          <w:sz w:val="20"/>
          <w:szCs w:val="20"/>
        </w:rPr>
        <w:t>REFERENCES</w:t>
      </w:r>
    </w:p>
    <w:p w14:paraId="6AE90336" w14:textId="7041AE76"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Pr>
          <w:rFonts w:ascii="Arial" w:eastAsia="Arial" w:hAnsi="Arial" w:cs="Arial"/>
          <w:color w:val="000000"/>
          <w:sz w:val="20"/>
          <w:szCs w:val="20"/>
        </w:rPr>
        <w:fldChar w:fldCharType="begin" w:fldLock="1"/>
      </w:r>
      <w:r>
        <w:rPr>
          <w:rFonts w:ascii="Arial" w:eastAsia="Arial" w:hAnsi="Arial" w:cs="Arial"/>
          <w:color w:val="000000"/>
          <w:sz w:val="20"/>
          <w:szCs w:val="20"/>
        </w:rPr>
        <w:instrText xml:space="preserve">ADDIN Mendeley Bibliography CSL_BIBLIOGRAPHY </w:instrText>
      </w:r>
      <w:r>
        <w:rPr>
          <w:rFonts w:ascii="Arial" w:eastAsia="Arial" w:hAnsi="Arial" w:cs="Arial"/>
          <w:color w:val="000000"/>
          <w:sz w:val="20"/>
          <w:szCs w:val="20"/>
        </w:rPr>
        <w:fldChar w:fldCharType="separate"/>
      </w:r>
      <w:r w:rsidRPr="00B571F7">
        <w:rPr>
          <w:rFonts w:ascii="Arial" w:hAnsi="Arial" w:cs="Arial"/>
          <w:noProof/>
          <w:sz w:val="20"/>
          <w:szCs w:val="24"/>
        </w:rPr>
        <w:t xml:space="preserve">Añaños, F. T., García-Vita, M. del M., Galán-Casado, D., &amp; Raya-Miranda, R. (2020). Dropout, Autonomy and Reintegration in Spain: A Study of the Life of Young Women on Temporary Release. </w:t>
      </w:r>
      <w:r w:rsidRPr="00B571F7">
        <w:rPr>
          <w:rFonts w:ascii="Arial" w:hAnsi="Arial" w:cs="Arial"/>
          <w:i/>
          <w:iCs/>
          <w:noProof/>
          <w:sz w:val="20"/>
          <w:szCs w:val="24"/>
        </w:rPr>
        <w:t>Frontiers in Psychology</w:t>
      </w:r>
      <w:r w:rsidRPr="00B571F7">
        <w:rPr>
          <w:rFonts w:ascii="Arial" w:hAnsi="Arial" w:cs="Arial"/>
          <w:noProof/>
          <w:sz w:val="20"/>
          <w:szCs w:val="24"/>
        </w:rPr>
        <w:t xml:space="preserve">, </w:t>
      </w:r>
      <w:r w:rsidRPr="00B571F7">
        <w:rPr>
          <w:rFonts w:ascii="Arial" w:hAnsi="Arial" w:cs="Arial"/>
          <w:i/>
          <w:iCs/>
          <w:noProof/>
          <w:sz w:val="20"/>
          <w:szCs w:val="24"/>
        </w:rPr>
        <w:t>11</w:t>
      </w:r>
      <w:r w:rsidRPr="00B571F7">
        <w:rPr>
          <w:rFonts w:ascii="Arial" w:hAnsi="Arial" w:cs="Arial"/>
          <w:noProof/>
          <w:sz w:val="20"/>
          <w:szCs w:val="24"/>
        </w:rPr>
        <w:t>. https://doi.org/10.3389/fpsyg.2020.01359</w:t>
      </w:r>
    </w:p>
    <w:p w14:paraId="082D120D"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Applegarth, D. M., Abrams, L. S., &amp; Farabee, D. J. (2024). Exploring Reentry Concerns of Incarcerated Individuals with Severe Mental Illness. </w:t>
      </w:r>
      <w:r w:rsidRPr="00B571F7">
        <w:rPr>
          <w:rFonts w:ascii="Arial" w:hAnsi="Arial" w:cs="Arial"/>
          <w:i/>
          <w:iCs/>
          <w:noProof/>
          <w:sz w:val="20"/>
          <w:szCs w:val="24"/>
        </w:rPr>
        <w:t>Community Mental Health Journal</w:t>
      </w:r>
      <w:r w:rsidRPr="00B571F7">
        <w:rPr>
          <w:rFonts w:ascii="Arial" w:hAnsi="Arial" w:cs="Arial"/>
          <w:noProof/>
          <w:sz w:val="20"/>
          <w:szCs w:val="24"/>
        </w:rPr>
        <w:t>. https://doi.org/10.1007/s10597-024-01389-x</w:t>
      </w:r>
    </w:p>
    <w:p w14:paraId="441A31B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Bahr, S. J., Harris, L., Fisher, J. K., &amp; Harker Armstrong, A. (2010). Successful reentry: What differentiates successful and unsuccessful parolees? </w:t>
      </w:r>
      <w:r w:rsidRPr="00B571F7">
        <w:rPr>
          <w:rFonts w:ascii="Arial" w:hAnsi="Arial" w:cs="Arial"/>
          <w:i/>
          <w:iCs/>
          <w:noProof/>
          <w:sz w:val="20"/>
          <w:szCs w:val="24"/>
        </w:rPr>
        <w:t>International Journal of Offender Therapy and Comparative Criminology</w:t>
      </w:r>
      <w:r w:rsidRPr="00B571F7">
        <w:rPr>
          <w:rFonts w:ascii="Arial" w:hAnsi="Arial" w:cs="Arial"/>
          <w:noProof/>
          <w:sz w:val="20"/>
          <w:szCs w:val="24"/>
        </w:rPr>
        <w:t xml:space="preserve">, </w:t>
      </w:r>
      <w:r w:rsidRPr="00B571F7">
        <w:rPr>
          <w:rFonts w:ascii="Arial" w:hAnsi="Arial" w:cs="Arial"/>
          <w:i/>
          <w:iCs/>
          <w:noProof/>
          <w:sz w:val="20"/>
          <w:szCs w:val="24"/>
        </w:rPr>
        <w:t>54</w:t>
      </w:r>
      <w:r w:rsidRPr="00B571F7">
        <w:rPr>
          <w:rFonts w:ascii="Arial" w:hAnsi="Arial" w:cs="Arial"/>
          <w:noProof/>
          <w:sz w:val="20"/>
          <w:szCs w:val="24"/>
        </w:rPr>
        <w:t>(5), 667–692. https://doi.org/10.1177/0306624X09342435</w:t>
      </w:r>
    </w:p>
    <w:p w14:paraId="3BF1639D"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lastRenderedPageBreak/>
        <w:t xml:space="preserve">Baillargeon, J., Hoge, S. K., &amp; Penn, J. V. (2010). Addressing the Challenge of Community Reentry Among Released Inmates with Serious Mental Illness. </w:t>
      </w:r>
      <w:r w:rsidRPr="00B571F7">
        <w:rPr>
          <w:rFonts w:ascii="Arial" w:hAnsi="Arial" w:cs="Arial"/>
          <w:i/>
          <w:iCs/>
          <w:noProof/>
          <w:sz w:val="20"/>
          <w:szCs w:val="24"/>
        </w:rPr>
        <w:t>American Journal of Community Psychology</w:t>
      </w:r>
      <w:r w:rsidRPr="00B571F7">
        <w:rPr>
          <w:rFonts w:ascii="Arial" w:hAnsi="Arial" w:cs="Arial"/>
          <w:noProof/>
          <w:sz w:val="20"/>
          <w:szCs w:val="24"/>
        </w:rPr>
        <w:t xml:space="preserve">, </w:t>
      </w:r>
      <w:r w:rsidRPr="00B571F7">
        <w:rPr>
          <w:rFonts w:ascii="Arial" w:hAnsi="Arial" w:cs="Arial"/>
          <w:i/>
          <w:iCs/>
          <w:noProof/>
          <w:sz w:val="20"/>
          <w:szCs w:val="24"/>
        </w:rPr>
        <w:t>46</w:t>
      </w:r>
      <w:r w:rsidRPr="00B571F7">
        <w:rPr>
          <w:rFonts w:ascii="Arial" w:hAnsi="Arial" w:cs="Arial"/>
          <w:noProof/>
          <w:sz w:val="20"/>
          <w:szCs w:val="24"/>
        </w:rPr>
        <w:t>(3), 361–375. https://doi.org/10.1007/s10464-010-9345-6</w:t>
      </w:r>
    </w:p>
    <w:p w14:paraId="368751BB"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Bakken, N. W., &amp; Visher, C. A. (2018). Successful Reintegration and Mental Health: An Examination of Gender Differences Among Reentering Offenders. </w:t>
      </w:r>
      <w:r w:rsidRPr="00B571F7">
        <w:rPr>
          <w:rFonts w:ascii="Arial" w:hAnsi="Arial" w:cs="Arial"/>
          <w:i/>
          <w:iCs/>
          <w:noProof/>
          <w:sz w:val="20"/>
          <w:szCs w:val="24"/>
        </w:rPr>
        <w:t>Criminal Justice and Behavior</w:t>
      </w:r>
      <w:r w:rsidRPr="00B571F7">
        <w:rPr>
          <w:rFonts w:ascii="Arial" w:hAnsi="Arial" w:cs="Arial"/>
          <w:noProof/>
          <w:sz w:val="20"/>
          <w:szCs w:val="24"/>
        </w:rPr>
        <w:t xml:space="preserve">, </w:t>
      </w:r>
      <w:r w:rsidRPr="00B571F7">
        <w:rPr>
          <w:rFonts w:ascii="Arial" w:hAnsi="Arial" w:cs="Arial"/>
          <w:i/>
          <w:iCs/>
          <w:noProof/>
          <w:sz w:val="20"/>
          <w:szCs w:val="24"/>
        </w:rPr>
        <w:t>45</w:t>
      </w:r>
      <w:r w:rsidRPr="00B571F7">
        <w:rPr>
          <w:rFonts w:ascii="Arial" w:hAnsi="Arial" w:cs="Arial"/>
          <w:noProof/>
          <w:sz w:val="20"/>
          <w:szCs w:val="24"/>
        </w:rPr>
        <w:t>(8), 1121–1135. https://doi.org/10.1177/0093854818774384</w:t>
      </w:r>
    </w:p>
    <w:p w14:paraId="005748A8"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Barrenger, S. L., Draine, J., Angell, B., &amp; Herman, D. (2017). Reincarceration Risk Among Men with Mental Illnesses Leaving Prison: A Risk Environment Analysis. </w:t>
      </w:r>
      <w:r w:rsidRPr="00B571F7">
        <w:rPr>
          <w:rFonts w:ascii="Arial" w:hAnsi="Arial" w:cs="Arial"/>
          <w:i/>
          <w:iCs/>
          <w:noProof/>
          <w:sz w:val="20"/>
          <w:szCs w:val="24"/>
        </w:rPr>
        <w:t>Community Mental Health Journal</w:t>
      </w:r>
      <w:r w:rsidRPr="00B571F7">
        <w:rPr>
          <w:rFonts w:ascii="Arial" w:hAnsi="Arial" w:cs="Arial"/>
          <w:noProof/>
          <w:sz w:val="20"/>
          <w:szCs w:val="24"/>
        </w:rPr>
        <w:t xml:space="preserve">, </w:t>
      </w:r>
      <w:r w:rsidRPr="00B571F7">
        <w:rPr>
          <w:rFonts w:ascii="Arial" w:hAnsi="Arial" w:cs="Arial"/>
          <w:i/>
          <w:iCs/>
          <w:noProof/>
          <w:sz w:val="20"/>
          <w:szCs w:val="24"/>
        </w:rPr>
        <w:t>53</w:t>
      </w:r>
      <w:r w:rsidRPr="00B571F7">
        <w:rPr>
          <w:rFonts w:ascii="Arial" w:hAnsi="Arial" w:cs="Arial"/>
          <w:noProof/>
          <w:sz w:val="20"/>
          <w:szCs w:val="24"/>
        </w:rPr>
        <w:t>(8), 883–892. https://doi.org/10.1007/s10597-017-0113-z</w:t>
      </w:r>
    </w:p>
    <w:p w14:paraId="2F8B00B7"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Beausoleil, V., Renner, C., Dunn, J., Hinnewaah, P., Morris, K., Hamilton, A., Braithewaite, S., Hunter, N., Browne, G., &amp; Browne, D. T. (2017). The effect and expense of redemption reintegration services versus usual reintegration care for young African Canadians discharged from incarceration. </w:t>
      </w:r>
      <w:r w:rsidRPr="00B571F7">
        <w:rPr>
          <w:rFonts w:ascii="Arial" w:hAnsi="Arial" w:cs="Arial"/>
          <w:i/>
          <w:iCs/>
          <w:noProof/>
          <w:sz w:val="20"/>
          <w:szCs w:val="24"/>
        </w:rPr>
        <w:t>Health and Social Care in the Community</w:t>
      </w:r>
      <w:r w:rsidRPr="00B571F7">
        <w:rPr>
          <w:rFonts w:ascii="Arial" w:hAnsi="Arial" w:cs="Arial"/>
          <w:noProof/>
          <w:sz w:val="20"/>
          <w:szCs w:val="24"/>
        </w:rPr>
        <w:t xml:space="preserve">, </w:t>
      </w:r>
      <w:r w:rsidRPr="00B571F7">
        <w:rPr>
          <w:rFonts w:ascii="Arial" w:hAnsi="Arial" w:cs="Arial"/>
          <w:i/>
          <w:iCs/>
          <w:noProof/>
          <w:sz w:val="20"/>
          <w:szCs w:val="24"/>
        </w:rPr>
        <w:t>25</w:t>
      </w:r>
      <w:r w:rsidRPr="00B571F7">
        <w:rPr>
          <w:rFonts w:ascii="Arial" w:hAnsi="Arial" w:cs="Arial"/>
          <w:noProof/>
          <w:sz w:val="20"/>
          <w:szCs w:val="24"/>
        </w:rPr>
        <w:t>(2), 590–601. https://doi.org/10.1111/hsc.12346</w:t>
      </w:r>
    </w:p>
    <w:p w14:paraId="02A7425B"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Burgos-Jiménez, R. J., Moles-López, E., &amp; Añaños, F. T. (2023). Reintegration factors in the treatment of drug dependency in women prisoners in Spain. </w:t>
      </w:r>
      <w:r w:rsidRPr="00B571F7">
        <w:rPr>
          <w:rFonts w:ascii="Arial" w:hAnsi="Arial" w:cs="Arial"/>
          <w:i/>
          <w:iCs/>
          <w:noProof/>
          <w:sz w:val="20"/>
          <w:szCs w:val="24"/>
        </w:rPr>
        <w:t>Revista Espanola de Investigacion Criminologica</w:t>
      </w:r>
      <w:r w:rsidRPr="00B571F7">
        <w:rPr>
          <w:rFonts w:ascii="Arial" w:hAnsi="Arial" w:cs="Arial"/>
          <w:noProof/>
          <w:sz w:val="20"/>
          <w:szCs w:val="24"/>
        </w:rPr>
        <w:t xml:space="preserve">, </w:t>
      </w:r>
      <w:r w:rsidRPr="00B571F7">
        <w:rPr>
          <w:rFonts w:ascii="Arial" w:hAnsi="Arial" w:cs="Arial"/>
          <w:i/>
          <w:iCs/>
          <w:noProof/>
          <w:sz w:val="20"/>
          <w:szCs w:val="24"/>
        </w:rPr>
        <w:t>21</w:t>
      </w:r>
      <w:r w:rsidRPr="00B571F7">
        <w:rPr>
          <w:rFonts w:ascii="Arial" w:hAnsi="Arial" w:cs="Arial"/>
          <w:noProof/>
          <w:sz w:val="20"/>
          <w:szCs w:val="24"/>
        </w:rPr>
        <w:t>(1). https://doi.org/10.46381/reic.v21i1.834</w:t>
      </w:r>
    </w:p>
    <w:p w14:paraId="65A93EB3"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Busro, Mailana, A., &amp; Sarifudin, A. (2021). Pendidikan Islam dalam Publikasi Internasional: Analisis Bibliometrik pada Database Scopus. </w:t>
      </w:r>
      <w:r w:rsidRPr="00B571F7">
        <w:rPr>
          <w:rFonts w:ascii="Arial" w:hAnsi="Arial" w:cs="Arial"/>
          <w:i/>
          <w:iCs/>
          <w:noProof/>
          <w:sz w:val="20"/>
          <w:szCs w:val="24"/>
        </w:rPr>
        <w:t>Edukasi Islami: Jurnal Pendidikan Islam</w:t>
      </w:r>
      <w:r w:rsidRPr="00B571F7">
        <w:rPr>
          <w:rFonts w:ascii="Arial" w:hAnsi="Arial" w:cs="Arial"/>
          <w:noProof/>
          <w:sz w:val="20"/>
          <w:szCs w:val="24"/>
        </w:rPr>
        <w:t xml:space="preserve">, </w:t>
      </w:r>
      <w:r w:rsidRPr="00B571F7">
        <w:rPr>
          <w:rFonts w:ascii="Arial" w:hAnsi="Arial" w:cs="Arial"/>
          <w:i/>
          <w:iCs/>
          <w:noProof/>
          <w:sz w:val="20"/>
          <w:szCs w:val="24"/>
        </w:rPr>
        <w:t>10</w:t>
      </w:r>
      <w:r w:rsidRPr="00B571F7">
        <w:rPr>
          <w:rFonts w:ascii="Arial" w:hAnsi="Arial" w:cs="Arial"/>
          <w:noProof/>
          <w:sz w:val="20"/>
          <w:szCs w:val="24"/>
        </w:rPr>
        <w:t>(01), 413–426. http://jurnal.staialhidayahbogor.ac.id/index.php/ei/article/view/1591/800</w:t>
      </w:r>
    </w:p>
    <w:p w14:paraId="28D7483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Candura, S. M., Madeo, D., Negri, C., &amp; Scafa, F. (2024). Return to Work After Release From Prison. </w:t>
      </w:r>
      <w:r w:rsidRPr="00B571F7">
        <w:rPr>
          <w:rFonts w:ascii="Arial" w:hAnsi="Arial" w:cs="Arial"/>
          <w:i/>
          <w:iCs/>
          <w:noProof/>
          <w:sz w:val="20"/>
          <w:szCs w:val="24"/>
        </w:rPr>
        <w:t>Medicina Del Lavoro</w:t>
      </w:r>
      <w:r w:rsidRPr="00B571F7">
        <w:rPr>
          <w:rFonts w:ascii="Arial" w:hAnsi="Arial" w:cs="Arial"/>
          <w:noProof/>
          <w:sz w:val="20"/>
          <w:szCs w:val="24"/>
        </w:rPr>
        <w:t xml:space="preserve">, </w:t>
      </w:r>
      <w:r w:rsidRPr="00B571F7">
        <w:rPr>
          <w:rFonts w:ascii="Arial" w:hAnsi="Arial" w:cs="Arial"/>
          <w:i/>
          <w:iCs/>
          <w:noProof/>
          <w:sz w:val="20"/>
          <w:szCs w:val="24"/>
        </w:rPr>
        <w:t>115</w:t>
      </w:r>
      <w:r w:rsidRPr="00B571F7">
        <w:rPr>
          <w:rFonts w:ascii="Arial" w:hAnsi="Arial" w:cs="Arial"/>
          <w:noProof/>
          <w:sz w:val="20"/>
          <w:szCs w:val="24"/>
        </w:rPr>
        <w:t>(4). https://doi.org/10.23749/mdl.v115i4.16131</w:t>
      </w:r>
    </w:p>
    <w:p w14:paraId="65FA9277"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Casey, W. M., Copp, J. E., &amp; Bales, W. D. (2021). Releases From a Local Jail: The Impact of Visitation on Recidivism. </w:t>
      </w:r>
      <w:r w:rsidRPr="00B571F7">
        <w:rPr>
          <w:rFonts w:ascii="Arial" w:hAnsi="Arial" w:cs="Arial"/>
          <w:i/>
          <w:iCs/>
          <w:noProof/>
          <w:sz w:val="20"/>
          <w:szCs w:val="24"/>
        </w:rPr>
        <w:t>Criminal Justice Policy Review</w:t>
      </w:r>
      <w:r w:rsidRPr="00B571F7">
        <w:rPr>
          <w:rFonts w:ascii="Arial" w:hAnsi="Arial" w:cs="Arial"/>
          <w:noProof/>
          <w:sz w:val="20"/>
          <w:szCs w:val="24"/>
        </w:rPr>
        <w:t xml:space="preserve">, </w:t>
      </w:r>
      <w:r w:rsidRPr="00B571F7">
        <w:rPr>
          <w:rFonts w:ascii="Arial" w:hAnsi="Arial" w:cs="Arial"/>
          <w:i/>
          <w:iCs/>
          <w:noProof/>
          <w:sz w:val="20"/>
          <w:szCs w:val="24"/>
        </w:rPr>
        <w:t>32</w:t>
      </w:r>
      <w:r w:rsidRPr="00B571F7">
        <w:rPr>
          <w:rFonts w:ascii="Arial" w:hAnsi="Arial" w:cs="Arial"/>
          <w:noProof/>
          <w:sz w:val="20"/>
          <w:szCs w:val="24"/>
        </w:rPr>
        <w:t>(4), 427–441. https://doi.org/10.1177/0887403420919480</w:t>
      </w:r>
    </w:p>
    <w:p w14:paraId="58D1BE50"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Chen, C., Dubin, R., &amp; Kim, M. C. (2014). Emerging trends and new developments in regenerative medicine: A scientometric update (2000-2014). </w:t>
      </w:r>
      <w:r w:rsidRPr="00B571F7">
        <w:rPr>
          <w:rFonts w:ascii="Arial" w:hAnsi="Arial" w:cs="Arial"/>
          <w:i/>
          <w:iCs/>
          <w:noProof/>
          <w:sz w:val="20"/>
          <w:szCs w:val="24"/>
        </w:rPr>
        <w:t>Expert Opinion on Biological Therapy</w:t>
      </w:r>
      <w:r w:rsidRPr="00B571F7">
        <w:rPr>
          <w:rFonts w:ascii="Arial" w:hAnsi="Arial" w:cs="Arial"/>
          <w:noProof/>
          <w:sz w:val="20"/>
          <w:szCs w:val="24"/>
        </w:rPr>
        <w:t xml:space="preserve">, </w:t>
      </w:r>
      <w:r w:rsidRPr="00B571F7">
        <w:rPr>
          <w:rFonts w:ascii="Arial" w:hAnsi="Arial" w:cs="Arial"/>
          <w:i/>
          <w:iCs/>
          <w:noProof/>
          <w:sz w:val="20"/>
          <w:szCs w:val="24"/>
        </w:rPr>
        <w:t>14</w:t>
      </w:r>
      <w:r w:rsidRPr="00B571F7">
        <w:rPr>
          <w:rFonts w:ascii="Arial" w:hAnsi="Arial" w:cs="Arial"/>
          <w:noProof/>
          <w:sz w:val="20"/>
          <w:szCs w:val="24"/>
        </w:rPr>
        <w:t>(9), 1295–1317. https://doi.org/https://doi.org/10.1517/14712598.2014.920813</w:t>
      </w:r>
    </w:p>
    <w:p w14:paraId="017EF02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Clenciu, M. C. (2022). Between redemption and resilience. In Y. I., M. M., &amp; D. M. (Eds.), </w:t>
      </w:r>
      <w:r w:rsidRPr="00B571F7">
        <w:rPr>
          <w:rFonts w:ascii="Arial" w:hAnsi="Arial" w:cs="Arial"/>
          <w:i/>
          <w:iCs/>
          <w:noProof/>
          <w:sz w:val="20"/>
          <w:szCs w:val="24"/>
        </w:rPr>
        <w:t>AIP Conference Proceedings</w:t>
      </w:r>
      <w:r w:rsidRPr="00B571F7">
        <w:rPr>
          <w:rFonts w:ascii="Arial" w:hAnsi="Arial" w:cs="Arial"/>
          <w:noProof/>
          <w:sz w:val="20"/>
          <w:szCs w:val="24"/>
        </w:rPr>
        <w:t xml:space="preserve"> (Vol. 2574). American Institute of Physics Inc. https://doi.org/10.1063/5.0115760</w:t>
      </w:r>
    </w:p>
    <w:p w14:paraId="7DD01A5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Cobbina, J. E. (2010). Reintegration success and failure: Factors impacting reintegration among incarcerated and formerly incarcerated women. </w:t>
      </w:r>
      <w:r w:rsidRPr="00B571F7">
        <w:rPr>
          <w:rFonts w:ascii="Arial" w:hAnsi="Arial" w:cs="Arial"/>
          <w:i/>
          <w:iCs/>
          <w:noProof/>
          <w:sz w:val="20"/>
          <w:szCs w:val="24"/>
        </w:rPr>
        <w:t>Journal of Offender Rehabilitation</w:t>
      </w:r>
      <w:r w:rsidRPr="00B571F7">
        <w:rPr>
          <w:rFonts w:ascii="Arial" w:hAnsi="Arial" w:cs="Arial"/>
          <w:noProof/>
          <w:sz w:val="20"/>
          <w:szCs w:val="24"/>
        </w:rPr>
        <w:t xml:space="preserve">, </w:t>
      </w:r>
      <w:r w:rsidRPr="00B571F7">
        <w:rPr>
          <w:rFonts w:ascii="Arial" w:hAnsi="Arial" w:cs="Arial"/>
          <w:i/>
          <w:iCs/>
          <w:noProof/>
          <w:sz w:val="20"/>
          <w:szCs w:val="24"/>
        </w:rPr>
        <w:t>49</w:t>
      </w:r>
      <w:r w:rsidRPr="00B571F7">
        <w:rPr>
          <w:rFonts w:ascii="Arial" w:hAnsi="Arial" w:cs="Arial"/>
          <w:noProof/>
          <w:sz w:val="20"/>
          <w:szCs w:val="24"/>
        </w:rPr>
        <w:t>(3), 210–232. https://doi.org/10.1080/10509671003666602</w:t>
      </w:r>
    </w:p>
    <w:p w14:paraId="338FD72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Cochran, J. C., Mears, D. P., Bales, W. D., &amp; Stewart, E. A. (2014). Does Inmate Behavior Affect Post-Release Offending? Investigating the Misconduct-Recidivism Relationship among Youth and Adults. </w:t>
      </w:r>
      <w:r w:rsidRPr="00B571F7">
        <w:rPr>
          <w:rFonts w:ascii="Arial" w:hAnsi="Arial" w:cs="Arial"/>
          <w:i/>
          <w:iCs/>
          <w:noProof/>
          <w:sz w:val="20"/>
          <w:szCs w:val="24"/>
        </w:rPr>
        <w:t>Justice Quarterly</w:t>
      </w:r>
      <w:r w:rsidRPr="00B571F7">
        <w:rPr>
          <w:rFonts w:ascii="Arial" w:hAnsi="Arial" w:cs="Arial"/>
          <w:noProof/>
          <w:sz w:val="20"/>
          <w:szCs w:val="24"/>
        </w:rPr>
        <w:t xml:space="preserve">, </w:t>
      </w:r>
      <w:r w:rsidRPr="00B571F7">
        <w:rPr>
          <w:rFonts w:ascii="Arial" w:hAnsi="Arial" w:cs="Arial"/>
          <w:i/>
          <w:iCs/>
          <w:noProof/>
          <w:sz w:val="20"/>
          <w:szCs w:val="24"/>
        </w:rPr>
        <w:t>31</w:t>
      </w:r>
      <w:r w:rsidRPr="00B571F7">
        <w:rPr>
          <w:rFonts w:ascii="Arial" w:hAnsi="Arial" w:cs="Arial"/>
          <w:noProof/>
          <w:sz w:val="20"/>
          <w:szCs w:val="24"/>
        </w:rPr>
        <w:t>(6), 1044–1073. https://doi.org/10.1080/07418825.2012.736526</w:t>
      </w:r>
    </w:p>
    <w:p w14:paraId="303D93C3"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Cunha, O., Castro Rodrigues, A. de, Caridade, S., Dias, A. R., Almeida, T. C., Cruz, A. R., &amp; Peixoto, M. M. (2023). The impact of imprisonment on individuals’ mental health and society reintegration: study protocol. </w:t>
      </w:r>
      <w:r w:rsidRPr="00B571F7">
        <w:rPr>
          <w:rFonts w:ascii="Arial" w:hAnsi="Arial" w:cs="Arial"/>
          <w:i/>
          <w:iCs/>
          <w:noProof/>
          <w:sz w:val="20"/>
          <w:szCs w:val="24"/>
        </w:rPr>
        <w:t>BMC Psychology</w:t>
      </w:r>
      <w:r w:rsidRPr="00B571F7">
        <w:rPr>
          <w:rFonts w:ascii="Arial" w:hAnsi="Arial" w:cs="Arial"/>
          <w:noProof/>
          <w:sz w:val="20"/>
          <w:szCs w:val="24"/>
        </w:rPr>
        <w:t xml:space="preserve">, </w:t>
      </w:r>
      <w:r w:rsidRPr="00B571F7">
        <w:rPr>
          <w:rFonts w:ascii="Arial" w:hAnsi="Arial" w:cs="Arial"/>
          <w:i/>
          <w:iCs/>
          <w:noProof/>
          <w:sz w:val="20"/>
          <w:szCs w:val="24"/>
        </w:rPr>
        <w:t>11</w:t>
      </w:r>
      <w:r w:rsidRPr="00B571F7">
        <w:rPr>
          <w:rFonts w:ascii="Arial" w:hAnsi="Arial" w:cs="Arial"/>
          <w:noProof/>
          <w:sz w:val="20"/>
          <w:szCs w:val="24"/>
        </w:rPr>
        <w:t>(1). https://doi.org/10.1186/s40359-023-01252-w</w:t>
      </w:r>
    </w:p>
    <w:p w14:paraId="455A7A34"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Davis, C., Bahr, S. J., &amp; Ward, C. (2013). The process of offender reintegration: Perceptions of what helps prisoners reenter society. </w:t>
      </w:r>
      <w:r w:rsidRPr="00B571F7">
        <w:rPr>
          <w:rFonts w:ascii="Arial" w:hAnsi="Arial" w:cs="Arial"/>
          <w:i/>
          <w:iCs/>
          <w:noProof/>
          <w:sz w:val="20"/>
          <w:szCs w:val="24"/>
        </w:rPr>
        <w:t>Criminology and Criminal Justice</w:t>
      </w:r>
      <w:r w:rsidRPr="00B571F7">
        <w:rPr>
          <w:rFonts w:ascii="Arial" w:hAnsi="Arial" w:cs="Arial"/>
          <w:noProof/>
          <w:sz w:val="20"/>
          <w:szCs w:val="24"/>
        </w:rPr>
        <w:t xml:space="preserve">, </w:t>
      </w:r>
      <w:r w:rsidRPr="00B571F7">
        <w:rPr>
          <w:rFonts w:ascii="Arial" w:hAnsi="Arial" w:cs="Arial"/>
          <w:i/>
          <w:iCs/>
          <w:noProof/>
          <w:sz w:val="20"/>
          <w:szCs w:val="24"/>
        </w:rPr>
        <w:t>13</w:t>
      </w:r>
      <w:r w:rsidRPr="00B571F7">
        <w:rPr>
          <w:rFonts w:ascii="Arial" w:hAnsi="Arial" w:cs="Arial"/>
          <w:noProof/>
          <w:sz w:val="20"/>
          <w:szCs w:val="24"/>
        </w:rPr>
        <w:t>(4), 446–469. https://doi.org/10.1177/1748895812454748</w:t>
      </w:r>
    </w:p>
    <w:p w14:paraId="3B0EF8F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Dickson, S. R., Polaschek, D. L. L., &amp; Casey, A. R. (2013). Can the quality of high-risk violent prisoners’ release plans predict recidivism following intensive rehabilitation? A comparison with risk assessment instruments. </w:t>
      </w:r>
      <w:r w:rsidRPr="00B571F7">
        <w:rPr>
          <w:rFonts w:ascii="Arial" w:hAnsi="Arial" w:cs="Arial"/>
          <w:i/>
          <w:iCs/>
          <w:noProof/>
          <w:sz w:val="20"/>
          <w:szCs w:val="24"/>
        </w:rPr>
        <w:t>Psychology, Crime and Law</w:t>
      </w:r>
      <w:r w:rsidRPr="00B571F7">
        <w:rPr>
          <w:rFonts w:ascii="Arial" w:hAnsi="Arial" w:cs="Arial"/>
          <w:noProof/>
          <w:sz w:val="20"/>
          <w:szCs w:val="24"/>
        </w:rPr>
        <w:t xml:space="preserve">, </w:t>
      </w:r>
      <w:r w:rsidRPr="00B571F7">
        <w:rPr>
          <w:rFonts w:ascii="Arial" w:hAnsi="Arial" w:cs="Arial"/>
          <w:i/>
          <w:iCs/>
          <w:noProof/>
          <w:sz w:val="20"/>
          <w:szCs w:val="24"/>
        </w:rPr>
        <w:t>19</w:t>
      </w:r>
      <w:r w:rsidRPr="00B571F7">
        <w:rPr>
          <w:rFonts w:ascii="Arial" w:hAnsi="Arial" w:cs="Arial"/>
          <w:noProof/>
          <w:sz w:val="20"/>
          <w:szCs w:val="24"/>
        </w:rPr>
        <w:t>(4), 371–389. https://doi.org/10.1080/1068316X.2011.640634</w:t>
      </w:r>
    </w:p>
    <w:p w14:paraId="487271B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Doyle, C., Yates, S., Bartels, L., Hopkins, A., &amp; Taylor, H. (2022). ‘If I don’t get a job in six months’’ time, I can see myself being back in there’: Post-prison employment experiences of people in Canberra.’ </w:t>
      </w:r>
      <w:r w:rsidRPr="00B571F7">
        <w:rPr>
          <w:rFonts w:ascii="Arial" w:hAnsi="Arial" w:cs="Arial"/>
          <w:i/>
          <w:iCs/>
          <w:noProof/>
          <w:sz w:val="20"/>
          <w:szCs w:val="24"/>
        </w:rPr>
        <w:t>Australian Journal of Social Issues</w:t>
      </w:r>
      <w:r w:rsidRPr="00B571F7">
        <w:rPr>
          <w:rFonts w:ascii="Arial" w:hAnsi="Arial" w:cs="Arial"/>
          <w:noProof/>
          <w:sz w:val="20"/>
          <w:szCs w:val="24"/>
        </w:rPr>
        <w:t xml:space="preserve">, </w:t>
      </w:r>
      <w:r w:rsidRPr="00B571F7">
        <w:rPr>
          <w:rFonts w:ascii="Arial" w:hAnsi="Arial" w:cs="Arial"/>
          <w:i/>
          <w:iCs/>
          <w:noProof/>
          <w:sz w:val="20"/>
          <w:szCs w:val="24"/>
        </w:rPr>
        <w:t>57</w:t>
      </w:r>
      <w:r w:rsidRPr="00B571F7">
        <w:rPr>
          <w:rFonts w:ascii="Arial" w:hAnsi="Arial" w:cs="Arial"/>
          <w:noProof/>
          <w:sz w:val="20"/>
          <w:szCs w:val="24"/>
        </w:rPr>
        <w:t>(3), 627–</w:t>
      </w:r>
      <w:r w:rsidRPr="00B571F7">
        <w:rPr>
          <w:rFonts w:ascii="Arial" w:hAnsi="Arial" w:cs="Arial"/>
          <w:noProof/>
          <w:sz w:val="20"/>
          <w:szCs w:val="24"/>
        </w:rPr>
        <w:lastRenderedPageBreak/>
        <w:t>643. https://doi.org/10.1002/ajs4.197</w:t>
      </w:r>
    </w:p>
    <w:p w14:paraId="6981BD6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Fahmy, C., &amp; Mitchell, M. M. (2022). Examining recidivism during reentry: Proposing a holistic model of health and wellbeing. </w:t>
      </w:r>
      <w:r w:rsidRPr="00B571F7">
        <w:rPr>
          <w:rFonts w:ascii="Arial" w:hAnsi="Arial" w:cs="Arial"/>
          <w:i/>
          <w:iCs/>
          <w:noProof/>
          <w:sz w:val="20"/>
          <w:szCs w:val="24"/>
        </w:rPr>
        <w:t>Journal of Criminal Justice</w:t>
      </w:r>
      <w:r w:rsidRPr="00B571F7">
        <w:rPr>
          <w:rFonts w:ascii="Arial" w:hAnsi="Arial" w:cs="Arial"/>
          <w:noProof/>
          <w:sz w:val="20"/>
          <w:szCs w:val="24"/>
        </w:rPr>
        <w:t xml:space="preserve">, </w:t>
      </w:r>
      <w:r w:rsidRPr="00B571F7">
        <w:rPr>
          <w:rFonts w:ascii="Arial" w:hAnsi="Arial" w:cs="Arial"/>
          <w:i/>
          <w:iCs/>
          <w:noProof/>
          <w:sz w:val="20"/>
          <w:szCs w:val="24"/>
        </w:rPr>
        <w:t>83</w:t>
      </w:r>
      <w:r w:rsidRPr="00B571F7">
        <w:rPr>
          <w:rFonts w:ascii="Arial" w:hAnsi="Arial" w:cs="Arial"/>
          <w:noProof/>
          <w:sz w:val="20"/>
          <w:szCs w:val="24"/>
        </w:rPr>
        <w:t>. https://doi.org/10.1016/j.jcrimjus.2022.101958</w:t>
      </w:r>
    </w:p>
    <w:p w14:paraId="314C8B5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Gartland, M. G., Hidalgo, J. A., &amp; Danaher, F. S. (2020). Case 20-2020: A 7-Year-Old Girl with Severe Psychological Distress after Family Separation. </w:t>
      </w:r>
      <w:r w:rsidRPr="00B571F7">
        <w:rPr>
          <w:rFonts w:ascii="Arial" w:hAnsi="Arial" w:cs="Arial"/>
          <w:i/>
          <w:iCs/>
          <w:noProof/>
          <w:sz w:val="20"/>
          <w:szCs w:val="24"/>
        </w:rPr>
        <w:t>New England Journal of Medicine</w:t>
      </w:r>
      <w:r w:rsidRPr="00B571F7">
        <w:rPr>
          <w:rFonts w:ascii="Arial" w:hAnsi="Arial" w:cs="Arial"/>
          <w:noProof/>
          <w:sz w:val="20"/>
          <w:szCs w:val="24"/>
        </w:rPr>
        <w:t xml:space="preserve">, </w:t>
      </w:r>
      <w:r w:rsidRPr="00B571F7">
        <w:rPr>
          <w:rFonts w:ascii="Arial" w:hAnsi="Arial" w:cs="Arial"/>
          <w:i/>
          <w:iCs/>
          <w:noProof/>
          <w:sz w:val="20"/>
          <w:szCs w:val="24"/>
        </w:rPr>
        <w:t>382</w:t>
      </w:r>
      <w:r w:rsidRPr="00B571F7">
        <w:rPr>
          <w:rFonts w:ascii="Arial" w:hAnsi="Arial" w:cs="Arial"/>
          <w:noProof/>
          <w:sz w:val="20"/>
          <w:szCs w:val="24"/>
        </w:rPr>
        <w:t>(26), 2557–2565. https://doi.org/10.1056/nejmcpc2002413</w:t>
      </w:r>
    </w:p>
    <w:p w14:paraId="608A376F"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Guse, T., &amp; Hudson, D. (2014). Psychological strengths and posttraumatic growth in the successful reintegration of South African ex-offenders. </w:t>
      </w:r>
      <w:r w:rsidRPr="00B571F7">
        <w:rPr>
          <w:rFonts w:ascii="Arial" w:hAnsi="Arial" w:cs="Arial"/>
          <w:i/>
          <w:iCs/>
          <w:noProof/>
          <w:sz w:val="20"/>
          <w:szCs w:val="24"/>
        </w:rPr>
        <w:t>International Journal of Offender Therapy and Comparative Criminology</w:t>
      </w:r>
      <w:r w:rsidRPr="00B571F7">
        <w:rPr>
          <w:rFonts w:ascii="Arial" w:hAnsi="Arial" w:cs="Arial"/>
          <w:noProof/>
          <w:sz w:val="20"/>
          <w:szCs w:val="24"/>
        </w:rPr>
        <w:t xml:space="preserve">, </w:t>
      </w:r>
      <w:r w:rsidRPr="00B571F7">
        <w:rPr>
          <w:rFonts w:ascii="Arial" w:hAnsi="Arial" w:cs="Arial"/>
          <w:i/>
          <w:iCs/>
          <w:noProof/>
          <w:sz w:val="20"/>
          <w:szCs w:val="24"/>
        </w:rPr>
        <w:t>58</w:t>
      </w:r>
      <w:r w:rsidRPr="00B571F7">
        <w:rPr>
          <w:rFonts w:ascii="Arial" w:hAnsi="Arial" w:cs="Arial"/>
          <w:noProof/>
          <w:sz w:val="20"/>
          <w:szCs w:val="24"/>
        </w:rPr>
        <w:t>(12), 1449–1465. https://doi.org/10.1177/0306624X13502299</w:t>
      </w:r>
    </w:p>
    <w:p w14:paraId="317D8B5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Gwynne, J. L., Yesberg, J. A., &amp; Polaschek, D. L. L. (2020). Life on parole: The quality of experiences soon after release contributes to a conviction-free re-entry. </w:t>
      </w:r>
      <w:r w:rsidRPr="00B571F7">
        <w:rPr>
          <w:rFonts w:ascii="Arial" w:hAnsi="Arial" w:cs="Arial"/>
          <w:i/>
          <w:iCs/>
          <w:noProof/>
          <w:sz w:val="20"/>
          <w:szCs w:val="24"/>
        </w:rPr>
        <w:t>Criminal Behaviour and Mental Health</w:t>
      </w:r>
      <w:r w:rsidRPr="00B571F7">
        <w:rPr>
          <w:rFonts w:ascii="Arial" w:hAnsi="Arial" w:cs="Arial"/>
          <w:noProof/>
          <w:sz w:val="20"/>
          <w:szCs w:val="24"/>
        </w:rPr>
        <w:t xml:space="preserve">, </w:t>
      </w:r>
      <w:r w:rsidRPr="00B571F7">
        <w:rPr>
          <w:rFonts w:ascii="Arial" w:hAnsi="Arial" w:cs="Arial"/>
          <w:i/>
          <w:iCs/>
          <w:noProof/>
          <w:sz w:val="20"/>
          <w:szCs w:val="24"/>
        </w:rPr>
        <w:t>30</w:t>
      </w:r>
      <w:r w:rsidRPr="00B571F7">
        <w:rPr>
          <w:rFonts w:ascii="Arial" w:hAnsi="Arial" w:cs="Arial"/>
          <w:noProof/>
          <w:sz w:val="20"/>
          <w:szCs w:val="24"/>
        </w:rPr>
        <w:t>(6), 290–302. https://doi.org/10.1002/cbm.2182</w:t>
      </w:r>
    </w:p>
    <w:p w14:paraId="38569524"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Hafidah, A. nurul, &amp; Margaretha, M. (2020). Faktor Resiliensi Klien Pemasyarakatan Dalam Perspektif Teori Bioekologi Bronfenbenner: Pentingnya Faktor Dukungan Sosial. </w:t>
      </w:r>
      <w:r w:rsidRPr="00B571F7">
        <w:rPr>
          <w:rFonts w:ascii="Arial" w:hAnsi="Arial" w:cs="Arial"/>
          <w:i/>
          <w:iCs/>
          <w:noProof/>
          <w:sz w:val="20"/>
          <w:szCs w:val="24"/>
        </w:rPr>
        <w:t>PSYCHE: Jurnal Psikologi</w:t>
      </w:r>
      <w:r w:rsidRPr="00B571F7">
        <w:rPr>
          <w:rFonts w:ascii="Arial" w:hAnsi="Arial" w:cs="Arial"/>
          <w:noProof/>
          <w:sz w:val="20"/>
          <w:szCs w:val="24"/>
        </w:rPr>
        <w:t xml:space="preserve">, </w:t>
      </w:r>
      <w:r w:rsidRPr="00B571F7">
        <w:rPr>
          <w:rFonts w:ascii="Arial" w:hAnsi="Arial" w:cs="Arial"/>
          <w:i/>
          <w:iCs/>
          <w:noProof/>
          <w:sz w:val="20"/>
          <w:szCs w:val="24"/>
        </w:rPr>
        <w:t>2</w:t>
      </w:r>
      <w:r w:rsidRPr="00B571F7">
        <w:rPr>
          <w:rFonts w:ascii="Arial" w:hAnsi="Arial" w:cs="Arial"/>
          <w:noProof/>
          <w:sz w:val="20"/>
          <w:szCs w:val="24"/>
        </w:rPr>
        <w:t>(1), 52–68. https://doi.org/10.36269/psyche.v2i1.161</w:t>
      </w:r>
    </w:p>
    <w:p w14:paraId="6CA46370"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Jonson, C. L., &amp; Cullen, F. T. (2015). Prisoner reentry programs. </w:t>
      </w:r>
      <w:r w:rsidRPr="00B571F7">
        <w:rPr>
          <w:rFonts w:ascii="Arial" w:hAnsi="Arial" w:cs="Arial"/>
          <w:i/>
          <w:iCs/>
          <w:noProof/>
          <w:sz w:val="20"/>
          <w:szCs w:val="24"/>
        </w:rPr>
        <w:t>Crime and Justice</w:t>
      </w:r>
      <w:r w:rsidRPr="00B571F7">
        <w:rPr>
          <w:rFonts w:ascii="Arial" w:hAnsi="Arial" w:cs="Arial"/>
          <w:noProof/>
          <w:sz w:val="20"/>
          <w:szCs w:val="24"/>
        </w:rPr>
        <w:t xml:space="preserve">, </w:t>
      </w:r>
      <w:r w:rsidRPr="00B571F7">
        <w:rPr>
          <w:rFonts w:ascii="Arial" w:hAnsi="Arial" w:cs="Arial"/>
          <w:i/>
          <w:iCs/>
          <w:noProof/>
          <w:sz w:val="20"/>
          <w:szCs w:val="24"/>
        </w:rPr>
        <w:t>44</w:t>
      </w:r>
      <w:r w:rsidRPr="00B571F7">
        <w:rPr>
          <w:rFonts w:ascii="Arial" w:hAnsi="Arial" w:cs="Arial"/>
          <w:noProof/>
          <w:sz w:val="20"/>
          <w:szCs w:val="24"/>
        </w:rPr>
        <w:t>(1), 517–575. https://doi.org/10.1086/681554</w:t>
      </w:r>
    </w:p>
    <w:p w14:paraId="7987A5F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Koschmann, M. A., &amp; Peterson, B. L. (2012). Rethinking Recidivism: A Communication Approach to Prisoner Reentry. </w:t>
      </w:r>
      <w:r w:rsidRPr="00B571F7">
        <w:rPr>
          <w:rFonts w:ascii="Arial" w:hAnsi="Arial" w:cs="Arial"/>
          <w:i/>
          <w:iCs/>
          <w:noProof/>
          <w:sz w:val="20"/>
          <w:szCs w:val="24"/>
        </w:rPr>
        <w:t>Journal of Applied Social Science</w:t>
      </w:r>
      <w:r w:rsidRPr="00B571F7">
        <w:rPr>
          <w:rFonts w:ascii="Arial" w:hAnsi="Arial" w:cs="Arial"/>
          <w:noProof/>
          <w:sz w:val="20"/>
          <w:szCs w:val="24"/>
        </w:rPr>
        <w:t xml:space="preserve">, </w:t>
      </w:r>
      <w:r w:rsidRPr="00B571F7">
        <w:rPr>
          <w:rFonts w:ascii="Arial" w:hAnsi="Arial" w:cs="Arial"/>
          <w:i/>
          <w:iCs/>
          <w:noProof/>
          <w:sz w:val="20"/>
          <w:szCs w:val="24"/>
        </w:rPr>
        <w:t>7</w:t>
      </w:r>
      <w:r w:rsidRPr="00B571F7">
        <w:rPr>
          <w:rFonts w:ascii="Arial" w:hAnsi="Arial" w:cs="Arial"/>
          <w:noProof/>
          <w:sz w:val="20"/>
          <w:szCs w:val="24"/>
        </w:rPr>
        <w:t>(2), 188–207. https://doi.org/10.1177/1936724412467021</w:t>
      </w:r>
    </w:p>
    <w:p w14:paraId="63F6CC5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Kurniawan, A. (2023). Rehabilitasi dan Reintegrasi Sosial Narapidana Terorisme. </w:t>
      </w:r>
      <w:r w:rsidRPr="00B571F7">
        <w:rPr>
          <w:rFonts w:ascii="Arial" w:hAnsi="Arial" w:cs="Arial"/>
          <w:i/>
          <w:iCs/>
          <w:noProof/>
          <w:sz w:val="20"/>
          <w:szCs w:val="24"/>
        </w:rPr>
        <w:t>Gema Keadilan</w:t>
      </w:r>
      <w:r w:rsidRPr="00B571F7">
        <w:rPr>
          <w:rFonts w:ascii="Arial" w:hAnsi="Arial" w:cs="Arial"/>
          <w:noProof/>
          <w:sz w:val="20"/>
          <w:szCs w:val="24"/>
        </w:rPr>
        <w:t xml:space="preserve">, </w:t>
      </w:r>
      <w:r w:rsidRPr="00B571F7">
        <w:rPr>
          <w:rFonts w:ascii="Arial" w:hAnsi="Arial" w:cs="Arial"/>
          <w:i/>
          <w:iCs/>
          <w:noProof/>
          <w:sz w:val="20"/>
          <w:szCs w:val="24"/>
        </w:rPr>
        <w:t>10</w:t>
      </w:r>
      <w:r w:rsidRPr="00B571F7">
        <w:rPr>
          <w:rFonts w:ascii="Arial" w:hAnsi="Arial" w:cs="Arial"/>
          <w:noProof/>
          <w:sz w:val="20"/>
          <w:szCs w:val="24"/>
        </w:rPr>
        <w:t>(1), 1–11. https://doi.org/10.14710/gk.2023.20072</w:t>
      </w:r>
    </w:p>
    <w:p w14:paraId="0E094CAB"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Link, N. W., &amp; Hamilton, L. K. (2017). The reciprocal lagged effects of substance use and recidivism in a prisoner reentry context. </w:t>
      </w:r>
      <w:r w:rsidRPr="00B571F7">
        <w:rPr>
          <w:rFonts w:ascii="Arial" w:hAnsi="Arial" w:cs="Arial"/>
          <w:i/>
          <w:iCs/>
          <w:noProof/>
          <w:sz w:val="20"/>
          <w:szCs w:val="24"/>
        </w:rPr>
        <w:t>Health and Justice</w:t>
      </w:r>
      <w:r w:rsidRPr="00B571F7">
        <w:rPr>
          <w:rFonts w:ascii="Arial" w:hAnsi="Arial" w:cs="Arial"/>
          <w:noProof/>
          <w:sz w:val="20"/>
          <w:szCs w:val="24"/>
        </w:rPr>
        <w:t xml:space="preserve">, </w:t>
      </w:r>
      <w:r w:rsidRPr="00B571F7">
        <w:rPr>
          <w:rFonts w:ascii="Arial" w:hAnsi="Arial" w:cs="Arial"/>
          <w:i/>
          <w:iCs/>
          <w:noProof/>
          <w:sz w:val="20"/>
          <w:szCs w:val="24"/>
        </w:rPr>
        <w:t>5</w:t>
      </w:r>
      <w:r w:rsidRPr="00B571F7">
        <w:rPr>
          <w:rFonts w:ascii="Arial" w:hAnsi="Arial" w:cs="Arial"/>
          <w:noProof/>
          <w:sz w:val="20"/>
          <w:szCs w:val="24"/>
        </w:rPr>
        <w:t>(1). https://doi.org/10.1186/s40352-017-0053-2</w:t>
      </w:r>
    </w:p>
    <w:p w14:paraId="15CEFEA9"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Link, N. W., Ward, J. T., &amp; Stansfield, R. (2019). Consequences of mental and physical health for reentry and recidivism: Toward a health-based model of desistance*. </w:t>
      </w:r>
      <w:r w:rsidRPr="00B571F7">
        <w:rPr>
          <w:rFonts w:ascii="Arial" w:hAnsi="Arial" w:cs="Arial"/>
          <w:i/>
          <w:iCs/>
          <w:noProof/>
          <w:sz w:val="20"/>
          <w:szCs w:val="24"/>
        </w:rPr>
        <w:t>Criminology</w:t>
      </w:r>
      <w:r w:rsidRPr="00B571F7">
        <w:rPr>
          <w:rFonts w:ascii="Arial" w:hAnsi="Arial" w:cs="Arial"/>
          <w:noProof/>
          <w:sz w:val="20"/>
          <w:szCs w:val="24"/>
        </w:rPr>
        <w:t xml:space="preserve">, </w:t>
      </w:r>
      <w:r w:rsidRPr="00B571F7">
        <w:rPr>
          <w:rFonts w:ascii="Arial" w:hAnsi="Arial" w:cs="Arial"/>
          <w:i/>
          <w:iCs/>
          <w:noProof/>
          <w:sz w:val="20"/>
          <w:szCs w:val="24"/>
        </w:rPr>
        <w:t>57</w:t>
      </w:r>
      <w:r w:rsidRPr="00B571F7">
        <w:rPr>
          <w:rFonts w:ascii="Arial" w:hAnsi="Arial" w:cs="Arial"/>
          <w:noProof/>
          <w:sz w:val="20"/>
          <w:szCs w:val="24"/>
        </w:rPr>
        <w:t>(3), 544–573. https://doi.org/10.1111/1745-9125.12213</w:t>
      </w:r>
    </w:p>
    <w:p w14:paraId="410C584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Mckeown, A., Clarbour, J., Heron, R., &amp; Thomson, N. D. (2017). Attachment, Coping, and Suicidal Behavior in Male Prisoners. </w:t>
      </w:r>
      <w:r w:rsidRPr="00B571F7">
        <w:rPr>
          <w:rFonts w:ascii="Arial" w:hAnsi="Arial" w:cs="Arial"/>
          <w:i/>
          <w:iCs/>
          <w:noProof/>
          <w:sz w:val="20"/>
          <w:szCs w:val="24"/>
        </w:rPr>
        <w:t>Criminal Justice and Behavior</w:t>
      </w:r>
      <w:r w:rsidRPr="00B571F7">
        <w:rPr>
          <w:rFonts w:ascii="Arial" w:hAnsi="Arial" w:cs="Arial"/>
          <w:noProof/>
          <w:sz w:val="20"/>
          <w:szCs w:val="24"/>
        </w:rPr>
        <w:t xml:space="preserve">, </w:t>
      </w:r>
      <w:r w:rsidRPr="00B571F7">
        <w:rPr>
          <w:rFonts w:ascii="Arial" w:hAnsi="Arial" w:cs="Arial"/>
          <w:i/>
          <w:iCs/>
          <w:noProof/>
          <w:sz w:val="20"/>
          <w:szCs w:val="24"/>
        </w:rPr>
        <w:t>44</w:t>
      </w:r>
      <w:r w:rsidRPr="00B571F7">
        <w:rPr>
          <w:rFonts w:ascii="Arial" w:hAnsi="Arial" w:cs="Arial"/>
          <w:noProof/>
          <w:sz w:val="20"/>
          <w:szCs w:val="24"/>
        </w:rPr>
        <w:t>(4), 566–588. https://doi.org/10.1177/0093854816683742</w:t>
      </w:r>
    </w:p>
    <w:p w14:paraId="11A2C507"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Mears, D. P., Roman, C. G., Wolff, A., &amp; Buck, J. (2006). Faith-based efforts to improve prisoner reentry: Assessing the logic and evidence. </w:t>
      </w:r>
      <w:r w:rsidRPr="00B571F7">
        <w:rPr>
          <w:rFonts w:ascii="Arial" w:hAnsi="Arial" w:cs="Arial"/>
          <w:i/>
          <w:iCs/>
          <w:noProof/>
          <w:sz w:val="20"/>
          <w:szCs w:val="24"/>
        </w:rPr>
        <w:t>Journal of Criminal Justice</w:t>
      </w:r>
      <w:r w:rsidRPr="00B571F7">
        <w:rPr>
          <w:rFonts w:ascii="Arial" w:hAnsi="Arial" w:cs="Arial"/>
          <w:noProof/>
          <w:sz w:val="20"/>
          <w:szCs w:val="24"/>
        </w:rPr>
        <w:t xml:space="preserve">, </w:t>
      </w:r>
      <w:r w:rsidRPr="00B571F7">
        <w:rPr>
          <w:rFonts w:ascii="Arial" w:hAnsi="Arial" w:cs="Arial"/>
          <w:i/>
          <w:iCs/>
          <w:noProof/>
          <w:sz w:val="20"/>
          <w:szCs w:val="24"/>
        </w:rPr>
        <w:t>34</w:t>
      </w:r>
      <w:r w:rsidRPr="00B571F7">
        <w:rPr>
          <w:rFonts w:ascii="Arial" w:hAnsi="Arial" w:cs="Arial"/>
          <w:noProof/>
          <w:sz w:val="20"/>
          <w:szCs w:val="24"/>
        </w:rPr>
        <w:t>(4), 351–367. https://doi.org/10.1016/j.jcrimjus.2006.05.002</w:t>
      </w:r>
    </w:p>
    <w:p w14:paraId="2C6D6A59"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Mears, D. P., Wang, X., &amp; Bales, W. D. (2014). Does a Rising Tide Lift All Boats? Labor Market Changes and Their Effects on the Recidivism of Released Prisoners. </w:t>
      </w:r>
      <w:r w:rsidRPr="00B571F7">
        <w:rPr>
          <w:rFonts w:ascii="Arial" w:hAnsi="Arial" w:cs="Arial"/>
          <w:i/>
          <w:iCs/>
          <w:noProof/>
          <w:sz w:val="20"/>
          <w:szCs w:val="24"/>
        </w:rPr>
        <w:t>Justice Quarterly</w:t>
      </w:r>
      <w:r w:rsidRPr="00B571F7">
        <w:rPr>
          <w:rFonts w:ascii="Arial" w:hAnsi="Arial" w:cs="Arial"/>
          <w:noProof/>
          <w:sz w:val="20"/>
          <w:szCs w:val="24"/>
        </w:rPr>
        <w:t xml:space="preserve">, </w:t>
      </w:r>
      <w:r w:rsidRPr="00B571F7">
        <w:rPr>
          <w:rFonts w:ascii="Arial" w:hAnsi="Arial" w:cs="Arial"/>
          <w:i/>
          <w:iCs/>
          <w:noProof/>
          <w:sz w:val="20"/>
          <w:szCs w:val="24"/>
        </w:rPr>
        <w:t>31</w:t>
      </w:r>
      <w:r w:rsidRPr="00B571F7">
        <w:rPr>
          <w:rFonts w:ascii="Arial" w:hAnsi="Arial" w:cs="Arial"/>
          <w:noProof/>
          <w:sz w:val="20"/>
          <w:szCs w:val="24"/>
        </w:rPr>
        <w:t>(5), 822–851. https://doi.org/10.1080/07418825.2012.677466</w:t>
      </w:r>
    </w:p>
    <w:p w14:paraId="7C9592C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Miller, A. A., Therrien, W. J., &amp; Romig, J. E. (2019). Reducing recidivism: Transition and reentry practices for detained and adjudicated youth with disabilities. </w:t>
      </w:r>
      <w:r w:rsidRPr="00B571F7">
        <w:rPr>
          <w:rFonts w:ascii="Arial" w:hAnsi="Arial" w:cs="Arial"/>
          <w:i/>
          <w:iCs/>
          <w:noProof/>
          <w:sz w:val="20"/>
          <w:szCs w:val="24"/>
        </w:rPr>
        <w:t>Education and Treatment of Children</w:t>
      </w:r>
      <w:r w:rsidRPr="00B571F7">
        <w:rPr>
          <w:rFonts w:ascii="Arial" w:hAnsi="Arial" w:cs="Arial"/>
          <w:noProof/>
          <w:sz w:val="20"/>
          <w:szCs w:val="24"/>
        </w:rPr>
        <w:t xml:space="preserve">, </w:t>
      </w:r>
      <w:r w:rsidRPr="00B571F7">
        <w:rPr>
          <w:rFonts w:ascii="Arial" w:hAnsi="Arial" w:cs="Arial"/>
          <w:i/>
          <w:iCs/>
          <w:noProof/>
          <w:sz w:val="20"/>
          <w:szCs w:val="24"/>
        </w:rPr>
        <w:t>42</w:t>
      </w:r>
      <w:r w:rsidRPr="00B571F7">
        <w:rPr>
          <w:rFonts w:ascii="Arial" w:hAnsi="Arial" w:cs="Arial"/>
          <w:noProof/>
          <w:sz w:val="20"/>
          <w:szCs w:val="24"/>
        </w:rPr>
        <w:t>(3), 409–438. https://doi.org/10.1353/etc.2019.0019</w:t>
      </w:r>
    </w:p>
    <w:p w14:paraId="112CA9D9"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Mu’jizatullah, W. S. (2019). Pengaruh Penyesuaian Diri dan Dukungan Sosial Terhadap Stres Pada Warga Binaan Pemasyarakatan Wanita. </w:t>
      </w:r>
      <w:r w:rsidRPr="00B571F7">
        <w:rPr>
          <w:rFonts w:ascii="Arial" w:hAnsi="Arial" w:cs="Arial"/>
          <w:i/>
          <w:iCs/>
          <w:noProof/>
          <w:sz w:val="20"/>
          <w:szCs w:val="24"/>
        </w:rPr>
        <w:t>Psikoborneo: Jurnal Ilmiah Psikologi</w:t>
      </w:r>
      <w:r w:rsidRPr="00B571F7">
        <w:rPr>
          <w:rFonts w:ascii="Arial" w:hAnsi="Arial" w:cs="Arial"/>
          <w:noProof/>
          <w:sz w:val="20"/>
          <w:szCs w:val="24"/>
        </w:rPr>
        <w:t xml:space="preserve">, </w:t>
      </w:r>
      <w:r w:rsidRPr="00B571F7">
        <w:rPr>
          <w:rFonts w:ascii="Arial" w:hAnsi="Arial" w:cs="Arial"/>
          <w:i/>
          <w:iCs/>
          <w:noProof/>
          <w:sz w:val="20"/>
          <w:szCs w:val="24"/>
        </w:rPr>
        <w:t>7</w:t>
      </w:r>
      <w:r w:rsidRPr="00B571F7">
        <w:rPr>
          <w:rFonts w:ascii="Arial" w:hAnsi="Arial" w:cs="Arial"/>
          <w:noProof/>
          <w:sz w:val="20"/>
          <w:szCs w:val="24"/>
        </w:rPr>
        <w:t>(2), 181–189. https://doi.org/10.30872/psikoborneo.v7i2.4772</w:t>
      </w:r>
    </w:p>
    <w:p w14:paraId="797C9D4E"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N Donthu, S Kumar, D Mukherjee, N Pandey, W. L. (2021). How to conduct a bibliometric analysis: An overview and guidelines. </w:t>
      </w:r>
      <w:r w:rsidRPr="00B571F7">
        <w:rPr>
          <w:rFonts w:ascii="Arial" w:hAnsi="Arial" w:cs="Arial"/>
          <w:i/>
          <w:iCs/>
          <w:noProof/>
          <w:sz w:val="20"/>
          <w:szCs w:val="24"/>
        </w:rPr>
        <w:t>Journal of Business Research</w:t>
      </w:r>
      <w:r w:rsidRPr="00B571F7">
        <w:rPr>
          <w:rFonts w:ascii="Arial" w:hAnsi="Arial" w:cs="Arial"/>
          <w:noProof/>
          <w:sz w:val="20"/>
          <w:szCs w:val="24"/>
        </w:rPr>
        <w:t>. https://doi.org/10.1016/j.jbusres.2021.04.070</w:t>
      </w:r>
    </w:p>
    <w:p w14:paraId="3CABB15F"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O’Toole, S., Maguire, J., &amp; Murphy, P. (2018). The efficacy of exercise referral as an intervention for Irish male prisoners presenting with mental health symptoms. </w:t>
      </w:r>
      <w:r w:rsidRPr="00B571F7">
        <w:rPr>
          <w:rFonts w:ascii="Arial" w:hAnsi="Arial" w:cs="Arial"/>
          <w:i/>
          <w:iCs/>
          <w:noProof/>
          <w:sz w:val="20"/>
          <w:szCs w:val="24"/>
        </w:rPr>
        <w:t>International Journal of Prisoner Health</w:t>
      </w:r>
      <w:r w:rsidRPr="00B571F7">
        <w:rPr>
          <w:rFonts w:ascii="Arial" w:hAnsi="Arial" w:cs="Arial"/>
          <w:noProof/>
          <w:sz w:val="20"/>
          <w:szCs w:val="24"/>
        </w:rPr>
        <w:t xml:space="preserve">, </w:t>
      </w:r>
      <w:r w:rsidRPr="00B571F7">
        <w:rPr>
          <w:rFonts w:ascii="Arial" w:hAnsi="Arial" w:cs="Arial"/>
          <w:i/>
          <w:iCs/>
          <w:noProof/>
          <w:sz w:val="20"/>
          <w:szCs w:val="24"/>
        </w:rPr>
        <w:t>14</w:t>
      </w:r>
      <w:r w:rsidRPr="00B571F7">
        <w:rPr>
          <w:rFonts w:ascii="Arial" w:hAnsi="Arial" w:cs="Arial"/>
          <w:noProof/>
          <w:sz w:val="20"/>
          <w:szCs w:val="24"/>
        </w:rPr>
        <w:t>(2), 109–123. https://doi.org/10.1108/IJPH-12-2016-0073</w:t>
      </w:r>
    </w:p>
    <w:p w14:paraId="21C0630E"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Reece, B., &amp; Link, T. (2023). There’s No Place Like Home: Importance of Housing Stability for Reentry. </w:t>
      </w:r>
      <w:r w:rsidRPr="00B571F7">
        <w:rPr>
          <w:rFonts w:ascii="Arial" w:hAnsi="Arial" w:cs="Arial"/>
          <w:i/>
          <w:iCs/>
          <w:noProof/>
          <w:sz w:val="20"/>
          <w:szCs w:val="24"/>
        </w:rPr>
        <w:t>American Journal of Criminal Justice</w:t>
      </w:r>
      <w:r w:rsidRPr="00B571F7">
        <w:rPr>
          <w:rFonts w:ascii="Arial" w:hAnsi="Arial" w:cs="Arial"/>
          <w:noProof/>
          <w:sz w:val="20"/>
          <w:szCs w:val="24"/>
        </w:rPr>
        <w:t xml:space="preserve">, </w:t>
      </w:r>
      <w:r w:rsidRPr="00B571F7">
        <w:rPr>
          <w:rFonts w:ascii="Arial" w:hAnsi="Arial" w:cs="Arial"/>
          <w:i/>
          <w:iCs/>
          <w:noProof/>
          <w:sz w:val="20"/>
          <w:szCs w:val="24"/>
        </w:rPr>
        <w:t>48</w:t>
      </w:r>
      <w:r w:rsidRPr="00B571F7">
        <w:rPr>
          <w:rFonts w:ascii="Arial" w:hAnsi="Arial" w:cs="Arial"/>
          <w:noProof/>
          <w:sz w:val="20"/>
          <w:szCs w:val="24"/>
        </w:rPr>
        <w:t>(4), 1008–1027. https://doi.org/10.1007/s12103-023-09734-8</w:t>
      </w:r>
    </w:p>
    <w:p w14:paraId="6CA4C5E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lastRenderedPageBreak/>
        <w:t xml:space="preserve">Salaam, A. O. (2013). “Locked Up but Shouldn’t Be Forgotten”: Basic Educational Training and Career Placement as Potential Tools for the Reintegration and Rehabilitation of Former Prisoners in Nigeria. </w:t>
      </w:r>
      <w:r w:rsidRPr="00B571F7">
        <w:rPr>
          <w:rFonts w:ascii="Arial" w:hAnsi="Arial" w:cs="Arial"/>
          <w:i/>
          <w:iCs/>
          <w:noProof/>
          <w:sz w:val="20"/>
          <w:szCs w:val="24"/>
        </w:rPr>
        <w:t>Journal of Offender Rehabilitation</w:t>
      </w:r>
      <w:r w:rsidRPr="00B571F7">
        <w:rPr>
          <w:rFonts w:ascii="Arial" w:hAnsi="Arial" w:cs="Arial"/>
          <w:noProof/>
          <w:sz w:val="20"/>
          <w:szCs w:val="24"/>
        </w:rPr>
        <w:t xml:space="preserve">, </w:t>
      </w:r>
      <w:r w:rsidRPr="00B571F7">
        <w:rPr>
          <w:rFonts w:ascii="Arial" w:hAnsi="Arial" w:cs="Arial"/>
          <w:i/>
          <w:iCs/>
          <w:noProof/>
          <w:sz w:val="20"/>
          <w:szCs w:val="24"/>
        </w:rPr>
        <w:t>52</w:t>
      </w:r>
      <w:r w:rsidRPr="00B571F7">
        <w:rPr>
          <w:rFonts w:ascii="Arial" w:hAnsi="Arial" w:cs="Arial"/>
          <w:noProof/>
          <w:sz w:val="20"/>
          <w:szCs w:val="24"/>
        </w:rPr>
        <w:t>(6), 438–450. https://doi.org/10.1080/10509674.2013.813618</w:t>
      </w:r>
    </w:p>
    <w:p w14:paraId="084858FB"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Sexton, T. L. (2016). Incarceration as a family affair: Thinking beyond the individual. </w:t>
      </w:r>
      <w:r w:rsidRPr="00B571F7">
        <w:rPr>
          <w:rFonts w:ascii="Arial" w:hAnsi="Arial" w:cs="Arial"/>
          <w:i/>
          <w:iCs/>
          <w:noProof/>
          <w:sz w:val="20"/>
          <w:szCs w:val="24"/>
        </w:rPr>
        <w:t>Couple and Family Psychology: Research and Practice</w:t>
      </w:r>
      <w:r w:rsidRPr="00B571F7">
        <w:rPr>
          <w:rFonts w:ascii="Arial" w:hAnsi="Arial" w:cs="Arial"/>
          <w:noProof/>
          <w:sz w:val="20"/>
          <w:szCs w:val="24"/>
        </w:rPr>
        <w:t xml:space="preserve">, </w:t>
      </w:r>
      <w:r w:rsidRPr="00B571F7">
        <w:rPr>
          <w:rFonts w:ascii="Arial" w:hAnsi="Arial" w:cs="Arial"/>
          <w:i/>
          <w:iCs/>
          <w:noProof/>
          <w:sz w:val="20"/>
          <w:szCs w:val="24"/>
        </w:rPr>
        <w:t>5</w:t>
      </w:r>
      <w:r w:rsidRPr="00B571F7">
        <w:rPr>
          <w:rFonts w:ascii="Arial" w:hAnsi="Arial" w:cs="Arial"/>
          <w:noProof/>
          <w:sz w:val="20"/>
          <w:szCs w:val="24"/>
        </w:rPr>
        <w:t>(2), 61–64. https://doi.org/10.1037/cfp0000062</w:t>
      </w:r>
    </w:p>
    <w:p w14:paraId="5A8A3B9F"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Simonds, R., Reisig, M. D., Trinkner, R., &amp; Holtfreter, K. (2021). The effect of prior incarceration on trust and social support: results from two factorial vignette studies. </w:t>
      </w:r>
      <w:r w:rsidRPr="00B571F7">
        <w:rPr>
          <w:rFonts w:ascii="Arial" w:hAnsi="Arial" w:cs="Arial"/>
          <w:i/>
          <w:iCs/>
          <w:noProof/>
          <w:sz w:val="20"/>
          <w:szCs w:val="24"/>
        </w:rPr>
        <w:t>Journal of Offender Rehabilitation</w:t>
      </w:r>
      <w:r w:rsidRPr="00B571F7">
        <w:rPr>
          <w:rFonts w:ascii="Arial" w:hAnsi="Arial" w:cs="Arial"/>
          <w:noProof/>
          <w:sz w:val="20"/>
          <w:szCs w:val="24"/>
        </w:rPr>
        <w:t xml:space="preserve">, </w:t>
      </w:r>
      <w:r w:rsidRPr="00B571F7">
        <w:rPr>
          <w:rFonts w:ascii="Arial" w:hAnsi="Arial" w:cs="Arial"/>
          <w:i/>
          <w:iCs/>
          <w:noProof/>
          <w:sz w:val="20"/>
          <w:szCs w:val="24"/>
        </w:rPr>
        <w:t>60</w:t>
      </w:r>
      <w:r w:rsidRPr="00B571F7">
        <w:rPr>
          <w:rFonts w:ascii="Arial" w:hAnsi="Arial" w:cs="Arial"/>
          <w:noProof/>
          <w:sz w:val="20"/>
          <w:szCs w:val="24"/>
        </w:rPr>
        <w:t>(7), 464–484. https://doi.org/10.1080/10509674.2021.1966154</w:t>
      </w:r>
    </w:p>
    <w:p w14:paraId="041E2393"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Singh, S. B. (2016). Offender Rehabilitation and Reintegration: A South African Perspective. </w:t>
      </w:r>
      <w:r w:rsidRPr="00B571F7">
        <w:rPr>
          <w:rFonts w:ascii="Arial" w:hAnsi="Arial" w:cs="Arial"/>
          <w:i/>
          <w:iCs/>
          <w:noProof/>
          <w:sz w:val="20"/>
          <w:szCs w:val="24"/>
        </w:rPr>
        <w:t>Journal of Social Sciences</w:t>
      </w:r>
      <w:r w:rsidRPr="00B571F7">
        <w:rPr>
          <w:rFonts w:ascii="Arial" w:hAnsi="Arial" w:cs="Arial"/>
          <w:noProof/>
          <w:sz w:val="20"/>
          <w:szCs w:val="24"/>
        </w:rPr>
        <w:t xml:space="preserve">, </w:t>
      </w:r>
      <w:r w:rsidRPr="00B571F7">
        <w:rPr>
          <w:rFonts w:ascii="Arial" w:hAnsi="Arial" w:cs="Arial"/>
          <w:i/>
          <w:iCs/>
          <w:noProof/>
          <w:sz w:val="20"/>
          <w:szCs w:val="24"/>
        </w:rPr>
        <w:t>46</w:t>
      </w:r>
      <w:r w:rsidRPr="00B571F7">
        <w:rPr>
          <w:rFonts w:ascii="Arial" w:hAnsi="Arial" w:cs="Arial"/>
          <w:noProof/>
          <w:sz w:val="20"/>
          <w:szCs w:val="24"/>
        </w:rPr>
        <w:t>(1), 1–10. https://doi.org/10.1080/09718923.2016.11893506</w:t>
      </w:r>
    </w:p>
    <w:p w14:paraId="13476598"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Skowroński, B., &amp; Talik, E. (2020). Metaphysical quality of life and its correlates in prisoners. </w:t>
      </w:r>
      <w:r w:rsidRPr="00B571F7">
        <w:rPr>
          <w:rFonts w:ascii="Arial" w:hAnsi="Arial" w:cs="Arial"/>
          <w:i/>
          <w:iCs/>
          <w:noProof/>
          <w:sz w:val="20"/>
          <w:szCs w:val="24"/>
        </w:rPr>
        <w:t>Journal of Religion and Spirituality in Social Work</w:t>
      </w:r>
      <w:r w:rsidRPr="00B571F7">
        <w:rPr>
          <w:rFonts w:ascii="Arial" w:hAnsi="Arial" w:cs="Arial"/>
          <w:noProof/>
          <w:sz w:val="20"/>
          <w:szCs w:val="24"/>
        </w:rPr>
        <w:t xml:space="preserve">, </w:t>
      </w:r>
      <w:r w:rsidRPr="00B571F7">
        <w:rPr>
          <w:rFonts w:ascii="Arial" w:hAnsi="Arial" w:cs="Arial"/>
          <w:i/>
          <w:iCs/>
          <w:noProof/>
          <w:sz w:val="20"/>
          <w:szCs w:val="24"/>
        </w:rPr>
        <w:t>39</w:t>
      </w:r>
      <w:r w:rsidRPr="00B571F7">
        <w:rPr>
          <w:rFonts w:ascii="Arial" w:hAnsi="Arial" w:cs="Arial"/>
          <w:noProof/>
          <w:sz w:val="20"/>
          <w:szCs w:val="24"/>
        </w:rPr>
        <w:t>(4), 372–390. https://doi.org/10.1080/15426432.2020.1804514</w:t>
      </w:r>
    </w:p>
    <w:p w14:paraId="35112B9F"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Smith, J. A. (1990). Programming and process in prisoner rehabilitation: A prison mental health center. </w:t>
      </w:r>
      <w:r w:rsidRPr="00B571F7">
        <w:rPr>
          <w:rFonts w:ascii="Arial" w:hAnsi="Arial" w:cs="Arial"/>
          <w:i/>
          <w:iCs/>
          <w:noProof/>
          <w:sz w:val="20"/>
          <w:szCs w:val="24"/>
        </w:rPr>
        <w:t>Journal of Offender Counseling Services Rehabilitation</w:t>
      </w:r>
      <w:r w:rsidRPr="00B571F7">
        <w:rPr>
          <w:rFonts w:ascii="Arial" w:hAnsi="Arial" w:cs="Arial"/>
          <w:noProof/>
          <w:sz w:val="20"/>
          <w:szCs w:val="24"/>
        </w:rPr>
        <w:t xml:space="preserve">, </w:t>
      </w:r>
      <w:r w:rsidRPr="00B571F7">
        <w:rPr>
          <w:rFonts w:ascii="Arial" w:hAnsi="Arial" w:cs="Arial"/>
          <w:i/>
          <w:iCs/>
          <w:noProof/>
          <w:sz w:val="20"/>
          <w:szCs w:val="24"/>
        </w:rPr>
        <w:t>15</w:t>
      </w:r>
      <w:r w:rsidRPr="00B571F7">
        <w:rPr>
          <w:rFonts w:ascii="Arial" w:hAnsi="Arial" w:cs="Arial"/>
          <w:noProof/>
          <w:sz w:val="20"/>
          <w:szCs w:val="24"/>
        </w:rPr>
        <w:t>(2), 131–153. https://doi.org/10.1080/J264v15n02_09</w:t>
      </w:r>
    </w:p>
    <w:p w14:paraId="6EC33D7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Souza, K., Lanskey, C., Ellis, S., Lösel, F., Markson, L., &amp; Barton-Crosby, J. (2021). The mental health trajectories of male prisoners and their female (ex-)partners from pre- to post-release. </w:t>
      </w:r>
      <w:r w:rsidRPr="00B571F7">
        <w:rPr>
          <w:rFonts w:ascii="Arial" w:hAnsi="Arial" w:cs="Arial"/>
          <w:i/>
          <w:iCs/>
          <w:noProof/>
          <w:sz w:val="20"/>
          <w:szCs w:val="24"/>
        </w:rPr>
        <w:t>Criminal Behaviour and Mental Health</w:t>
      </w:r>
      <w:r w:rsidRPr="00B571F7">
        <w:rPr>
          <w:rFonts w:ascii="Arial" w:hAnsi="Arial" w:cs="Arial"/>
          <w:noProof/>
          <w:sz w:val="20"/>
          <w:szCs w:val="24"/>
        </w:rPr>
        <w:t xml:space="preserve">, </w:t>
      </w:r>
      <w:r w:rsidRPr="00B571F7">
        <w:rPr>
          <w:rFonts w:ascii="Arial" w:hAnsi="Arial" w:cs="Arial"/>
          <w:i/>
          <w:iCs/>
          <w:noProof/>
          <w:sz w:val="20"/>
          <w:szCs w:val="24"/>
        </w:rPr>
        <w:t>31</w:t>
      </w:r>
      <w:r w:rsidRPr="00B571F7">
        <w:rPr>
          <w:rFonts w:ascii="Arial" w:hAnsi="Arial" w:cs="Arial"/>
          <w:noProof/>
          <w:sz w:val="20"/>
          <w:szCs w:val="24"/>
        </w:rPr>
        <w:t>(6), 399–409. https://doi.org/10.1002/cbm.2223</w:t>
      </w:r>
    </w:p>
    <w:p w14:paraId="5319DBBD"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Stewart, W., Coppard, C., &amp; Thompson, A. (2023). Promoting resilience among older people in prisons: a systematic literature review. </w:t>
      </w:r>
      <w:r w:rsidRPr="00B571F7">
        <w:rPr>
          <w:rFonts w:ascii="Arial" w:hAnsi="Arial" w:cs="Arial"/>
          <w:i/>
          <w:iCs/>
          <w:noProof/>
          <w:sz w:val="20"/>
          <w:szCs w:val="24"/>
        </w:rPr>
        <w:t>Nursing Older People</w:t>
      </w:r>
      <w:r w:rsidRPr="00B571F7">
        <w:rPr>
          <w:rFonts w:ascii="Arial" w:hAnsi="Arial" w:cs="Arial"/>
          <w:noProof/>
          <w:sz w:val="20"/>
          <w:szCs w:val="24"/>
        </w:rPr>
        <w:t xml:space="preserve">, </w:t>
      </w:r>
      <w:r w:rsidRPr="00B571F7">
        <w:rPr>
          <w:rFonts w:ascii="Arial" w:hAnsi="Arial" w:cs="Arial"/>
          <w:i/>
          <w:iCs/>
          <w:noProof/>
          <w:sz w:val="20"/>
          <w:szCs w:val="24"/>
        </w:rPr>
        <w:t>35</w:t>
      </w:r>
      <w:r w:rsidRPr="00B571F7">
        <w:rPr>
          <w:rFonts w:ascii="Arial" w:hAnsi="Arial" w:cs="Arial"/>
          <w:noProof/>
          <w:sz w:val="20"/>
          <w:szCs w:val="24"/>
        </w:rPr>
        <w:t>(3). https://doi.org/10.7748/nop.2023.e1436</w:t>
      </w:r>
    </w:p>
    <w:p w14:paraId="220FD5E0"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Sylvia, L. G., Chudnofsky, R., Fredriksson, S., Xu, B., Mccarthy, M. D., Francona, J., Hart, B. R., Millstein, R., Mehta, D. H., Park, E. R., &amp; Fricchione, G. L. (2021). A Pilot Study of a Stress Management Program for Incarcerated Veterans. </w:t>
      </w:r>
      <w:r w:rsidRPr="00B571F7">
        <w:rPr>
          <w:rFonts w:ascii="Arial" w:hAnsi="Arial" w:cs="Arial"/>
          <w:i/>
          <w:iCs/>
          <w:noProof/>
          <w:sz w:val="20"/>
          <w:szCs w:val="24"/>
        </w:rPr>
        <w:t>Military Medicine</w:t>
      </w:r>
      <w:r w:rsidRPr="00B571F7">
        <w:rPr>
          <w:rFonts w:ascii="Arial" w:hAnsi="Arial" w:cs="Arial"/>
          <w:noProof/>
          <w:sz w:val="20"/>
          <w:szCs w:val="24"/>
        </w:rPr>
        <w:t xml:space="preserve">, </w:t>
      </w:r>
      <w:r w:rsidRPr="00B571F7">
        <w:rPr>
          <w:rFonts w:ascii="Arial" w:hAnsi="Arial" w:cs="Arial"/>
          <w:i/>
          <w:iCs/>
          <w:noProof/>
          <w:sz w:val="20"/>
          <w:szCs w:val="24"/>
        </w:rPr>
        <w:t>186</w:t>
      </w:r>
      <w:r w:rsidRPr="00B571F7">
        <w:rPr>
          <w:rFonts w:ascii="Arial" w:hAnsi="Arial" w:cs="Arial"/>
          <w:noProof/>
          <w:sz w:val="20"/>
          <w:szCs w:val="24"/>
        </w:rPr>
        <w:t>(11–12), 1061–1065. https://doi.org/10.1093/milmed/usab121</w:t>
      </w:r>
    </w:p>
    <w:p w14:paraId="548CC1A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Taylor, C. J. (2020). Beyond Recidivism: An Outcome Evaluation of A Federal Reentry Court and A Critical Discussion of Outcomes that Matter. </w:t>
      </w:r>
      <w:r w:rsidRPr="00B571F7">
        <w:rPr>
          <w:rFonts w:ascii="Arial" w:hAnsi="Arial" w:cs="Arial"/>
          <w:i/>
          <w:iCs/>
          <w:noProof/>
          <w:sz w:val="20"/>
          <w:szCs w:val="24"/>
        </w:rPr>
        <w:t>Justice Evaluation Journal</w:t>
      </w:r>
      <w:r w:rsidRPr="00B571F7">
        <w:rPr>
          <w:rFonts w:ascii="Arial" w:hAnsi="Arial" w:cs="Arial"/>
          <w:noProof/>
          <w:sz w:val="20"/>
          <w:szCs w:val="24"/>
        </w:rPr>
        <w:t xml:space="preserve">, </w:t>
      </w:r>
      <w:r w:rsidRPr="00B571F7">
        <w:rPr>
          <w:rFonts w:ascii="Arial" w:hAnsi="Arial" w:cs="Arial"/>
          <w:i/>
          <w:iCs/>
          <w:noProof/>
          <w:sz w:val="20"/>
          <w:szCs w:val="24"/>
        </w:rPr>
        <w:t>3</w:t>
      </w:r>
      <w:r w:rsidRPr="00B571F7">
        <w:rPr>
          <w:rFonts w:ascii="Arial" w:hAnsi="Arial" w:cs="Arial"/>
          <w:noProof/>
          <w:sz w:val="20"/>
          <w:szCs w:val="24"/>
        </w:rPr>
        <w:t>(2), 134–154. https://doi.org/10.1080/24751979.2020.1721311</w:t>
      </w:r>
    </w:p>
    <w:p w14:paraId="36EDDDE3"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Ternes, M., Farrell Macdonald, S., &amp; Cheverie, M. (2019). Substance Use Disorder Typologies of Canadian Federally Sentenced Men: Relationships With Institutional Behavior and Postrelease Success. </w:t>
      </w:r>
      <w:r w:rsidRPr="00B571F7">
        <w:rPr>
          <w:rFonts w:ascii="Arial" w:hAnsi="Arial" w:cs="Arial"/>
          <w:i/>
          <w:iCs/>
          <w:noProof/>
          <w:sz w:val="20"/>
          <w:szCs w:val="24"/>
        </w:rPr>
        <w:t>Criminal Justice and Behavior</w:t>
      </w:r>
      <w:r w:rsidRPr="00B571F7">
        <w:rPr>
          <w:rFonts w:ascii="Arial" w:hAnsi="Arial" w:cs="Arial"/>
          <w:noProof/>
          <w:sz w:val="20"/>
          <w:szCs w:val="24"/>
        </w:rPr>
        <w:t xml:space="preserve">, </w:t>
      </w:r>
      <w:r w:rsidRPr="00B571F7">
        <w:rPr>
          <w:rFonts w:ascii="Arial" w:hAnsi="Arial" w:cs="Arial"/>
          <w:i/>
          <w:iCs/>
          <w:noProof/>
          <w:sz w:val="20"/>
          <w:szCs w:val="24"/>
        </w:rPr>
        <w:t>46</w:t>
      </w:r>
      <w:r w:rsidRPr="00B571F7">
        <w:rPr>
          <w:rFonts w:ascii="Arial" w:hAnsi="Arial" w:cs="Arial"/>
          <w:noProof/>
          <w:sz w:val="20"/>
          <w:szCs w:val="24"/>
        </w:rPr>
        <w:t>(3), 457–474. https://doi.org/10.1177/0093854818812516</w:t>
      </w:r>
    </w:p>
    <w:p w14:paraId="5E662C79"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Vanhooren, S., Leijssen, M., &amp; Dezutter, J. (2018). Coping Strategies and Posttraumatic Growth in Prison. </w:t>
      </w:r>
      <w:r w:rsidRPr="00B571F7">
        <w:rPr>
          <w:rFonts w:ascii="Arial" w:hAnsi="Arial" w:cs="Arial"/>
          <w:i/>
          <w:iCs/>
          <w:noProof/>
          <w:sz w:val="20"/>
          <w:szCs w:val="24"/>
        </w:rPr>
        <w:t>Prison Journal</w:t>
      </w:r>
      <w:r w:rsidRPr="00B571F7">
        <w:rPr>
          <w:rFonts w:ascii="Arial" w:hAnsi="Arial" w:cs="Arial"/>
          <w:noProof/>
          <w:sz w:val="20"/>
          <w:szCs w:val="24"/>
        </w:rPr>
        <w:t xml:space="preserve">, </w:t>
      </w:r>
      <w:r w:rsidRPr="00B571F7">
        <w:rPr>
          <w:rFonts w:ascii="Arial" w:hAnsi="Arial" w:cs="Arial"/>
          <w:i/>
          <w:iCs/>
          <w:noProof/>
          <w:sz w:val="20"/>
          <w:szCs w:val="24"/>
        </w:rPr>
        <w:t>98</w:t>
      </w:r>
      <w:r w:rsidRPr="00B571F7">
        <w:rPr>
          <w:rFonts w:ascii="Arial" w:hAnsi="Arial" w:cs="Arial"/>
          <w:noProof/>
          <w:sz w:val="20"/>
          <w:szCs w:val="24"/>
        </w:rPr>
        <w:t>(2), 123–142. https://doi.org/10.1177/0032885517753151</w:t>
      </w:r>
    </w:p>
    <w:p w14:paraId="10C5041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Vito, A. G., Vito, G. F., Higgins, G. E., &amp; Tewksbury, R. (2017). The Recidivism of Drug Offenders Following Release from Prison: A Comparison of Kentucky Outcomes. </w:t>
      </w:r>
      <w:r w:rsidRPr="00B571F7">
        <w:rPr>
          <w:rFonts w:ascii="Arial" w:hAnsi="Arial" w:cs="Arial"/>
          <w:i/>
          <w:iCs/>
          <w:noProof/>
          <w:sz w:val="20"/>
          <w:szCs w:val="24"/>
        </w:rPr>
        <w:t>Corrections: Policy, Practice, and Research</w:t>
      </w:r>
      <w:r w:rsidRPr="00B571F7">
        <w:rPr>
          <w:rFonts w:ascii="Arial" w:hAnsi="Arial" w:cs="Arial"/>
          <w:noProof/>
          <w:sz w:val="20"/>
          <w:szCs w:val="24"/>
        </w:rPr>
        <w:t xml:space="preserve">, </w:t>
      </w:r>
      <w:r w:rsidRPr="00B571F7">
        <w:rPr>
          <w:rFonts w:ascii="Arial" w:hAnsi="Arial" w:cs="Arial"/>
          <w:i/>
          <w:iCs/>
          <w:noProof/>
          <w:sz w:val="20"/>
          <w:szCs w:val="24"/>
        </w:rPr>
        <w:t>2</w:t>
      </w:r>
      <w:r w:rsidRPr="00B571F7">
        <w:rPr>
          <w:rFonts w:ascii="Arial" w:hAnsi="Arial" w:cs="Arial"/>
          <w:noProof/>
          <w:sz w:val="20"/>
          <w:szCs w:val="24"/>
        </w:rPr>
        <w:t>(4), 223–236. https://doi.org/10.1080/23774657.2017.1297691</w:t>
      </w:r>
    </w:p>
    <w:p w14:paraId="713A899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Yu, Z., Sukjairungwattana, P., &amp; Xu, W. (2023). Bibliometric analyses of social media for educational purposes over four decades. </w:t>
      </w:r>
      <w:r w:rsidRPr="00B571F7">
        <w:rPr>
          <w:rFonts w:ascii="Arial" w:hAnsi="Arial" w:cs="Arial"/>
          <w:i/>
          <w:iCs/>
          <w:noProof/>
          <w:sz w:val="20"/>
          <w:szCs w:val="24"/>
        </w:rPr>
        <w:t>Frontiers in Psychology</w:t>
      </w:r>
      <w:r w:rsidRPr="00B571F7">
        <w:rPr>
          <w:rFonts w:ascii="Arial" w:hAnsi="Arial" w:cs="Arial"/>
          <w:noProof/>
          <w:sz w:val="20"/>
          <w:szCs w:val="24"/>
        </w:rPr>
        <w:t xml:space="preserve">, </w:t>
      </w:r>
      <w:r w:rsidRPr="00B571F7">
        <w:rPr>
          <w:rFonts w:ascii="Arial" w:hAnsi="Arial" w:cs="Arial"/>
          <w:i/>
          <w:iCs/>
          <w:noProof/>
          <w:sz w:val="20"/>
          <w:szCs w:val="24"/>
        </w:rPr>
        <w:t>13</w:t>
      </w:r>
      <w:r w:rsidRPr="00B571F7">
        <w:rPr>
          <w:rFonts w:ascii="Arial" w:hAnsi="Arial" w:cs="Arial"/>
          <w:noProof/>
          <w:sz w:val="20"/>
          <w:szCs w:val="24"/>
        </w:rPr>
        <w:t xml:space="preserve">, </w:t>
      </w:r>
      <w:r w:rsidRPr="00B571F7">
        <w:rPr>
          <w:rFonts w:ascii="Arial" w:hAnsi="Arial" w:cs="Arial"/>
          <w:i/>
          <w:iCs/>
          <w:noProof/>
          <w:sz w:val="20"/>
          <w:szCs w:val="24"/>
        </w:rPr>
        <w:t>Januar</w:t>
      </w:r>
      <w:r w:rsidRPr="00B571F7">
        <w:rPr>
          <w:rFonts w:ascii="Arial" w:hAnsi="Arial" w:cs="Arial"/>
          <w:noProof/>
          <w:sz w:val="20"/>
          <w:szCs w:val="24"/>
        </w:rPr>
        <w:t>. https://doi.org/https://doi.org/10.3389/fpsyg.2022.1061989</w:t>
      </w:r>
    </w:p>
    <w:p w14:paraId="6DBC8E1D"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rPr>
      </w:pPr>
      <w:r w:rsidRPr="00B571F7">
        <w:rPr>
          <w:rFonts w:ascii="Arial" w:hAnsi="Arial" w:cs="Arial"/>
          <w:noProof/>
          <w:sz w:val="20"/>
          <w:szCs w:val="24"/>
        </w:rPr>
        <w:t xml:space="preserve">Zahari, A. I., Zakaria, N. B., Hanafiah, M. H., &amp; Ramli, L. E. (2024). Challenges to reintegration: a case study of violent extremist detainees and their reintegration into Malaysian society. </w:t>
      </w:r>
      <w:r w:rsidRPr="00B571F7">
        <w:rPr>
          <w:rFonts w:ascii="Arial" w:hAnsi="Arial" w:cs="Arial"/>
          <w:i/>
          <w:iCs/>
          <w:noProof/>
          <w:sz w:val="20"/>
          <w:szCs w:val="24"/>
        </w:rPr>
        <w:t>Safer Communities</w:t>
      </w:r>
      <w:r w:rsidRPr="00B571F7">
        <w:rPr>
          <w:rFonts w:ascii="Arial" w:hAnsi="Arial" w:cs="Arial"/>
          <w:noProof/>
          <w:sz w:val="20"/>
          <w:szCs w:val="24"/>
        </w:rPr>
        <w:t xml:space="preserve">, </w:t>
      </w:r>
      <w:r w:rsidRPr="00B571F7">
        <w:rPr>
          <w:rFonts w:ascii="Arial" w:hAnsi="Arial" w:cs="Arial"/>
          <w:i/>
          <w:iCs/>
          <w:noProof/>
          <w:sz w:val="20"/>
          <w:szCs w:val="24"/>
        </w:rPr>
        <w:t>23</w:t>
      </w:r>
      <w:r w:rsidRPr="00B571F7">
        <w:rPr>
          <w:rFonts w:ascii="Arial" w:hAnsi="Arial" w:cs="Arial"/>
          <w:noProof/>
          <w:sz w:val="20"/>
          <w:szCs w:val="24"/>
        </w:rPr>
        <w:t>(1), 1–22. https://doi.org/10.1108/SC-09-2022-0038</w:t>
      </w:r>
    </w:p>
    <w:p w14:paraId="2F3E1B2C" w14:textId="1223535C" w:rsidR="0074137F" w:rsidRPr="0066177B" w:rsidRDefault="00B571F7" w:rsidP="00B571F7">
      <w:pPr>
        <w:spacing w:after="0"/>
        <w:jc w:val="both"/>
        <w:rPr>
          <w:rFonts w:ascii="Arial" w:eastAsia="Arial" w:hAnsi="Arial" w:cs="Arial"/>
          <w:color w:val="000000"/>
          <w:sz w:val="20"/>
          <w:szCs w:val="20"/>
        </w:rPr>
      </w:pPr>
      <w:r>
        <w:rPr>
          <w:rFonts w:ascii="Arial" w:eastAsia="Arial" w:hAnsi="Arial" w:cs="Arial"/>
          <w:color w:val="000000"/>
          <w:sz w:val="20"/>
          <w:szCs w:val="20"/>
        </w:rPr>
        <w:fldChar w:fldCharType="end"/>
      </w:r>
    </w:p>
    <w:p w14:paraId="7CA53FD9" w14:textId="77777777" w:rsidR="0074137F" w:rsidRPr="0066177B" w:rsidRDefault="0074137F" w:rsidP="00B571F7">
      <w:pPr>
        <w:jc w:val="both"/>
        <w:rPr>
          <w:rFonts w:ascii="Arial" w:eastAsia="Arial" w:hAnsi="Arial" w:cs="Arial"/>
          <w:sz w:val="20"/>
          <w:szCs w:val="20"/>
        </w:rPr>
      </w:pPr>
    </w:p>
    <w:p w14:paraId="6534C6A3" w14:textId="77777777" w:rsidR="0074137F" w:rsidRPr="0066177B" w:rsidRDefault="0074137F" w:rsidP="00B571F7">
      <w:pPr>
        <w:spacing w:after="0"/>
        <w:jc w:val="both"/>
        <w:rPr>
          <w:rFonts w:ascii="Arial" w:eastAsia="Arial" w:hAnsi="Arial" w:cs="Arial"/>
          <w:sz w:val="20"/>
          <w:szCs w:val="20"/>
        </w:rPr>
      </w:pPr>
    </w:p>
    <w:p w14:paraId="34B53BA6" w14:textId="77777777" w:rsidR="0074137F" w:rsidRPr="0066177B" w:rsidRDefault="0074137F" w:rsidP="00B571F7">
      <w:pPr>
        <w:spacing w:after="0"/>
        <w:jc w:val="both"/>
        <w:rPr>
          <w:rFonts w:ascii="Arial" w:eastAsia="Arial" w:hAnsi="Arial" w:cs="Arial"/>
          <w:sz w:val="20"/>
          <w:szCs w:val="20"/>
        </w:rPr>
      </w:pPr>
    </w:p>
    <w:p w14:paraId="27BE2061" w14:textId="77777777" w:rsidR="0074137F" w:rsidRPr="0066177B" w:rsidRDefault="0074137F" w:rsidP="00B571F7">
      <w:pPr>
        <w:jc w:val="both"/>
        <w:rPr>
          <w:rFonts w:ascii="Arial" w:eastAsia="Arial" w:hAnsi="Arial" w:cs="Arial"/>
          <w:sz w:val="20"/>
          <w:szCs w:val="20"/>
        </w:rPr>
      </w:pPr>
    </w:p>
    <w:p w14:paraId="43ECF13F" w14:textId="77777777" w:rsidR="0074137F" w:rsidRPr="0066177B" w:rsidRDefault="0074137F" w:rsidP="00B571F7">
      <w:pPr>
        <w:jc w:val="both"/>
        <w:rPr>
          <w:rFonts w:ascii="Arial" w:eastAsia="Arial" w:hAnsi="Arial" w:cs="Arial"/>
          <w:sz w:val="20"/>
          <w:szCs w:val="20"/>
        </w:rPr>
      </w:pPr>
    </w:p>
    <w:p w14:paraId="73EFC6B7" w14:textId="77777777" w:rsidR="0074137F" w:rsidRPr="0066177B" w:rsidRDefault="0074137F" w:rsidP="00B571F7">
      <w:pPr>
        <w:jc w:val="both"/>
        <w:rPr>
          <w:rFonts w:ascii="Arial" w:eastAsia="Arial" w:hAnsi="Arial" w:cs="Arial"/>
          <w:sz w:val="20"/>
          <w:szCs w:val="20"/>
        </w:rPr>
      </w:pPr>
    </w:p>
    <w:p w14:paraId="50A74999" w14:textId="77777777" w:rsidR="0074137F" w:rsidRPr="0066177B" w:rsidRDefault="0074137F">
      <w:pPr>
        <w:rPr>
          <w:rFonts w:ascii="Arial" w:eastAsia="Arial" w:hAnsi="Arial" w:cs="Arial"/>
          <w:sz w:val="20"/>
          <w:szCs w:val="20"/>
        </w:rPr>
      </w:pPr>
    </w:p>
    <w:p w14:paraId="3CBF5ACF" w14:textId="77777777" w:rsidR="0074137F" w:rsidRPr="0066177B" w:rsidRDefault="0074137F">
      <w:pPr>
        <w:jc w:val="right"/>
        <w:rPr>
          <w:rFonts w:ascii="Arial" w:eastAsia="Arial" w:hAnsi="Arial" w:cs="Arial"/>
          <w:sz w:val="20"/>
          <w:szCs w:val="20"/>
        </w:rPr>
      </w:pPr>
    </w:p>
    <w:sectPr w:rsidR="0074137F" w:rsidRPr="0066177B">
      <w:headerReference w:type="even" r:id="rId28"/>
      <w:headerReference w:type="default" r:id="rId29"/>
      <w:footerReference w:type="even" r:id="rId30"/>
      <w:footerReference w:type="default" r:id="rId31"/>
      <w:footerReference w:type="first" r:id="rId32"/>
      <w:pgSz w:w="11907" w:h="16839"/>
      <w:pgMar w:top="1985" w:right="1985" w:bottom="1985" w:left="1985" w:header="720" w:footer="3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A4AA7" w14:textId="77777777" w:rsidR="001642FE" w:rsidRDefault="001642FE">
      <w:pPr>
        <w:spacing w:after="0" w:line="240" w:lineRule="auto"/>
      </w:pPr>
      <w:r>
        <w:separator/>
      </w:r>
    </w:p>
  </w:endnote>
  <w:endnote w:type="continuationSeparator" w:id="0">
    <w:p w14:paraId="68F32C84" w14:textId="77777777" w:rsidR="001642FE" w:rsidRDefault="00164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0C0D1" w14:textId="77777777" w:rsidR="00B571F7" w:rsidRDefault="00B571F7">
    <w:pPr>
      <w:pBdr>
        <w:top w:val="nil"/>
        <w:left w:val="nil"/>
        <w:bottom w:val="nil"/>
        <w:right w:val="nil"/>
        <w:between w:val="nil"/>
      </w:pBdr>
      <w:tabs>
        <w:tab w:val="center" w:pos="4680"/>
        <w:tab w:val="right" w:pos="9360"/>
      </w:tabs>
      <w:spacing w:line="24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r>
      <w:rPr>
        <w:noProof/>
      </w:rPr>
      <mc:AlternateContent>
        <mc:Choice Requires="wps">
          <w:drawing>
            <wp:anchor distT="0" distB="0" distL="114300" distR="114300" simplePos="0" relativeHeight="251660288" behindDoc="0" locked="0" layoutInCell="1" hidden="0" allowOverlap="1" wp14:anchorId="068C9483" wp14:editId="5A2A27E6">
              <wp:simplePos x="0" y="0"/>
              <wp:positionH relativeFrom="column">
                <wp:posOffset>5461000</wp:posOffset>
              </wp:positionH>
              <wp:positionV relativeFrom="paragraph">
                <wp:posOffset>-63499</wp:posOffset>
              </wp:positionV>
              <wp:extent cx="1333500" cy="323850"/>
              <wp:effectExtent l="0" t="0" r="0" b="0"/>
              <wp:wrapNone/>
              <wp:docPr id="22" name="Rectangle 22"/>
              <wp:cNvGraphicFramePr/>
              <a:graphic xmlns:a="http://schemas.openxmlformats.org/drawingml/2006/main">
                <a:graphicData uri="http://schemas.microsoft.com/office/word/2010/wordprocessingShape">
                  <wps:wsp>
                    <wps:cNvSpPr/>
                    <wps:spPr>
                      <a:xfrm>
                        <a:off x="4688775" y="3627600"/>
                        <a:ext cx="1314450" cy="304800"/>
                      </a:xfrm>
                      <a:prstGeom prst="rect">
                        <a:avLst/>
                      </a:prstGeom>
                      <a:solidFill>
                        <a:srgbClr val="D8D8D8"/>
                      </a:solidFill>
                      <a:ln>
                        <a:noFill/>
                      </a:ln>
                    </wps:spPr>
                    <wps:txbx>
                      <w:txbxContent>
                        <w:p w14:paraId="1FAD876D" w14:textId="77777777" w:rsidR="00B571F7" w:rsidRDefault="00B571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8C9483" id="Rectangle 22" o:spid="_x0000_s1043" style="position:absolute;left:0;text-align:left;margin-left:430pt;margin-top:-5pt;width:10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" fillcolor="#d8d8d8" stroked="f">
              <v:textbox inset="2.53958mm,2.53958mm,2.53958mm,2.53958mm">
                <w:txbxContent>
                  <w:p w14:paraId="1FAD876D" w14:textId="77777777" w:rsidR="00B571F7" w:rsidRDefault="00B571F7">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EA52" w14:textId="77777777" w:rsidR="00B571F7" w:rsidRDefault="00B571F7">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r>
      <w:rPr>
        <w:rFonts w:ascii="Arial" w:eastAsia="Arial" w:hAnsi="Arial" w:cs="Arial"/>
        <w:color w:val="000000"/>
        <w:sz w:val="16"/>
        <w:szCs w:val="16"/>
      </w:rPr>
      <w:t xml:space="preserve">Page |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DA781" w14:textId="77777777" w:rsidR="00B571F7" w:rsidRDefault="00B571F7">
    <w:pPr>
      <w:pBdr>
        <w:top w:val="single" w:sz="24" w:space="1" w:color="622423"/>
        <w:left w:val="nil"/>
        <w:bottom w:val="nil"/>
        <w:right w:val="nil"/>
        <w:between w:val="nil"/>
      </w:pBdr>
      <w:tabs>
        <w:tab w:val="center" w:pos="4680"/>
        <w:tab w:val="right" w:pos="9360"/>
        <w:tab w:val="right" w:pos="8505"/>
      </w:tabs>
      <w:rPr>
        <w:rFonts w:ascii="Cambria" w:eastAsia="Cambria" w:hAnsi="Cambria" w:cs="Cambria"/>
        <w:color w:val="000000"/>
      </w:rPr>
    </w:pPr>
    <w:r>
      <w:rPr>
        <w:rFonts w:ascii="Cambria" w:eastAsia="Cambria" w:hAnsi="Cambria" w:cs="Cambria"/>
        <w:color w:val="000000"/>
        <w:sz w:val="18"/>
        <w:szCs w:val="18"/>
      </w:rPr>
      <w:t xml:space="preserve">Evaluation </w:t>
    </w:r>
    <w:proofErr w:type="gramStart"/>
    <w:r>
      <w:rPr>
        <w:rFonts w:ascii="Cambria" w:eastAsia="Cambria" w:hAnsi="Cambria" w:cs="Cambria"/>
        <w:color w:val="000000"/>
        <w:sz w:val="18"/>
        <w:szCs w:val="18"/>
      </w:rPr>
      <w:t>Of</w:t>
    </w:r>
    <w:proofErr w:type="gramEnd"/>
    <w:r>
      <w:rPr>
        <w:rFonts w:ascii="Cambria" w:eastAsia="Cambria" w:hAnsi="Cambria" w:cs="Cambria"/>
        <w:color w:val="000000"/>
        <w:sz w:val="18"/>
        <w:szCs w:val="18"/>
      </w:rPr>
      <w:t xml:space="preserve"> Group Counseling Program…</w:t>
    </w:r>
    <w:r>
      <w:rPr>
        <w:rFonts w:ascii="Cambria" w:eastAsia="Cambria" w:hAnsi="Cambria" w:cs="Cambria"/>
        <w:color w:val="000000"/>
        <w:sz w:val="18"/>
        <w:szCs w:val="18"/>
      </w:rPr>
      <w:tab/>
    </w:r>
    <w:r>
      <w:rPr>
        <w:color w:val="000000"/>
      </w:rPr>
      <w:fldChar w:fldCharType="begin"/>
    </w:r>
    <w:r>
      <w:rPr>
        <w:color w:val="000000"/>
      </w:rPr>
      <w:instrText>PAGE</w:instrTex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E72E3" w14:textId="77777777" w:rsidR="001642FE" w:rsidRDefault="001642FE">
      <w:pPr>
        <w:spacing w:after="0" w:line="240" w:lineRule="auto"/>
      </w:pPr>
      <w:r>
        <w:separator/>
      </w:r>
    </w:p>
  </w:footnote>
  <w:footnote w:type="continuationSeparator" w:id="0">
    <w:p w14:paraId="18FB87DE" w14:textId="77777777" w:rsidR="001642FE" w:rsidRDefault="00164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2BFFA" w14:textId="77777777" w:rsidR="00B571F7" w:rsidRDefault="00B571F7">
    <w:pPr>
      <w:widowControl w:val="0"/>
      <w:pBdr>
        <w:top w:val="nil"/>
        <w:left w:val="nil"/>
        <w:bottom w:val="nil"/>
        <w:right w:val="nil"/>
        <w:between w:val="nil"/>
      </w:pBdr>
      <w:spacing w:after="0"/>
      <w:rPr>
        <w:rFonts w:ascii="Arial" w:eastAsia="Arial" w:hAnsi="Arial" w:cs="Arial"/>
        <w:color w:val="000000"/>
        <w:sz w:val="18"/>
        <w:szCs w:val="18"/>
      </w:rPr>
    </w:pPr>
  </w:p>
  <w:tbl>
    <w:tblPr>
      <w:tblStyle w:val="a9"/>
      <w:tblW w:w="9016" w:type="dxa"/>
      <w:jc w:val="center"/>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8360"/>
      <w:gridCol w:w="656"/>
    </w:tblGrid>
    <w:tr w:rsidR="00B571F7" w14:paraId="5AD754CB" w14:textId="77777777">
      <w:trPr>
        <w:trHeight w:val="149"/>
        <w:jc w:val="center"/>
      </w:trPr>
      <w:tc>
        <w:tcPr>
          <w:tcW w:w="8360" w:type="dxa"/>
        </w:tcPr>
        <w:p w14:paraId="546BAA98" w14:textId="77777777" w:rsidR="00B571F7" w:rsidRDefault="00B571F7">
          <w:pPr>
            <w:pBdr>
              <w:top w:val="nil"/>
              <w:left w:val="nil"/>
              <w:bottom w:val="nil"/>
              <w:right w:val="nil"/>
              <w:between w:val="nil"/>
            </w:pBdr>
            <w:tabs>
              <w:tab w:val="center" w:pos="4680"/>
              <w:tab w:val="right" w:pos="9360"/>
            </w:tabs>
            <w:ind w:left="-113"/>
            <w:rPr>
              <w:rFonts w:ascii="Arial" w:eastAsia="Arial" w:hAnsi="Arial" w:cs="Arial"/>
              <w:sz w:val="18"/>
              <w:szCs w:val="18"/>
            </w:rPr>
          </w:pPr>
          <w:r>
            <w:rPr>
              <w:rFonts w:ascii="Arial" w:eastAsia="Arial" w:hAnsi="Arial" w:cs="Arial"/>
              <w:sz w:val="18"/>
              <w:szCs w:val="18"/>
            </w:rPr>
            <w:t>Author 1, Author 2</w:t>
          </w:r>
        </w:p>
      </w:tc>
      <w:tc>
        <w:tcPr>
          <w:tcW w:w="656" w:type="dxa"/>
        </w:tcPr>
        <w:p w14:paraId="417C5BB7" w14:textId="77777777" w:rsidR="00B571F7" w:rsidRDefault="00B571F7">
          <w:pPr>
            <w:pBdr>
              <w:top w:val="nil"/>
              <w:left w:val="nil"/>
              <w:bottom w:val="nil"/>
              <w:right w:val="nil"/>
              <w:between w:val="nil"/>
            </w:pBdr>
            <w:tabs>
              <w:tab w:val="center" w:pos="4680"/>
              <w:tab w:val="right" w:pos="9360"/>
            </w:tabs>
            <w:jc w:val="right"/>
            <w:rPr>
              <w:rFonts w:ascii="Arial" w:eastAsia="Arial" w:hAnsi="Arial" w:cs="Arial"/>
              <w:sz w:val="18"/>
              <w:szCs w:val="18"/>
            </w:rPr>
          </w:pPr>
        </w:p>
      </w:tc>
    </w:tr>
  </w:tbl>
  <w:p w14:paraId="11DCDD5F" w14:textId="77777777" w:rsidR="00B571F7" w:rsidRDefault="00B571F7">
    <w:pPr>
      <w:pBdr>
        <w:top w:val="nil"/>
        <w:left w:val="nil"/>
        <w:bottom w:val="nil"/>
        <w:right w:val="nil"/>
        <w:between w:val="nil"/>
      </w:pBdr>
      <w:tabs>
        <w:tab w:val="center" w:pos="4680"/>
        <w:tab w:val="right" w:pos="9360"/>
      </w:tabs>
      <w:rPr>
        <w:rFonts w:ascii="Arial" w:eastAsia="Arial" w:hAnsi="Arial" w:cs="Arial"/>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9C4C8" w14:textId="77777777" w:rsidR="00B571F7" w:rsidRDefault="00B571F7">
    <w:pPr>
      <w:pBdr>
        <w:top w:val="nil"/>
        <w:left w:val="nil"/>
        <w:bottom w:val="nil"/>
        <w:right w:val="nil"/>
        <w:between w:val="nil"/>
      </w:pBdr>
      <w:tabs>
        <w:tab w:val="center" w:pos="4680"/>
        <w:tab w:val="right" w:pos="9360"/>
      </w:tabs>
      <w:spacing w:after="0" w:line="240" w:lineRule="auto"/>
      <w:jc w:val="center"/>
      <w:rPr>
        <w:rFonts w:ascii="Poppins" w:eastAsia="Poppins" w:hAnsi="Poppins" w:cs="Poppins"/>
        <w:color w:val="000000"/>
        <w:sz w:val="12"/>
        <w:szCs w:val="12"/>
      </w:rPr>
    </w:pPr>
    <w:r>
      <w:rPr>
        <w:rFonts w:ascii="Poppins" w:eastAsia="Poppins" w:hAnsi="Poppins" w:cs="Poppins"/>
        <w:color w:val="000000"/>
        <w:sz w:val="12"/>
        <w:szCs w:val="12"/>
      </w:rPr>
      <w:t xml:space="preserve">GUIDENA: Jurnal Ilmu Pendidikan, Psikologi, </w:t>
    </w:r>
    <w:proofErr w:type="spellStart"/>
    <w:r>
      <w:rPr>
        <w:rFonts w:ascii="Poppins" w:eastAsia="Poppins" w:hAnsi="Poppins" w:cs="Poppins"/>
        <w:color w:val="000000"/>
        <w:sz w:val="12"/>
        <w:szCs w:val="12"/>
      </w:rPr>
      <w:t>Bimbingan</w:t>
    </w:r>
    <w:proofErr w:type="spellEnd"/>
    <w:r>
      <w:rPr>
        <w:rFonts w:ascii="Poppins" w:eastAsia="Poppins" w:hAnsi="Poppins" w:cs="Poppins"/>
        <w:color w:val="000000"/>
        <w:sz w:val="12"/>
        <w:szCs w:val="12"/>
      </w:rPr>
      <w:t xml:space="preserve"> dan Konseling</w:t>
    </w:r>
    <w:r>
      <w:rPr>
        <w:noProof/>
      </w:rPr>
      <mc:AlternateContent>
        <mc:Choice Requires="wpg">
          <w:drawing>
            <wp:anchor distT="0" distB="0" distL="114300" distR="114300" simplePos="0" relativeHeight="251658240" behindDoc="0" locked="0" layoutInCell="1" hidden="0" allowOverlap="1" wp14:anchorId="74D36786" wp14:editId="6D377637">
              <wp:simplePos x="0" y="0"/>
              <wp:positionH relativeFrom="column">
                <wp:posOffset>3975100</wp:posOffset>
              </wp:positionH>
              <wp:positionV relativeFrom="paragraph">
                <wp:posOffset>0</wp:posOffset>
              </wp:positionV>
              <wp:extent cx="1062672" cy="254000"/>
              <wp:effectExtent l="0" t="0" r="0" b="0"/>
              <wp:wrapNone/>
              <wp:docPr id="39" name="Group 39"/>
              <wp:cNvGraphicFramePr/>
              <a:graphic xmlns:a="http://schemas.openxmlformats.org/drawingml/2006/main">
                <a:graphicData uri="http://schemas.microsoft.com/office/word/2010/wordprocessingGroup">
                  <wpg:wgp>
                    <wpg:cNvGrpSpPr/>
                    <wpg:grpSpPr>
                      <a:xfrm>
                        <a:off x="0" y="0"/>
                        <a:ext cx="1062672" cy="254000"/>
                        <a:chOff x="4814650" y="3632750"/>
                        <a:chExt cx="1062700" cy="274250"/>
                      </a:xfrm>
                    </wpg:grpSpPr>
                    <wpg:grpSp>
                      <wpg:cNvPr id="3" name="Group 1"/>
                      <wpg:cNvGrpSpPr/>
                      <wpg:grpSpPr>
                        <a:xfrm>
                          <a:off x="4814664" y="3653000"/>
                          <a:ext cx="1062672" cy="254000"/>
                          <a:chOff x="0" y="24377"/>
                          <a:chExt cx="1181735" cy="254000"/>
                        </a:xfrm>
                      </wpg:grpSpPr>
                      <wps:wsp>
                        <wps:cNvPr id="20" name="Rectangle 2"/>
                        <wps:cNvSpPr/>
                        <wps:spPr>
                          <a:xfrm>
                            <a:off x="0" y="24377"/>
                            <a:ext cx="1181725" cy="254000"/>
                          </a:xfrm>
                          <a:prstGeom prst="rect">
                            <a:avLst/>
                          </a:prstGeom>
                          <a:noFill/>
                          <a:ln>
                            <a:noFill/>
                          </a:ln>
                        </wps:spPr>
                        <wps:txbx>
                          <w:txbxContent>
                            <w:p w14:paraId="1E49993E" w14:textId="77777777" w:rsidR="00B571F7" w:rsidRDefault="00B571F7">
                              <w:pPr>
                                <w:spacing w:after="0" w:line="240" w:lineRule="auto"/>
                                <w:textDirection w:val="btLr"/>
                              </w:pPr>
                            </w:p>
                          </w:txbxContent>
                        </wps:txbx>
                        <wps:bodyPr spcFirstLastPara="1" wrap="square" lIns="91425" tIns="91425" rIns="91425" bIns="91425" anchor="ctr" anchorCtr="0">
                          <a:noAutofit/>
                        </wps:bodyPr>
                      </wps:wsp>
                      <wpg:grpSp>
                        <wpg:cNvPr id="25" name="Group 3"/>
                        <wpg:cNvGrpSpPr/>
                        <wpg:grpSpPr>
                          <a:xfrm>
                            <a:off x="1111250" y="44450"/>
                            <a:ext cx="70485" cy="198000"/>
                            <a:chOff x="10289" y="745"/>
                            <a:chExt cx="168" cy="510"/>
                          </a:xfrm>
                        </wpg:grpSpPr>
                        <wps:wsp>
                          <wps:cNvPr id="30" name="Rectangle 4"/>
                          <wps:cNvSpPr/>
                          <wps:spPr>
                            <a:xfrm>
                              <a:off x="10289" y="745"/>
                              <a:ext cx="57" cy="510"/>
                            </a:xfrm>
                            <a:prstGeom prst="rect">
                              <a:avLst/>
                            </a:prstGeom>
                            <a:solidFill>
                              <a:srgbClr val="FF0000"/>
                            </a:solidFill>
                            <a:ln>
                              <a:noFill/>
                            </a:ln>
                          </wps:spPr>
                          <wps:txbx>
                            <w:txbxContent>
                              <w:p w14:paraId="7E9E0914" w14:textId="77777777" w:rsidR="00B571F7" w:rsidRDefault="00B571F7">
                                <w:pPr>
                                  <w:spacing w:after="0" w:line="240" w:lineRule="auto"/>
                                  <w:textDirection w:val="btLr"/>
                                </w:pPr>
                              </w:p>
                            </w:txbxContent>
                          </wps:txbx>
                          <wps:bodyPr spcFirstLastPara="1" wrap="square" lIns="91425" tIns="91425" rIns="91425" bIns="91425" anchor="ctr" anchorCtr="0">
                            <a:noAutofit/>
                          </wps:bodyPr>
                        </wps:wsp>
                        <wps:wsp>
                          <wps:cNvPr id="37" name="Rectangle 5"/>
                          <wps:cNvSpPr/>
                          <wps:spPr>
                            <a:xfrm>
                              <a:off x="10372" y="745"/>
                              <a:ext cx="85" cy="510"/>
                            </a:xfrm>
                            <a:prstGeom prst="rect">
                              <a:avLst/>
                            </a:prstGeom>
                            <a:solidFill>
                              <a:srgbClr val="FF0000"/>
                            </a:solidFill>
                            <a:ln>
                              <a:noFill/>
                            </a:ln>
                          </wps:spPr>
                          <wps:txbx>
                            <w:txbxContent>
                              <w:p w14:paraId="1A63654C" w14:textId="77777777" w:rsidR="00B571F7" w:rsidRDefault="00B571F7">
                                <w:pPr>
                                  <w:spacing w:after="0" w:line="240" w:lineRule="auto"/>
                                  <w:textDirection w:val="btLr"/>
                                </w:pPr>
                              </w:p>
                            </w:txbxContent>
                          </wps:txbx>
                          <wps:bodyPr spcFirstLastPara="1" wrap="square" lIns="91425" tIns="91425" rIns="91425" bIns="91425" anchor="ctr" anchorCtr="0">
                            <a:noAutofit/>
                          </wps:bodyPr>
                        </wps:wsp>
                      </wpg:grpSp>
                      <wps:wsp>
                        <wps:cNvPr id="38" name="Rectangle 6"/>
                        <wps:cNvSpPr/>
                        <wps:spPr>
                          <a:xfrm>
                            <a:off x="0" y="24377"/>
                            <a:ext cx="1116330" cy="254000"/>
                          </a:xfrm>
                          <a:prstGeom prst="rect">
                            <a:avLst/>
                          </a:prstGeom>
                          <a:noFill/>
                          <a:ln>
                            <a:noFill/>
                          </a:ln>
                        </wps:spPr>
                        <wps:txbx>
                          <w:txbxContent>
                            <w:p w14:paraId="7B06A376" w14:textId="77777777" w:rsidR="00B571F7" w:rsidRDefault="00B571F7">
                              <w:pPr>
                                <w:spacing w:line="275" w:lineRule="auto"/>
                                <w:jc w:val="center"/>
                                <w:textDirection w:val="btLr"/>
                              </w:pPr>
                              <w:r>
                                <w:rPr>
                                  <w:rFonts w:ascii="Poppins" w:eastAsia="Poppins" w:hAnsi="Poppins" w:cs="Poppins"/>
                                  <w:color w:val="FF0000"/>
                                  <w:sz w:val="32"/>
                                </w:rPr>
                                <w:t>GUIDENA</w:t>
                              </w:r>
                            </w:p>
                          </w:txbxContent>
                        </wps:txbx>
                        <wps:bodyPr spcFirstLastPara="1" wrap="square" lIns="0" tIns="0" rIns="0" bIns="0" anchor="ctr" anchorCtr="0">
                          <a:noAutofit/>
                        </wps:bodyPr>
                      </wps:wsp>
                    </wpg:grpSp>
                  </wpg:wgp>
                </a:graphicData>
              </a:graphic>
            </wp:anchor>
          </w:drawing>
        </mc:Choice>
        <mc:Fallback>
          <w:pict>
            <v:group w14:anchorId="74D36786" id="Group 39" o:spid="_x0000_s1036" style="position:absolute;left:0;text-align:left;margin-left:313pt;margin-top:0;width:83.65pt;height:20pt;z-index:251658240" coordorigin="48146,36327" coordsize="10627,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">
              <v:group id="Group 1" o:spid="_x0000_s1037" style="position:absolute;left:48146;top:36530;width:10627;height:2540" coordorigin=",243" coordsize="1181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 o:spid="_x0000_s1038" style="position:absolute;top:243;width:11817;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1E49993E" w14:textId="77777777" w:rsidR="00B571F7" w:rsidRDefault="00B571F7">
                        <w:pPr>
                          <w:spacing w:after="0" w:line="240" w:lineRule="auto"/>
                          <w:textDirection w:val="btLr"/>
                        </w:pPr>
                      </w:p>
                    </w:txbxContent>
                  </v:textbox>
                </v:rect>
                <v:group id="Group 3" o:spid="_x0000_s1039" style="position:absolute;left:11112;top:444;width:705;height:1980" coordorigin="10289,745" coordsize="16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40" style="position:absolute;left:10289;top:745;width:57;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" fillcolor="red" stroked="f">
                    <v:textbox inset="2.53958mm,2.53958mm,2.53958mm,2.53958mm">
                      <w:txbxContent>
                        <w:p w14:paraId="7E9E0914" w14:textId="77777777" w:rsidR="00B571F7" w:rsidRDefault="00B571F7">
                          <w:pPr>
                            <w:spacing w:after="0" w:line="240" w:lineRule="auto"/>
                            <w:textDirection w:val="btLr"/>
                          </w:pPr>
                        </w:p>
                      </w:txbxContent>
                    </v:textbox>
                  </v:rect>
                  <v:rect id="Rectangle 5" o:spid="_x0000_s1041" style="position:absolute;left:10372;top:745;width:8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" fillcolor="red" stroked="f">
                    <v:textbox inset="2.53958mm,2.53958mm,2.53958mm,2.53958mm">
                      <w:txbxContent>
                        <w:p w14:paraId="1A63654C" w14:textId="77777777" w:rsidR="00B571F7" w:rsidRDefault="00B571F7">
                          <w:pPr>
                            <w:spacing w:after="0" w:line="240" w:lineRule="auto"/>
                            <w:textDirection w:val="btLr"/>
                          </w:pPr>
                        </w:p>
                      </w:txbxContent>
                    </v:textbox>
                  </v:rect>
                </v:group>
                <v:rect id="Rectangle 6" o:spid="_x0000_s1042" style="position:absolute;top:243;width:1116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" filled="f" stroked="f">
                  <v:textbox inset="0,0,0,0">
                    <w:txbxContent>
                      <w:p w14:paraId="7B06A376" w14:textId="77777777" w:rsidR="00B571F7" w:rsidRDefault="00B571F7">
                        <w:pPr>
                          <w:spacing w:line="275" w:lineRule="auto"/>
                          <w:jc w:val="center"/>
                          <w:textDirection w:val="btLr"/>
                        </w:pPr>
                        <w:r>
                          <w:rPr>
                            <w:rFonts w:ascii="Poppins" w:eastAsia="Poppins" w:hAnsi="Poppins" w:cs="Poppins"/>
                            <w:color w:val="FF0000"/>
                            <w:sz w:val="32"/>
                          </w:rPr>
                          <w:t>GUIDENA</w:t>
                        </w:r>
                      </w:p>
                    </w:txbxContent>
                  </v:textbox>
                </v:rect>
              </v:group>
            </v:group>
          </w:pict>
        </mc:Fallback>
      </mc:AlternateContent>
    </w:r>
  </w:p>
  <w:p w14:paraId="424F110F" w14:textId="77777777" w:rsidR="00B571F7" w:rsidRDefault="00B571F7">
    <w:pPr>
      <w:pBdr>
        <w:top w:val="nil"/>
        <w:left w:val="nil"/>
        <w:bottom w:val="nil"/>
        <w:right w:val="nil"/>
        <w:between w:val="nil"/>
      </w:pBdr>
      <w:tabs>
        <w:tab w:val="center" w:pos="4680"/>
        <w:tab w:val="right" w:pos="9360"/>
      </w:tabs>
      <w:spacing w:after="0" w:line="240" w:lineRule="auto"/>
      <w:jc w:val="center"/>
      <w:rPr>
        <w:rFonts w:ascii="Poppins" w:eastAsia="Poppins" w:hAnsi="Poppins" w:cs="Poppins"/>
        <w:color w:val="000000"/>
        <w:sz w:val="12"/>
        <w:szCs w:val="12"/>
      </w:rPr>
    </w:pPr>
    <w:r>
      <w:rPr>
        <w:rFonts w:ascii="Poppins" w:eastAsia="Poppins" w:hAnsi="Poppins" w:cs="Poppins"/>
        <w:color w:val="000000"/>
        <w:sz w:val="12"/>
        <w:szCs w:val="12"/>
      </w:rPr>
      <w:t xml:space="preserve">ISSN: </w:t>
    </w:r>
    <w:r>
      <w:rPr>
        <w:rFonts w:ascii="Poppins" w:eastAsia="Poppins" w:hAnsi="Poppins" w:cs="Poppins"/>
        <w:color w:val="0000FF"/>
        <w:sz w:val="12"/>
        <w:szCs w:val="12"/>
      </w:rPr>
      <w:t>2088</w:t>
    </w:r>
    <w:r>
      <w:rPr>
        <w:rFonts w:ascii="Poppins" w:eastAsia="Poppins" w:hAnsi="Poppins" w:cs="Poppins"/>
        <w:color w:val="000000"/>
        <w:sz w:val="12"/>
        <w:szCs w:val="12"/>
      </w:rPr>
      <w:t>-</w:t>
    </w:r>
    <w:r>
      <w:rPr>
        <w:rFonts w:ascii="Poppins" w:eastAsia="Poppins" w:hAnsi="Poppins" w:cs="Poppins"/>
        <w:color w:val="0000FF"/>
        <w:sz w:val="12"/>
        <w:szCs w:val="12"/>
      </w:rPr>
      <w:t>9623</w:t>
    </w:r>
    <w:r>
      <w:rPr>
        <w:rFonts w:ascii="Poppins" w:eastAsia="Poppins" w:hAnsi="Poppins" w:cs="Poppins"/>
        <w:color w:val="000000"/>
        <w:sz w:val="12"/>
        <w:szCs w:val="12"/>
      </w:rPr>
      <w:t xml:space="preserve"> (Print) - ISSN: </w:t>
    </w:r>
    <w:r>
      <w:rPr>
        <w:rFonts w:ascii="Poppins" w:eastAsia="Poppins" w:hAnsi="Poppins" w:cs="Poppins"/>
        <w:color w:val="0000FF"/>
        <w:sz w:val="12"/>
        <w:szCs w:val="12"/>
      </w:rPr>
      <w:t>2442</w:t>
    </w:r>
    <w:r>
      <w:rPr>
        <w:rFonts w:ascii="Poppins" w:eastAsia="Poppins" w:hAnsi="Poppins" w:cs="Poppins"/>
        <w:color w:val="000000"/>
        <w:sz w:val="12"/>
        <w:szCs w:val="12"/>
      </w:rPr>
      <w:t>-</w:t>
    </w:r>
    <w:r>
      <w:rPr>
        <w:rFonts w:ascii="Poppins" w:eastAsia="Poppins" w:hAnsi="Poppins" w:cs="Poppins"/>
        <w:color w:val="0000FF"/>
        <w:sz w:val="12"/>
        <w:szCs w:val="12"/>
      </w:rPr>
      <w:t>7802</w:t>
    </w:r>
    <w:r>
      <w:rPr>
        <w:rFonts w:ascii="Poppins" w:eastAsia="Poppins" w:hAnsi="Poppins" w:cs="Poppins"/>
        <w:color w:val="000000"/>
        <w:sz w:val="12"/>
        <w:szCs w:val="12"/>
      </w:rPr>
      <w:t xml:space="preserve"> (Online)</w:t>
    </w:r>
  </w:p>
  <w:p w14:paraId="6E4E5592" w14:textId="77777777" w:rsidR="00B571F7" w:rsidRDefault="00B571F7">
    <w:pPr>
      <w:pBdr>
        <w:top w:val="nil"/>
        <w:left w:val="nil"/>
        <w:bottom w:val="nil"/>
        <w:right w:val="nil"/>
        <w:between w:val="nil"/>
      </w:pBdr>
      <w:tabs>
        <w:tab w:val="center" w:pos="4680"/>
        <w:tab w:val="right" w:pos="9360"/>
      </w:tabs>
      <w:jc w:val="center"/>
      <w:rPr>
        <w:rFonts w:ascii="Poppins" w:eastAsia="Poppins" w:hAnsi="Poppins" w:cs="Poppins"/>
        <w:color w:val="000000"/>
        <w:sz w:val="12"/>
        <w:szCs w:val="12"/>
      </w:rPr>
    </w:pPr>
    <w:r>
      <w:rPr>
        <w:noProof/>
      </w:rPr>
      <mc:AlternateContent>
        <mc:Choice Requires="wpg">
          <w:drawing>
            <wp:anchor distT="0" distB="0" distL="114300" distR="114300" simplePos="0" relativeHeight="251659264" behindDoc="0" locked="0" layoutInCell="1" hidden="0" allowOverlap="1" wp14:anchorId="03BF039C" wp14:editId="51FA333D">
              <wp:simplePos x="0" y="0"/>
              <wp:positionH relativeFrom="column">
                <wp:posOffset>1</wp:posOffset>
              </wp:positionH>
              <wp:positionV relativeFrom="paragraph">
                <wp:posOffset>127000</wp:posOffset>
              </wp:positionV>
              <wp:extent cx="5030851" cy="12700"/>
              <wp:effectExtent l="0" t="0" r="0" b="0"/>
              <wp:wrapNone/>
              <wp:docPr id="40" name="Straight Arrow Connector 40"/>
              <wp:cNvGraphicFramePr/>
              <a:graphic xmlns:a="http://schemas.openxmlformats.org/drawingml/2006/main">
                <a:graphicData uri="http://schemas.microsoft.com/office/word/2010/wordprocessingShape">
                  <wps:wsp>
                    <wps:cNvCnPr/>
                    <wps:spPr>
                      <a:xfrm>
                        <a:off x="2830575" y="3780000"/>
                        <a:ext cx="5030851"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030851" cy="12700"/>
              <wp:effectExtent b="0" l="0" r="0" t="0"/>
              <wp:wrapNone/>
              <wp:docPr id="40"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5030851"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F4C2D"/>
    <w:multiLevelType w:val="hybridMultilevel"/>
    <w:tmpl w:val="8824338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0502255"/>
    <w:multiLevelType w:val="hybridMultilevel"/>
    <w:tmpl w:val="EE280C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37F"/>
    <w:rsid w:val="00013D48"/>
    <w:rsid w:val="000410EC"/>
    <w:rsid w:val="000C2082"/>
    <w:rsid w:val="00115861"/>
    <w:rsid w:val="001351D1"/>
    <w:rsid w:val="001432F3"/>
    <w:rsid w:val="00145B88"/>
    <w:rsid w:val="00147ECE"/>
    <w:rsid w:val="001521CC"/>
    <w:rsid w:val="001642FE"/>
    <w:rsid w:val="00194137"/>
    <w:rsid w:val="00205325"/>
    <w:rsid w:val="00234EE7"/>
    <w:rsid w:val="00252E49"/>
    <w:rsid w:val="002735ED"/>
    <w:rsid w:val="002C3B8A"/>
    <w:rsid w:val="002D7C3C"/>
    <w:rsid w:val="00322027"/>
    <w:rsid w:val="003D280B"/>
    <w:rsid w:val="003D44E2"/>
    <w:rsid w:val="00405FB3"/>
    <w:rsid w:val="0042476B"/>
    <w:rsid w:val="004429D7"/>
    <w:rsid w:val="00444ACA"/>
    <w:rsid w:val="00450B26"/>
    <w:rsid w:val="0049774A"/>
    <w:rsid w:val="004A304E"/>
    <w:rsid w:val="004B186A"/>
    <w:rsid w:val="00545D73"/>
    <w:rsid w:val="005A5DF2"/>
    <w:rsid w:val="005C5231"/>
    <w:rsid w:val="005C6F4A"/>
    <w:rsid w:val="005E54B8"/>
    <w:rsid w:val="005F6192"/>
    <w:rsid w:val="00647A86"/>
    <w:rsid w:val="0065209E"/>
    <w:rsid w:val="0066177B"/>
    <w:rsid w:val="0067040F"/>
    <w:rsid w:val="006751E4"/>
    <w:rsid w:val="00687FCA"/>
    <w:rsid w:val="006A4CC2"/>
    <w:rsid w:val="006B6BB7"/>
    <w:rsid w:val="006E0310"/>
    <w:rsid w:val="00701411"/>
    <w:rsid w:val="0074137F"/>
    <w:rsid w:val="007A4D8A"/>
    <w:rsid w:val="007B7C4E"/>
    <w:rsid w:val="007E0323"/>
    <w:rsid w:val="007E45FE"/>
    <w:rsid w:val="007F5EE1"/>
    <w:rsid w:val="008154E9"/>
    <w:rsid w:val="008155F1"/>
    <w:rsid w:val="008550DC"/>
    <w:rsid w:val="00874D5B"/>
    <w:rsid w:val="008849A2"/>
    <w:rsid w:val="008969A7"/>
    <w:rsid w:val="008B50B2"/>
    <w:rsid w:val="008E7DE8"/>
    <w:rsid w:val="00923AB7"/>
    <w:rsid w:val="00954A47"/>
    <w:rsid w:val="009B4DD0"/>
    <w:rsid w:val="009F08D1"/>
    <w:rsid w:val="009F2C60"/>
    <w:rsid w:val="009F463D"/>
    <w:rsid w:val="00A64F94"/>
    <w:rsid w:val="00A70B28"/>
    <w:rsid w:val="00A70E8C"/>
    <w:rsid w:val="00AC11D8"/>
    <w:rsid w:val="00AC5663"/>
    <w:rsid w:val="00AE7CEB"/>
    <w:rsid w:val="00B06F9C"/>
    <w:rsid w:val="00B06FCB"/>
    <w:rsid w:val="00B234C5"/>
    <w:rsid w:val="00B347A7"/>
    <w:rsid w:val="00B42023"/>
    <w:rsid w:val="00B571F7"/>
    <w:rsid w:val="00B80B1B"/>
    <w:rsid w:val="00B84018"/>
    <w:rsid w:val="00B96FF5"/>
    <w:rsid w:val="00BE71E9"/>
    <w:rsid w:val="00C26A2A"/>
    <w:rsid w:val="00C436B3"/>
    <w:rsid w:val="00C638CA"/>
    <w:rsid w:val="00C66FA2"/>
    <w:rsid w:val="00C82ED4"/>
    <w:rsid w:val="00CC7262"/>
    <w:rsid w:val="00CD1DFA"/>
    <w:rsid w:val="00CD2A93"/>
    <w:rsid w:val="00CD7F00"/>
    <w:rsid w:val="00D76C26"/>
    <w:rsid w:val="00D844CF"/>
    <w:rsid w:val="00D85088"/>
    <w:rsid w:val="00DA33EE"/>
    <w:rsid w:val="00DA7D42"/>
    <w:rsid w:val="00DF6C18"/>
    <w:rsid w:val="00E03A32"/>
    <w:rsid w:val="00E04C6E"/>
    <w:rsid w:val="00E1003F"/>
    <w:rsid w:val="00E1230E"/>
    <w:rsid w:val="00E36389"/>
    <w:rsid w:val="00E57BEB"/>
    <w:rsid w:val="00E735B5"/>
    <w:rsid w:val="00F13700"/>
    <w:rsid w:val="00F21714"/>
    <w:rsid w:val="00F5324B"/>
    <w:rsid w:val="00F61C9D"/>
    <w:rsid w:val="00F716C4"/>
    <w:rsid w:val="00F8772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D5F72D"/>
  <w15:docId w15:val="{9FF310D6-5EDB-48DE-9047-EFE49A0EE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E72"/>
  </w:style>
  <w:style w:type="paragraph" w:styleId="Heading1">
    <w:name w:val="heading 1"/>
    <w:basedOn w:val="Heading2"/>
    <w:next w:val="Normal"/>
    <w:link w:val="Heading1Char"/>
    <w:uiPriority w:val="9"/>
    <w:qFormat/>
    <w:rsid w:val="00D77643"/>
    <w:pPr>
      <w:spacing w:line="360" w:lineRule="auto"/>
      <w:jc w:val="left"/>
      <w:outlineLvl w:val="0"/>
    </w:pPr>
    <w:rPr>
      <w:szCs w:val="20"/>
    </w:rPr>
  </w:style>
  <w:style w:type="paragraph" w:styleId="Heading2">
    <w:name w:val="heading 2"/>
    <w:basedOn w:val="Normal"/>
    <w:next w:val="Normal"/>
    <w:link w:val="Heading2Char"/>
    <w:uiPriority w:val="9"/>
    <w:unhideWhenUsed/>
    <w:qFormat/>
    <w:rsid w:val="004A4F71"/>
    <w:pPr>
      <w:spacing w:after="0" w:line="240" w:lineRule="auto"/>
      <w:jc w:val="center"/>
      <w:outlineLvl w:val="1"/>
    </w:pPr>
    <w:rPr>
      <w:rFonts w:ascii="Arial" w:hAnsi="Arial" w:cs="Arial"/>
      <w:b/>
      <w:bCs/>
      <w:sz w:val="24"/>
      <w:lang w:val="id-ID"/>
    </w:rPr>
  </w:style>
  <w:style w:type="paragraph" w:styleId="Heading3">
    <w:name w:val="heading 3"/>
    <w:basedOn w:val="Normal"/>
    <w:next w:val="Normal"/>
    <w:link w:val="Heading3Char"/>
    <w:uiPriority w:val="9"/>
    <w:unhideWhenUsed/>
    <w:qFormat/>
    <w:rsid w:val="004A4F71"/>
    <w:pPr>
      <w:spacing w:after="0"/>
      <w:jc w:val="both"/>
      <w:outlineLvl w:val="2"/>
    </w:pPr>
    <w:rPr>
      <w:rFonts w:ascii="Arial" w:hAnsi="Arial" w:cs="Arial"/>
      <w:b/>
      <w:color w:val="000000" w:themeColor="text1"/>
      <w:sz w:val="20"/>
    </w:rPr>
  </w:style>
  <w:style w:type="paragraph" w:styleId="Heading4">
    <w:name w:val="heading 4"/>
    <w:basedOn w:val="Normal"/>
    <w:next w:val="Normal"/>
    <w:link w:val="Heading4Char"/>
    <w:uiPriority w:val="9"/>
    <w:semiHidden/>
    <w:unhideWhenUsed/>
    <w:qFormat/>
    <w:rsid w:val="004A4F71"/>
    <w:pPr>
      <w:widowControl w:val="0"/>
      <w:autoSpaceDE w:val="0"/>
      <w:autoSpaceDN w:val="0"/>
      <w:adjustRightInd w:val="0"/>
      <w:spacing w:before="32" w:after="0" w:line="240" w:lineRule="auto"/>
      <w:outlineLvl w:val="3"/>
    </w:pPr>
    <w:rPr>
      <w:rFonts w:ascii="Arial" w:hAnsi="Arial" w:cs="Arial"/>
      <w:b/>
      <w:bCs/>
      <w:color w:val="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401F66"/>
    <w:rPr>
      <w:color w:val="0000FF"/>
      <w:u w:val="single"/>
    </w:rPr>
  </w:style>
  <w:style w:type="paragraph" w:styleId="ListParagraph">
    <w:name w:val="List Paragraph"/>
    <w:basedOn w:val="Normal"/>
    <w:uiPriority w:val="34"/>
    <w:qFormat/>
    <w:rsid w:val="005C70FF"/>
    <w:pPr>
      <w:ind w:left="720"/>
      <w:contextualSpacing/>
    </w:pPr>
  </w:style>
  <w:style w:type="character" w:styleId="HTMLCite">
    <w:name w:val="HTML Cite"/>
    <w:uiPriority w:val="99"/>
    <w:semiHidden/>
    <w:unhideWhenUsed/>
    <w:rsid w:val="00EE6BC0"/>
    <w:rPr>
      <w:i/>
      <w:iCs/>
    </w:rPr>
  </w:style>
  <w:style w:type="paragraph" w:styleId="HTMLPreformatted">
    <w:name w:val="HTML Preformatted"/>
    <w:basedOn w:val="Normal"/>
    <w:link w:val="HTMLPreformattedChar"/>
    <w:uiPriority w:val="99"/>
    <w:semiHidden/>
    <w:unhideWhenUsed/>
    <w:rsid w:val="008F1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8F13D6"/>
    <w:rPr>
      <w:rFonts w:ascii="Courier New" w:eastAsia="Times New Roman" w:hAnsi="Courier New" w:cs="Courier New"/>
    </w:rPr>
  </w:style>
  <w:style w:type="character" w:customStyle="1" w:styleId="st">
    <w:name w:val="st"/>
    <w:rsid w:val="00ED1E0B"/>
  </w:style>
  <w:style w:type="character" w:styleId="Emphasis">
    <w:name w:val="Emphasis"/>
    <w:qFormat/>
    <w:rsid w:val="00ED1E0B"/>
    <w:rPr>
      <w:i/>
      <w:iCs/>
    </w:rPr>
  </w:style>
  <w:style w:type="paragraph" w:customStyle="1" w:styleId="HEPIREFERENCES">
    <w:name w:val="HEPI_REFERENCES"/>
    <w:basedOn w:val="Normal"/>
    <w:qFormat/>
    <w:rsid w:val="000118B9"/>
    <w:pPr>
      <w:spacing w:after="120" w:line="240" w:lineRule="auto"/>
      <w:ind w:left="567" w:hanging="567"/>
      <w:jc w:val="both"/>
    </w:pPr>
    <w:rPr>
      <w:rFonts w:ascii="Garamond" w:hAnsi="Garamond"/>
      <w:sz w:val="24"/>
      <w:lang w:val="id-ID"/>
    </w:rPr>
  </w:style>
  <w:style w:type="table" w:customStyle="1" w:styleId="LightShading1">
    <w:name w:val="Light Shading1"/>
    <w:basedOn w:val="TableNormal"/>
    <w:uiPriority w:val="60"/>
    <w:rsid w:val="00966FC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4B0FE3"/>
    <w:pPr>
      <w:tabs>
        <w:tab w:val="center" w:pos="4680"/>
        <w:tab w:val="right" w:pos="9360"/>
      </w:tabs>
    </w:pPr>
  </w:style>
  <w:style w:type="character" w:customStyle="1" w:styleId="HeaderChar">
    <w:name w:val="Header Char"/>
    <w:basedOn w:val="DefaultParagraphFont"/>
    <w:link w:val="Header"/>
    <w:uiPriority w:val="99"/>
    <w:rsid w:val="004B0FE3"/>
    <w:rPr>
      <w:sz w:val="22"/>
      <w:szCs w:val="22"/>
    </w:rPr>
  </w:style>
  <w:style w:type="paragraph" w:styleId="Footer">
    <w:name w:val="footer"/>
    <w:basedOn w:val="Normal"/>
    <w:link w:val="FooterChar"/>
    <w:uiPriority w:val="99"/>
    <w:unhideWhenUsed/>
    <w:rsid w:val="004B0FE3"/>
    <w:pPr>
      <w:tabs>
        <w:tab w:val="center" w:pos="4680"/>
        <w:tab w:val="right" w:pos="9360"/>
      </w:tabs>
    </w:pPr>
  </w:style>
  <w:style w:type="character" w:customStyle="1" w:styleId="FooterChar">
    <w:name w:val="Footer Char"/>
    <w:basedOn w:val="DefaultParagraphFont"/>
    <w:link w:val="Footer"/>
    <w:uiPriority w:val="99"/>
    <w:rsid w:val="004B0FE3"/>
    <w:rPr>
      <w:sz w:val="22"/>
      <w:szCs w:val="22"/>
    </w:rPr>
  </w:style>
  <w:style w:type="paragraph" w:styleId="BalloonText">
    <w:name w:val="Balloon Text"/>
    <w:basedOn w:val="Normal"/>
    <w:link w:val="BalloonTextChar"/>
    <w:uiPriority w:val="99"/>
    <w:semiHidden/>
    <w:unhideWhenUsed/>
    <w:rsid w:val="00837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A2F"/>
    <w:rPr>
      <w:rFonts w:ascii="Tahoma" w:hAnsi="Tahoma" w:cs="Tahoma"/>
      <w:sz w:val="16"/>
      <w:szCs w:val="16"/>
    </w:rPr>
  </w:style>
  <w:style w:type="table" w:styleId="TableGrid">
    <w:name w:val="Table Grid"/>
    <w:basedOn w:val="TableNormal"/>
    <w:uiPriority w:val="59"/>
    <w:rsid w:val="00FD0D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931A7A"/>
    <w:pPr>
      <w:spacing w:after="0" w:line="480" w:lineRule="auto"/>
      <w:ind w:firstLine="748"/>
      <w:jc w:val="both"/>
    </w:pPr>
    <w:rPr>
      <w:rFonts w:ascii="Times New Roman" w:eastAsia="Times New Roman" w:hAnsi="Times New Roman"/>
      <w:sz w:val="24"/>
      <w:szCs w:val="24"/>
      <w:lang w:val="id-ID"/>
    </w:rPr>
  </w:style>
  <w:style w:type="character" w:customStyle="1" w:styleId="BodyTextIndentChar">
    <w:name w:val="Body Text Indent Char"/>
    <w:basedOn w:val="DefaultParagraphFont"/>
    <w:link w:val="BodyTextIndent"/>
    <w:uiPriority w:val="99"/>
    <w:rsid w:val="00931A7A"/>
    <w:rPr>
      <w:rFonts w:ascii="Times New Roman" w:eastAsia="Times New Roman" w:hAnsi="Times New Roman"/>
      <w:sz w:val="24"/>
      <w:szCs w:val="24"/>
      <w:lang w:val="id-ID"/>
    </w:rPr>
  </w:style>
  <w:style w:type="character" w:customStyle="1" w:styleId="head">
    <w:name w:val="head"/>
    <w:basedOn w:val="DefaultParagraphFont"/>
    <w:rsid w:val="00931A7A"/>
    <w:rPr>
      <w:rFonts w:ascii="Times New Roman" w:hAnsi="Times New Roman" w:cs="Times New Roman" w:hint="default"/>
    </w:rPr>
  </w:style>
  <w:style w:type="paragraph" w:styleId="NoSpacing">
    <w:name w:val="No Spacing"/>
    <w:uiPriority w:val="1"/>
    <w:qFormat/>
    <w:rsid w:val="00883F92"/>
    <w:rPr>
      <w:lang w:val="id-ID"/>
    </w:rPr>
  </w:style>
  <w:style w:type="paragraph" w:styleId="NormalWeb">
    <w:name w:val="Normal (Web)"/>
    <w:basedOn w:val="Normal"/>
    <w:uiPriority w:val="99"/>
    <w:unhideWhenUsed/>
    <w:rsid w:val="00883F92"/>
    <w:pPr>
      <w:spacing w:before="100" w:beforeAutospacing="1" w:after="100" w:afterAutospacing="1" w:line="240" w:lineRule="auto"/>
    </w:pPr>
    <w:rPr>
      <w:rFonts w:ascii="Times New Roman" w:eastAsia="Times New Roman" w:hAnsi="Times New Roman"/>
      <w:sz w:val="24"/>
      <w:szCs w:val="24"/>
    </w:rPr>
  </w:style>
  <w:style w:type="character" w:customStyle="1" w:styleId="notranslate">
    <w:name w:val="notranslate"/>
    <w:basedOn w:val="DefaultParagraphFont"/>
    <w:rsid w:val="00883F92"/>
  </w:style>
  <w:style w:type="character" w:styleId="CommentReference">
    <w:name w:val="annotation reference"/>
    <w:basedOn w:val="DefaultParagraphFont"/>
    <w:uiPriority w:val="99"/>
    <w:rsid w:val="00E26672"/>
    <w:rPr>
      <w:rFonts w:cs="Times New Roman"/>
      <w:sz w:val="16"/>
      <w:szCs w:val="16"/>
    </w:rPr>
  </w:style>
  <w:style w:type="paragraph" w:styleId="CommentText">
    <w:name w:val="annotation text"/>
    <w:basedOn w:val="Normal"/>
    <w:link w:val="CommentTextChar"/>
    <w:uiPriority w:val="99"/>
    <w:rsid w:val="00E26672"/>
    <w:pPr>
      <w:spacing w:line="240" w:lineRule="auto"/>
    </w:pPr>
    <w:rPr>
      <w:rFonts w:eastAsia="Times New Roman"/>
      <w:sz w:val="20"/>
      <w:szCs w:val="20"/>
    </w:rPr>
  </w:style>
  <w:style w:type="character" w:customStyle="1" w:styleId="CommentTextChar">
    <w:name w:val="Comment Text Char"/>
    <w:basedOn w:val="DefaultParagraphFont"/>
    <w:link w:val="CommentText"/>
    <w:uiPriority w:val="99"/>
    <w:rsid w:val="00E26672"/>
    <w:rPr>
      <w:rFonts w:eastAsia="Times New Roman"/>
    </w:rPr>
  </w:style>
  <w:style w:type="character" w:customStyle="1" w:styleId="Heading1Char">
    <w:name w:val="Heading 1 Char"/>
    <w:basedOn w:val="DefaultParagraphFont"/>
    <w:link w:val="Heading1"/>
    <w:uiPriority w:val="9"/>
    <w:rsid w:val="00D77643"/>
    <w:rPr>
      <w:rFonts w:ascii="Arial" w:hAnsi="Arial" w:cs="Arial"/>
      <w:b/>
      <w:bCs/>
      <w:sz w:val="24"/>
      <w:lang w:val="id-ID"/>
    </w:rPr>
  </w:style>
  <w:style w:type="character" w:customStyle="1" w:styleId="Heading2Char">
    <w:name w:val="Heading 2 Char"/>
    <w:basedOn w:val="DefaultParagraphFont"/>
    <w:link w:val="Heading2"/>
    <w:uiPriority w:val="9"/>
    <w:rsid w:val="004A4F71"/>
    <w:rPr>
      <w:rFonts w:ascii="Arial" w:hAnsi="Arial" w:cs="Arial"/>
      <w:b/>
      <w:bCs/>
      <w:sz w:val="24"/>
      <w:szCs w:val="22"/>
      <w:lang w:val="id-ID"/>
    </w:rPr>
  </w:style>
  <w:style w:type="character" w:customStyle="1" w:styleId="Heading3Char">
    <w:name w:val="Heading 3 Char"/>
    <w:basedOn w:val="DefaultParagraphFont"/>
    <w:link w:val="Heading3"/>
    <w:uiPriority w:val="9"/>
    <w:rsid w:val="004A4F71"/>
    <w:rPr>
      <w:rFonts w:ascii="Arial" w:hAnsi="Arial" w:cs="Arial"/>
      <w:b/>
      <w:color w:val="000000" w:themeColor="text1"/>
      <w:szCs w:val="22"/>
    </w:rPr>
  </w:style>
  <w:style w:type="character" w:customStyle="1" w:styleId="Heading4Char">
    <w:name w:val="Heading 4 Char"/>
    <w:basedOn w:val="DefaultParagraphFont"/>
    <w:link w:val="Heading4"/>
    <w:uiPriority w:val="9"/>
    <w:rsid w:val="004A4F71"/>
    <w:rPr>
      <w:rFonts w:ascii="Arial" w:hAnsi="Arial" w:cs="Arial"/>
      <w:b/>
      <w:bCs/>
      <w:color w:val="000000"/>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Pr>
  </w:style>
  <w:style w:type="table" w:customStyle="1" w:styleId="a0">
    <w:basedOn w:val="TableNormal"/>
    <w:rPr>
      <w:color w:val="000000"/>
    </w:rPr>
    <w:tblPr>
      <w:tblStyleRowBandSize w:val="1"/>
      <w:tblStyleColBandSize w:val="1"/>
    </w:tblPr>
  </w:style>
  <w:style w:type="table" w:customStyle="1" w:styleId="a1">
    <w:basedOn w:val="TableNormal"/>
    <w:rPr>
      <w:color w:val="00000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color w:val="000000"/>
    </w:rPr>
    <w:tblPr>
      <w:tblStyleRowBandSize w:val="1"/>
      <w:tblStyleColBandSize w:val="1"/>
    </w:tblPr>
  </w:style>
  <w:style w:type="table" w:customStyle="1" w:styleId="a5">
    <w:basedOn w:val="TableNormal"/>
    <w:rPr>
      <w:color w:val="000000"/>
    </w:rPr>
    <w:tblPr>
      <w:tblStyleRowBandSize w:val="1"/>
      <w:tblStyleColBandSize w:val="1"/>
    </w:tblPr>
  </w:style>
  <w:style w:type="table" w:customStyle="1" w:styleId="a6">
    <w:basedOn w:val="TableNormal"/>
    <w:rPr>
      <w:color w:val="000000"/>
    </w:rPr>
    <w:tblPr>
      <w:tblStyleRowBandSize w:val="1"/>
      <w:tblStyleColBandSize w:val="1"/>
    </w:tblPr>
  </w:style>
  <w:style w:type="table" w:styleId="PlainTable2">
    <w:name w:val="Plain Table 2"/>
    <w:basedOn w:val="TableNormal"/>
    <w:uiPriority w:val="42"/>
    <w:rsid w:val="003148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7">
    <w:basedOn w:val="TableNormal"/>
    <w:pPr>
      <w:spacing w:after="0" w:line="240" w:lineRule="auto"/>
    </w:pPr>
    <w:rPr>
      <w:color w:val="000000"/>
    </w:rPr>
    <w:tblPr>
      <w:tblStyleRowBandSize w:val="1"/>
      <w:tblStyleColBandSize w:val="1"/>
      <w:tblCellMar>
        <w:left w:w="115"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
    <w:pPr>
      <w:spacing w:after="0" w:line="240" w:lineRule="auto"/>
    </w:pPr>
    <w:rPr>
      <w:color w:val="000000"/>
    </w:rPr>
    <w:tblPr>
      <w:tblStyleRowBandSize w:val="1"/>
      <w:tblStyleColBandSize w:val="1"/>
      <w:tblCellMar>
        <w:left w:w="115"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
    <w:pPr>
      <w:spacing w:after="0" w:line="240" w:lineRule="auto"/>
    </w:pPr>
    <w:rPr>
      <w:color w:val="000000"/>
    </w:rPr>
    <w:tblPr>
      <w:tblStyleRowBandSize w:val="1"/>
      <w:tblStyleColBandSize w:val="1"/>
      <w:tblCellMar>
        <w:left w:w="115" w:type="dxa"/>
        <w:right w:w="115" w:type="dxa"/>
      </w:tblCellMar>
    </w:tblPr>
  </w:style>
  <w:style w:type="paragraph" w:styleId="BodyText">
    <w:name w:val="Body Text"/>
    <w:basedOn w:val="Normal"/>
    <w:link w:val="BodyTextChar"/>
    <w:uiPriority w:val="99"/>
    <w:semiHidden/>
    <w:unhideWhenUsed/>
    <w:rsid w:val="00E1003F"/>
    <w:pPr>
      <w:spacing w:after="120"/>
    </w:pPr>
  </w:style>
  <w:style w:type="character" w:customStyle="1" w:styleId="BodyTextChar">
    <w:name w:val="Body Text Char"/>
    <w:basedOn w:val="DefaultParagraphFont"/>
    <w:link w:val="BodyText"/>
    <w:uiPriority w:val="99"/>
    <w:semiHidden/>
    <w:rsid w:val="00E1003F"/>
  </w:style>
  <w:style w:type="character" w:customStyle="1" w:styleId="fontstyle01">
    <w:name w:val="fontstyle01"/>
    <w:basedOn w:val="DefaultParagraphFont"/>
    <w:rsid w:val="004A304E"/>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4A304E"/>
    <w:rPr>
      <w:rFonts w:ascii="TimesNewRomanPS-ItalicMT" w:hAnsi="TimesNewRomanPS-ItalicMT" w:hint="default"/>
      <w:b w:val="0"/>
      <w:bCs w:val="0"/>
      <w:i/>
      <w:iCs/>
      <w:color w:val="000000"/>
      <w:sz w:val="22"/>
      <w:szCs w:val="22"/>
    </w:rPr>
  </w:style>
  <w:style w:type="character" w:customStyle="1" w:styleId="fontstyle31">
    <w:name w:val="fontstyle31"/>
    <w:basedOn w:val="DefaultParagraphFont"/>
    <w:rsid w:val="00F61C9D"/>
    <w:rPr>
      <w:rFonts w:ascii="TimesNewRomanPS-ItalicMT" w:hAnsi="TimesNewRomanPS-ItalicMT" w:hint="default"/>
      <w:b w:val="0"/>
      <w:bCs w:val="0"/>
      <w:i/>
      <w:iCs/>
      <w:color w:val="000000"/>
      <w:sz w:val="22"/>
      <w:szCs w:val="22"/>
    </w:rPr>
  </w:style>
  <w:style w:type="character" w:customStyle="1" w:styleId="fontstyle11">
    <w:name w:val="fontstyle11"/>
    <w:basedOn w:val="DefaultParagraphFont"/>
    <w:rsid w:val="00B571F7"/>
    <w:rPr>
      <w:rFonts w:ascii="TimesNewRomanPSMT" w:hAnsi="TimesNewRomanPSMT" w:hint="default"/>
      <w:b w:val="0"/>
      <w:bCs w:val="0"/>
      <w:i w:val="0"/>
      <w:iCs w:val="0"/>
      <w:color w:val="000000"/>
      <w:sz w:val="22"/>
      <w:szCs w:val="22"/>
    </w:rPr>
  </w:style>
  <w:style w:type="character" w:styleId="UnresolvedMention">
    <w:name w:val="Unresolved Mention"/>
    <w:basedOn w:val="DefaultParagraphFont"/>
    <w:uiPriority w:val="99"/>
    <w:semiHidden/>
    <w:unhideWhenUsed/>
    <w:rsid w:val="00C26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669523">
      <w:bodyDiv w:val="1"/>
      <w:marLeft w:val="0"/>
      <w:marRight w:val="0"/>
      <w:marTop w:val="0"/>
      <w:marBottom w:val="0"/>
      <w:divBdr>
        <w:top w:val="none" w:sz="0" w:space="0" w:color="auto"/>
        <w:left w:val="none" w:sz="0" w:space="0" w:color="auto"/>
        <w:bottom w:val="none" w:sz="0" w:space="0" w:color="auto"/>
        <w:right w:val="none" w:sz="0" w:space="0" w:color="auto"/>
      </w:divBdr>
    </w:div>
    <w:div w:id="1065034297">
      <w:bodyDiv w:val="1"/>
      <w:marLeft w:val="0"/>
      <w:marRight w:val="0"/>
      <w:marTop w:val="0"/>
      <w:marBottom w:val="0"/>
      <w:divBdr>
        <w:top w:val="none" w:sz="0" w:space="0" w:color="auto"/>
        <w:left w:val="none" w:sz="0" w:space="0" w:color="auto"/>
        <w:bottom w:val="none" w:sz="0" w:space="0" w:color="auto"/>
        <w:right w:val="none" w:sz="0" w:space="0" w:color="auto"/>
      </w:divBdr>
    </w:div>
    <w:div w:id="1716000360">
      <w:bodyDiv w:val="1"/>
      <w:marLeft w:val="0"/>
      <w:marRight w:val="0"/>
      <w:marTop w:val="0"/>
      <w:marBottom w:val="0"/>
      <w:divBdr>
        <w:top w:val="none" w:sz="0" w:space="0" w:color="auto"/>
        <w:left w:val="none" w:sz="0" w:space="0" w:color="auto"/>
        <w:bottom w:val="none" w:sz="0" w:space="0" w:color="auto"/>
        <w:right w:val="none" w:sz="0" w:space="0" w:color="auto"/>
      </w:divBdr>
    </w:div>
    <w:div w:id="2087148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ep271@ums.ac.id"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dp206@ums.ac.id" TargetMode="Externa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mailto:mj873@ums.ac.id"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f109240002@student.ums.ac.id"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SMA3eJSQmO28aMJI6YEbcUg2Lg==">CgMxLjAyCGguZ2pkZ3hzMgppZC4zem55c2g3OAByITF3Y0R4VU01VUFEOG9qazBXaG9UV1BBbUdXVWlVUzBMeg==</go:docsCustomData>
</go:gDocsCustomXmlDataStorage>
</file>

<file path=customXml/itemProps1.xml><?xml version="1.0" encoding="utf-8"?>
<ds:datastoreItem xmlns:ds="http://schemas.openxmlformats.org/officeDocument/2006/customXml" ds:itemID="{ADA28046-79F7-4E02-9B2B-414F1CB80CA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24</Pages>
  <Words>28844</Words>
  <Characters>164416</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Annisa Warastri</dc:creator>
  <cp:lastModifiedBy>wanodyakusumastuti@gmail.com</cp:lastModifiedBy>
  <cp:revision>66</cp:revision>
  <dcterms:created xsi:type="dcterms:W3CDTF">2017-09-05T01:56:00Z</dcterms:created>
  <dcterms:modified xsi:type="dcterms:W3CDTF">2025-02-04T02:53:00Z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c7059efef86c870e84ab69cdecfe4a0745a026280aa4e7ec89767cd2d6ebc28b</vt:lpwstr>
  </property>
  <property fmtid="{D5CDD505-2E9C-101B-9397-08002B2CF9AE}" pid="3" name="Mendeley Document_1">
    <vt:lpwstr>True</vt:lpwstr>
  </property>
  <property fmtid="{D5CDD505-2E9C-101B-9397-08002B2CF9AE}" pid="4" name="Mendeley Unique User Id_1">
    <vt:lpwstr>01958196-6bdd-3f69-ad06-02ee92ca5a94</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http://www.zotero.org/styles/chicago-fullnote-bibliography</vt:lpwstr>
  </property>
  <property fmtid="{D5CDD505-2E9C-101B-9397-08002B2CF9AE}" pid="15" name="Mendeley Recent Style Name 4_1">
    <vt:lpwstr>Chicago Manual of Style 17th edition (full note)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