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476" w:rsidRDefault="005D5476" w:rsidP="00083862">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DEVELOPMENT OF SERIAL ASSERTIVE </w:t>
      </w:r>
      <w:r w:rsidR="003F76FA">
        <w:rPr>
          <w:rFonts w:ascii="Times New Roman" w:hAnsi="Times New Roman" w:cs="Times New Roman"/>
          <w:b/>
          <w:sz w:val="24"/>
          <w:szCs w:val="24"/>
          <w:lang w:val="en-US"/>
        </w:rPr>
        <w:t>COMICS</w:t>
      </w:r>
      <w:r>
        <w:rPr>
          <w:rFonts w:ascii="Times New Roman" w:hAnsi="Times New Roman" w:cs="Times New Roman"/>
          <w:b/>
          <w:sz w:val="24"/>
          <w:szCs w:val="24"/>
          <w:lang w:val="en-US"/>
        </w:rPr>
        <w:t xml:space="preserve"> ABOUT REPRODUCTION ORGANS </w:t>
      </w:r>
    </w:p>
    <w:p w:rsidR="00083862" w:rsidRPr="00FF39B5" w:rsidRDefault="005D5476" w:rsidP="00083862">
      <w:pPr>
        <w:jc w:val="center"/>
        <w:rPr>
          <w:rFonts w:ascii="Times New Roman" w:hAnsi="Times New Roman" w:cs="Times New Roman"/>
          <w:b/>
          <w:sz w:val="24"/>
          <w:szCs w:val="24"/>
        </w:rPr>
      </w:pPr>
      <w:r>
        <w:rPr>
          <w:rFonts w:ascii="Times New Roman" w:hAnsi="Times New Roman" w:cs="Times New Roman"/>
          <w:b/>
          <w:sz w:val="24"/>
          <w:szCs w:val="24"/>
          <w:lang w:val="en-US"/>
        </w:rPr>
        <w:t xml:space="preserve">(PREVENTION TOWARD EARLY CHILD SEXUAL ABUSE) </w:t>
      </w:r>
    </w:p>
    <w:p w:rsidR="00083862" w:rsidRPr="00FF39B5" w:rsidRDefault="00401887" w:rsidP="00FF39B5">
      <w:pPr>
        <w:spacing w:after="0" w:line="240" w:lineRule="auto"/>
        <w:jc w:val="center"/>
        <w:rPr>
          <w:rFonts w:ascii="Times New Roman" w:hAnsi="Times New Roman" w:cs="Times New Roman"/>
        </w:rPr>
      </w:pPr>
      <w:r w:rsidRPr="00FF39B5">
        <w:rPr>
          <w:rFonts w:ascii="Times New Roman" w:hAnsi="Times New Roman" w:cs="Times New Roman"/>
        </w:rPr>
        <w:t>Padmi Dhyah Yulianti</w:t>
      </w:r>
      <w:r>
        <w:rPr>
          <w:rFonts w:ascii="Times New Roman" w:hAnsi="Times New Roman" w:cs="Times New Roman"/>
        </w:rPr>
        <w:t>,</w:t>
      </w:r>
      <w:r w:rsidRPr="00FF39B5">
        <w:rPr>
          <w:rFonts w:ascii="Times New Roman" w:hAnsi="Times New Roman" w:cs="Times New Roman"/>
        </w:rPr>
        <w:t xml:space="preserve"> </w:t>
      </w:r>
      <w:r w:rsidR="00083862" w:rsidRPr="00FF39B5">
        <w:rPr>
          <w:rFonts w:ascii="Times New Roman" w:hAnsi="Times New Roman" w:cs="Times New Roman"/>
        </w:rPr>
        <w:t>Tri Suyati, Ellya Rakhmawati, Anita Chandra</w:t>
      </w:r>
    </w:p>
    <w:p w:rsidR="00083862" w:rsidRPr="00FF39B5" w:rsidRDefault="00083862" w:rsidP="00FF39B5">
      <w:pPr>
        <w:spacing w:after="0" w:line="240" w:lineRule="auto"/>
        <w:jc w:val="center"/>
        <w:rPr>
          <w:rFonts w:ascii="Times New Roman" w:hAnsi="Times New Roman" w:cs="Times New Roman"/>
        </w:rPr>
      </w:pPr>
      <w:r w:rsidRPr="00FF39B5">
        <w:rPr>
          <w:rFonts w:ascii="Times New Roman" w:hAnsi="Times New Roman" w:cs="Times New Roman"/>
        </w:rPr>
        <w:t xml:space="preserve">1.2 </w:t>
      </w:r>
      <w:r w:rsidR="005D5476">
        <w:rPr>
          <w:rFonts w:ascii="Times New Roman" w:hAnsi="Times New Roman" w:cs="Times New Roman"/>
          <w:lang w:val="en-US"/>
        </w:rPr>
        <w:t xml:space="preserve">Counseling and Guidance </w:t>
      </w:r>
      <w:r w:rsidR="00A32CA3">
        <w:rPr>
          <w:rFonts w:ascii="Times New Roman" w:hAnsi="Times New Roman" w:cs="Times New Roman"/>
          <w:lang w:val="en-US"/>
        </w:rPr>
        <w:t>of Health Faculty</w:t>
      </w:r>
      <w:r w:rsidRPr="00FF39B5">
        <w:rPr>
          <w:rFonts w:ascii="Times New Roman" w:hAnsi="Times New Roman" w:cs="Times New Roman"/>
        </w:rPr>
        <w:t xml:space="preserve"> Universitas PGRI Semarang</w:t>
      </w:r>
    </w:p>
    <w:p w:rsidR="00083862" w:rsidRPr="00FF39B5" w:rsidRDefault="00083862" w:rsidP="00FF39B5">
      <w:pPr>
        <w:spacing w:after="0" w:line="240" w:lineRule="auto"/>
        <w:jc w:val="center"/>
        <w:rPr>
          <w:rFonts w:ascii="Times New Roman" w:hAnsi="Times New Roman" w:cs="Times New Roman"/>
        </w:rPr>
      </w:pPr>
      <w:r w:rsidRPr="00FF39B5">
        <w:rPr>
          <w:rFonts w:ascii="Times New Roman" w:hAnsi="Times New Roman" w:cs="Times New Roman"/>
        </w:rPr>
        <w:t xml:space="preserve">3.4 </w:t>
      </w:r>
      <w:r w:rsidR="005D5476">
        <w:rPr>
          <w:rFonts w:ascii="Times New Roman" w:hAnsi="Times New Roman" w:cs="Times New Roman"/>
          <w:lang w:val="en-US"/>
        </w:rPr>
        <w:t>Preschool Teacher Training of</w:t>
      </w:r>
      <w:r w:rsidR="00401887">
        <w:rPr>
          <w:rFonts w:ascii="Times New Roman" w:hAnsi="Times New Roman" w:cs="Times New Roman"/>
        </w:rPr>
        <w:t xml:space="preserve"> Educa</w:t>
      </w:r>
      <w:r w:rsidR="00A32CA3">
        <w:rPr>
          <w:rFonts w:ascii="Times New Roman" w:hAnsi="Times New Roman" w:cs="Times New Roman"/>
        </w:rPr>
        <w:t>t</w:t>
      </w:r>
      <w:r w:rsidR="00401887">
        <w:rPr>
          <w:rFonts w:ascii="Times New Roman" w:hAnsi="Times New Roman" w:cs="Times New Roman"/>
        </w:rPr>
        <w:t>i</w:t>
      </w:r>
      <w:r w:rsidR="00A32CA3">
        <w:rPr>
          <w:rFonts w:ascii="Times New Roman" w:hAnsi="Times New Roman" w:cs="Times New Roman"/>
        </w:rPr>
        <w:t>on Faculty</w:t>
      </w:r>
      <w:r w:rsidRPr="00FF39B5">
        <w:rPr>
          <w:rFonts w:ascii="Times New Roman" w:hAnsi="Times New Roman" w:cs="Times New Roman"/>
        </w:rPr>
        <w:t xml:space="preserve"> Universitas PGRI Semarang</w:t>
      </w:r>
    </w:p>
    <w:p w:rsidR="00FF39B5" w:rsidRPr="00FF39B5" w:rsidRDefault="00FF39B5" w:rsidP="00FF39B5">
      <w:pPr>
        <w:spacing w:after="0" w:line="240" w:lineRule="auto"/>
        <w:jc w:val="center"/>
        <w:rPr>
          <w:rFonts w:ascii="Times New Roman" w:hAnsi="Times New Roman" w:cs="Times New Roman"/>
        </w:rPr>
      </w:pPr>
    </w:p>
    <w:p w:rsidR="00083862" w:rsidRPr="00FF39B5" w:rsidRDefault="00BD746E" w:rsidP="00FF39B5">
      <w:pPr>
        <w:spacing w:after="0" w:line="240" w:lineRule="auto"/>
        <w:jc w:val="center"/>
        <w:rPr>
          <w:rFonts w:ascii="Times New Roman" w:hAnsi="Times New Roman" w:cs="Times New Roman"/>
        </w:rPr>
      </w:pPr>
      <w:r>
        <w:rPr>
          <w:rFonts w:ascii="Times New Roman" w:hAnsi="Times New Roman" w:cs="Times New Roman"/>
        </w:rPr>
        <w:t>Yuli.dhy@gmail.com</w:t>
      </w:r>
    </w:p>
    <w:p w:rsidR="00083862" w:rsidRPr="00FF39B5" w:rsidRDefault="00083862" w:rsidP="00083862">
      <w:pPr>
        <w:jc w:val="center"/>
        <w:rPr>
          <w:rFonts w:ascii="Times New Roman" w:hAnsi="Times New Roman" w:cs="Times New Roman"/>
        </w:rPr>
      </w:pPr>
      <w:bookmarkStart w:id="0" w:name="_GoBack"/>
      <w:bookmarkEnd w:id="0"/>
    </w:p>
    <w:p w:rsidR="00083862" w:rsidRPr="005D5476" w:rsidRDefault="005D5476" w:rsidP="00083862">
      <w:pPr>
        <w:jc w:val="center"/>
        <w:rPr>
          <w:rFonts w:ascii="Times New Roman" w:hAnsi="Times New Roman" w:cs="Times New Roman"/>
          <w:b/>
          <w:lang w:val="en-US"/>
        </w:rPr>
      </w:pPr>
      <w:r>
        <w:rPr>
          <w:rFonts w:ascii="Times New Roman" w:hAnsi="Times New Roman" w:cs="Times New Roman"/>
          <w:b/>
          <w:lang w:val="en-US"/>
        </w:rPr>
        <w:t>Abstract</w:t>
      </w:r>
    </w:p>
    <w:p w:rsidR="005D5476" w:rsidRDefault="005D5476" w:rsidP="00083862">
      <w:pPr>
        <w:spacing w:after="0" w:line="240" w:lineRule="auto"/>
        <w:ind w:left="142"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prevalence of sexual abuse increases annually. The abuses have various impacts both physical and psychological for children. There is a need of effort to prevent and to prepare children to prevent sexual abuse. One of them is related to assertive </w:t>
      </w:r>
      <w:r w:rsidR="003F76FA">
        <w:rPr>
          <w:rFonts w:ascii="Times New Roman" w:hAnsi="Times New Roman" w:cs="Times New Roman"/>
          <w:sz w:val="24"/>
          <w:szCs w:val="24"/>
          <w:lang w:val="en-US"/>
        </w:rPr>
        <w:t>comics</w:t>
      </w:r>
      <w:r>
        <w:rPr>
          <w:rFonts w:ascii="Times New Roman" w:hAnsi="Times New Roman" w:cs="Times New Roman"/>
          <w:sz w:val="24"/>
          <w:szCs w:val="24"/>
          <w:lang w:val="en-US"/>
        </w:rPr>
        <w:t xml:space="preserve"> with reproduction organs. It is expected to: a) give knowledge about reproduction organs of early childhood children, b) develop feeling of respect to other people’s organs, c) recognize dangers and actions to prevent sexual abuse, d) improve awareness about personal organs, children’s right upon their bodies and the ways to protect themselves, e) bravely deny and tell as actions to protect themselves toward early childhood sexual abuse. </w:t>
      </w:r>
    </w:p>
    <w:p w:rsidR="005D5476" w:rsidRDefault="005D5476" w:rsidP="00083862">
      <w:pPr>
        <w:spacing w:after="0" w:line="240" w:lineRule="auto"/>
        <w:ind w:left="142" w:firstLine="425"/>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research uses </w:t>
      </w:r>
      <w:r>
        <w:rPr>
          <w:rFonts w:ascii="Times New Roman" w:hAnsi="Times New Roman" w:cs="Times New Roman"/>
          <w:i/>
          <w:sz w:val="24"/>
          <w:szCs w:val="24"/>
          <w:lang w:val="en-US"/>
        </w:rPr>
        <w:t xml:space="preserve">research and development </w:t>
      </w:r>
      <w:r>
        <w:rPr>
          <w:rFonts w:ascii="Times New Roman" w:hAnsi="Times New Roman" w:cs="Times New Roman"/>
          <w:sz w:val="24"/>
          <w:szCs w:val="24"/>
          <w:lang w:val="en-US"/>
        </w:rPr>
        <w:t xml:space="preserve">approach done in two years. The first year was done in Central Semarang with subjects involving 28 teachers of preschool to fill the questionnaires, 30 teachers were asked to be in FGD process, and interview for 200 students to find out their initial understanding about sexual abuse, and testing the prototype in limited trial run using 20 students of kindergarten. The technique of collecting data uses </w:t>
      </w:r>
      <w:r>
        <w:rPr>
          <w:rFonts w:ascii="Times New Roman" w:hAnsi="Times New Roman" w:cs="Times New Roman"/>
          <w:i/>
          <w:sz w:val="24"/>
          <w:szCs w:val="24"/>
          <w:lang w:val="en-US"/>
        </w:rPr>
        <w:t xml:space="preserve">purposive sampling. </w:t>
      </w:r>
    </w:p>
    <w:p w:rsidR="00983BB0" w:rsidRDefault="005D5476" w:rsidP="00083862">
      <w:pPr>
        <w:spacing w:after="0" w:line="240" w:lineRule="auto"/>
        <w:ind w:left="142"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findings from 200 students, there are 39 students have high understanding of sexual abuse, 130 students with medium understanding, and 31 with low understanding. B Kindergarten students have the best understanding in aspects of safe location to play but have lower understandings about parts of not to touch body. Based on FGD result and questionnaires toward the teachers, it is gained result that teachers try to prevent sexual abuse but from side of media </w:t>
      </w:r>
      <w:r w:rsidR="00983BB0">
        <w:rPr>
          <w:rFonts w:ascii="Times New Roman" w:hAnsi="Times New Roman" w:cs="Times New Roman"/>
          <w:sz w:val="24"/>
          <w:szCs w:val="24"/>
          <w:lang w:val="en-US"/>
        </w:rPr>
        <w:t xml:space="preserve">is still low and less variety. Based on the data, a prototype of serial assertive </w:t>
      </w:r>
      <w:r w:rsidR="003F76FA">
        <w:rPr>
          <w:rFonts w:ascii="Times New Roman" w:hAnsi="Times New Roman" w:cs="Times New Roman"/>
          <w:sz w:val="24"/>
          <w:szCs w:val="24"/>
          <w:lang w:val="en-US"/>
        </w:rPr>
        <w:t>comics</w:t>
      </w:r>
      <w:r w:rsidR="00983BB0">
        <w:rPr>
          <w:rFonts w:ascii="Times New Roman" w:hAnsi="Times New Roman" w:cs="Times New Roman"/>
          <w:sz w:val="24"/>
          <w:szCs w:val="24"/>
          <w:lang w:val="en-US"/>
        </w:rPr>
        <w:t xml:space="preserve"> about reproduction organs is arranged as prevention toward early childhood sexual abuse. </w:t>
      </w:r>
    </w:p>
    <w:p w:rsidR="004830B4" w:rsidRPr="004830B4" w:rsidRDefault="00983BB0" w:rsidP="00983BB0">
      <w:pPr>
        <w:spacing w:after="0" w:line="240" w:lineRule="auto"/>
        <w:ind w:left="142"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suggestion, students with lower understanding about sexual abuse need active teachers’ involvement in early childhood sexual abuse prevention program using various media. </w:t>
      </w:r>
    </w:p>
    <w:p w:rsidR="001A6ACF" w:rsidRPr="001A6ACF" w:rsidRDefault="001A6ACF" w:rsidP="001A6ACF">
      <w:pPr>
        <w:spacing w:after="0" w:line="240" w:lineRule="auto"/>
        <w:ind w:left="142" w:firstLine="425"/>
        <w:jc w:val="both"/>
        <w:rPr>
          <w:rFonts w:ascii="Times New Roman" w:hAnsi="Times New Roman" w:cs="Times New Roman"/>
          <w:sz w:val="24"/>
          <w:szCs w:val="24"/>
        </w:rPr>
      </w:pPr>
    </w:p>
    <w:p w:rsidR="00083862" w:rsidRPr="00FF39B5" w:rsidRDefault="00083862" w:rsidP="00083862">
      <w:pPr>
        <w:spacing w:after="0" w:line="240" w:lineRule="auto"/>
        <w:jc w:val="both"/>
        <w:rPr>
          <w:rFonts w:ascii="Times New Roman" w:eastAsia="Times New Roman" w:hAnsi="Times New Roman" w:cs="Times New Roman"/>
          <w:sz w:val="24"/>
          <w:szCs w:val="24"/>
        </w:rPr>
      </w:pPr>
    </w:p>
    <w:p w:rsidR="00083862" w:rsidRPr="00FF39B5" w:rsidRDefault="00AD5A91" w:rsidP="000838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Keywords</w:t>
      </w:r>
      <w:r w:rsidR="00083862" w:rsidRPr="00FF39B5">
        <w:rPr>
          <w:rFonts w:ascii="Times New Roman" w:eastAsia="Times New Roman" w:hAnsi="Times New Roman" w:cs="Times New Roman"/>
          <w:b/>
          <w:sz w:val="24"/>
          <w:szCs w:val="24"/>
        </w:rPr>
        <w:t>:</w:t>
      </w:r>
      <w:r w:rsidR="00083862" w:rsidRPr="00FF39B5">
        <w:rPr>
          <w:rFonts w:ascii="Times New Roman" w:eastAsia="Times New Roman" w:hAnsi="Times New Roman" w:cs="Times New Roman"/>
          <w:sz w:val="24"/>
          <w:szCs w:val="24"/>
        </w:rPr>
        <w:t xml:space="preserve"> </w:t>
      </w:r>
      <w:r w:rsidR="00983BB0">
        <w:rPr>
          <w:rFonts w:ascii="Times New Roman" w:eastAsia="Times New Roman" w:hAnsi="Times New Roman" w:cs="Times New Roman"/>
          <w:sz w:val="24"/>
          <w:szCs w:val="24"/>
          <w:lang w:val="en-US"/>
        </w:rPr>
        <w:t xml:space="preserve">Assertive </w:t>
      </w:r>
      <w:r w:rsidR="003F76FA">
        <w:rPr>
          <w:rFonts w:ascii="Times New Roman" w:eastAsia="Times New Roman" w:hAnsi="Times New Roman" w:cs="Times New Roman"/>
          <w:sz w:val="24"/>
          <w:szCs w:val="24"/>
          <w:lang w:val="en-US"/>
        </w:rPr>
        <w:t>Comics</w:t>
      </w:r>
      <w:r w:rsidR="00983BB0">
        <w:rPr>
          <w:rFonts w:ascii="Times New Roman" w:eastAsia="Times New Roman" w:hAnsi="Times New Roman" w:cs="Times New Roman"/>
          <w:sz w:val="24"/>
          <w:szCs w:val="24"/>
          <w:lang w:val="en-US"/>
        </w:rPr>
        <w:t>, Reproduction Organ, Sexual Abuse Prevention, Early Childhood Children</w:t>
      </w:r>
      <w:r w:rsidR="00083862" w:rsidRPr="00FF39B5">
        <w:rPr>
          <w:rFonts w:ascii="Times New Roman" w:eastAsia="Times New Roman" w:hAnsi="Times New Roman" w:cs="Times New Roman"/>
          <w:sz w:val="24"/>
          <w:szCs w:val="24"/>
        </w:rPr>
        <w:t xml:space="preserve"> </w:t>
      </w:r>
    </w:p>
    <w:p w:rsidR="00083862" w:rsidRPr="00FF39B5" w:rsidRDefault="00083862" w:rsidP="00083862">
      <w:pPr>
        <w:spacing w:after="0" w:line="360" w:lineRule="auto"/>
        <w:rPr>
          <w:rFonts w:ascii="Times New Roman" w:eastAsia="Times New Roman" w:hAnsi="Times New Roman" w:cs="Times New Roman"/>
          <w:sz w:val="24"/>
          <w:szCs w:val="24"/>
        </w:rPr>
      </w:pPr>
    </w:p>
    <w:p w:rsidR="00083862" w:rsidRPr="00FF39B5" w:rsidRDefault="00083862" w:rsidP="00083862">
      <w:pPr>
        <w:spacing w:after="0" w:line="360" w:lineRule="auto"/>
        <w:rPr>
          <w:rFonts w:ascii="Times New Roman" w:eastAsia="Times New Roman" w:hAnsi="Times New Roman" w:cs="Times New Roman"/>
          <w:sz w:val="24"/>
          <w:szCs w:val="24"/>
        </w:rPr>
      </w:pPr>
    </w:p>
    <w:p w:rsidR="00083862" w:rsidRPr="00983BB0" w:rsidRDefault="00983BB0" w:rsidP="00083862">
      <w:pPr>
        <w:spacing w:after="0" w:line="360" w:lineRule="auto"/>
        <w:jc w:val="both"/>
        <w:rPr>
          <w:rFonts w:ascii="Times New Roman" w:eastAsia="Times New Roman" w:hAnsi="Times New Roman" w:cs="Times New Roman"/>
          <w:b/>
          <w:sz w:val="24"/>
          <w:szCs w:val="24"/>
          <w:lang w:val="en-US" w:eastAsia="x-none"/>
        </w:rPr>
      </w:pPr>
      <w:r>
        <w:rPr>
          <w:rFonts w:ascii="Times New Roman" w:eastAsia="Times New Roman" w:hAnsi="Times New Roman" w:cs="Times New Roman"/>
          <w:b/>
          <w:sz w:val="24"/>
          <w:szCs w:val="24"/>
          <w:lang w:val="en-US" w:eastAsia="x-none"/>
        </w:rPr>
        <w:t>Introduction</w:t>
      </w:r>
    </w:p>
    <w:p w:rsidR="00983BB0" w:rsidRDefault="00983BB0" w:rsidP="0035273E">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Children are the next generation to continue the future of certain nation and also indicators of human source quality in which becomes the main pillar for national development. Therefore, as the owner of the futures, the quality of young generation is needed to improve </w:t>
      </w:r>
      <w:r>
        <w:rPr>
          <w:rFonts w:ascii="Times New Roman" w:eastAsia="Times New Roman" w:hAnsi="Times New Roman" w:cs="Times New Roman"/>
          <w:sz w:val="24"/>
          <w:szCs w:val="24"/>
          <w:lang w:val="en-US"/>
        </w:rPr>
        <w:lastRenderedPageBreak/>
        <w:t xml:space="preserve">and children have rights to get protection from all elements of society. To improve the quality of human source cannot be done naturally. Children cannot be ignored to grow and develop without any protection. They may become the burden of national development because they will be weak and less productive generation. Meanwhile, the numbers of child population is about a third of the numbers of Indonesian people.  </w:t>
      </w:r>
    </w:p>
    <w:p w:rsidR="00F20FD1" w:rsidRDefault="00983BB0" w:rsidP="0035273E">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Foods and cloths are not enough to make children as media of inheriting qualified, creative, competitive, nationalism, and good deed human source</w:t>
      </w:r>
      <w:r>
        <w:rPr>
          <w:rFonts w:ascii="Times New Roman" w:eastAsia="Times New Roman" w:hAnsi="Times New Roman" w:cs="Times New Roman"/>
          <w:sz w:val="24"/>
          <w:szCs w:val="24"/>
        </w:rPr>
        <w:t>. There is a need from all parties to crerate rseponsive environment toward the needs and improtatnces of the children. Each reviewing social childrens’</w:t>
      </w:r>
      <w:r>
        <w:rPr>
          <w:rFonts w:ascii="Times New Roman" w:eastAsia="Times New Roman" w:hAnsi="Times New Roman" w:cs="Times New Roman"/>
          <w:sz w:val="24"/>
          <w:szCs w:val="24"/>
          <w:lang w:val="en-US"/>
        </w:rPr>
        <w:t xml:space="preserve"> problems, there will be always a deep sorry, such as many children are insisted to carry risk due to their incapability and </w:t>
      </w:r>
      <w:r w:rsidR="00F20FD1">
        <w:rPr>
          <w:rFonts w:ascii="Times New Roman" w:eastAsia="Times New Roman" w:hAnsi="Times New Roman" w:cs="Times New Roman"/>
          <w:sz w:val="24"/>
          <w:szCs w:val="24"/>
          <w:lang w:val="en-US"/>
        </w:rPr>
        <w:t xml:space="preserve">error of adult people in protecting them. </w:t>
      </w:r>
    </w:p>
    <w:p w:rsidR="00F20FD1" w:rsidRDefault="00F20FD1" w:rsidP="0035273E">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Central Semarang is included to the highest red zone of child abuses. The cases are high (Suara merdeka.com, July 2017). In 2014, there had been 264 child abuse cases and increased in 2015 into 281 cases, in which sexual abuse cases in Central Semarang still considered high. In 2016, it was accounted 138 cases occurring at 8 schools and 5 kampongs (Radar, Jawa Pos, March 2017). It is predicted there are many similar unreported cases.</w:t>
      </w:r>
    </w:p>
    <w:p w:rsidR="00F20FD1" w:rsidRDefault="00F20FD1" w:rsidP="0035273E">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Early childhood children have crucial position in someone’s development. It is due to early childhood ages are </w:t>
      </w:r>
      <w:r>
        <w:rPr>
          <w:rFonts w:ascii="Times New Roman" w:eastAsia="Times New Roman" w:hAnsi="Times New Roman" w:cs="Times New Roman"/>
          <w:i/>
          <w:sz w:val="24"/>
          <w:szCs w:val="24"/>
          <w:lang w:val="en-US"/>
        </w:rPr>
        <w:t xml:space="preserve">golden </w:t>
      </w:r>
      <w:r w:rsidRPr="00F20FD1">
        <w:rPr>
          <w:rFonts w:ascii="Times New Roman" w:eastAsia="Times New Roman" w:hAnsi="Times New Roman" w:cs="Times New Roman"/>
          <w:i/>
          <w:sz w:val="24"/>
          <w:szCs w:val="24"/>
          <w:lang w:val="en-US"/>
        </w:rPr>
        <w:t>ages</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in which development happens rapidly. In this age, children need optimal stimuli from various aspects such as: physical, motoric, cognitive, social, emotion and language. When children in their most sensitive age are given maximum stimuli, then it will affect to their achievement of optimal development. </w:t>
      </w:r>
    </w:p>
    <w:p w:rsidR="00F20FD1" w:rsidRPr="00FF39B5" w:rsidRDefault="00F20FD1" w:rsidP="00F20F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Essentially, early childhood children according to Sisdiknas Rules Number 20. Year 2003 states early childhood education is held for children since were born until the next six years and it is not the requirement to join primary education. Based on statistical data collected by Minister of Education and Art Data Center in 2017 (PDSPK Kemendikbud, 2017) early childhood children in Indonesia are about 4.605.809 consisting of 2.511.668 males and 2.094.141 females. This number should be managed so they can grow and develop optimally so they can have full health from physical, psychological, social and spiritual aspects. But, in 2014, there was only 17.83% of 0 until 6 year children in Indonesia joining preschool. Even in village was only accounted 15.34% children joining preschool, and in city areas only 20.41%. </w:t>
      </w:r>
    </w:p>
    <w:p w:rsidR="00083862" w:rsidRPr="00FF39B5" w:rsidRDefault="00083862" w:rsidP="00B20166">
      <w:pPr>
        <w:spacing w:after="0" w:line="360" w:lineRule="auto"/>
        <w:jc w:val="both"/>
        <w:rPr>
          <w:rFonts w:ascii="Times New Roman" w:eastAsia="Times New Roman" w:hAnsi="Times New Roman" w:cs="Times New Roman"/>
          <w:sz w:val="24"/>
          <w:szCs w:val="24"/>
        </w:rPr>
      </w:pPr>
      <w:r w:rsidRPr="00FF39B5">
        <w:rPr>
          <w:rFonts w:ascii="Times New Roman" w:eastAsia="Times New Roman" w:hAnsi="Times New Roman" w:cs="Times New Roman"/>
          <w:sz w:val="24"/>
          <w:szCs w:val="24"/>
        </w:rPr>
        <w:t>(</w:t>
      </w:r>
      <w:hyperlink r:id="rId8" w:history="1">
        <w:r w:rsidRPr="00FF39B5">
          <w:rPr>
            <w:rFonts w:ascii="Times New Roman" w:eastAsia="Times New Roman" w:hAnsi="Times New Roman" w:cs="Times New Roman"/>
            <w:color w:val="0000FF"/>
            <w:sz w:val="24"/>
            <w:szCs w:val="24"/>
            <w:u w:val="single"/>
          </w:rPr>
          <w:t>https://www.kemenpppa.go.id/lib/uploads/slider/c7c3e-profil-anak-indonesia-2015.pdf</w:t>
        </w:r>
      </w:hyperlink>
      <w:r w:rsidRPr="00FF39B5">
        <w:rPr>
          <w:rFonts w:ascii="Times New Roman" w:eastAsia="Times New Roman" w:hAnsi="Times New Roman" w:cs="Times New Roman"/>
          <w:sz w:val="24"/>
          <w:szCs w:val="24"/>
        </w:rPr>
        <w:t xml:space="preserve">). </w:t>
      </w:r>
    </w:p>
    <w:p w:rsidR="00B20166" w:rsidRDefault="00B20166" w:rsidP="00083862">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But, in the reality, there are many of them are not yet growing optimally due to various reasons, such as sexual abuse. </w:t>
      </w:r>
    </w:p>
    <w:p w:rsidR="00B20166" w:rsidRDefault="00B20166" w:rsidP="00B20166">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Sexual abuse in the form of sexual contact or other contacts not demanded sexually. Sexual abuse is typically followed by psychological pressure or physical pressure (O’Barnett et al., in Matlin, 2008). Sexual abuse when it is experienced by children then will influence both physical and psychological condition in the future. The findings of the research sated by Takett (1993); Noel (2003); Webber and Smith (2013) stated the victims, children of sexual abuse, had symptoms such as: </w:t>
      </w:r>
      <w:r>
        <w:rPr>
          <w:rFonts w:ascii="Times New Roman" w:eastAsia="Times New Roman" w:hAnsi="Times New Roman" w:cs="Times New Roman"/>
          <w:i/>
          <w:sz w:val="24"/>
          <w:szCs w:val="24"/>
          <w:lang w:val="en-US"/>
        </w:rPr>
        <w:t xml:space="preserve">Post Traumatic Stress Disorder, </w:t>
      </w:r>
      <w:r>
        <w:rPr>
          <w:rFonts w:ascii="Times New Roman" w:eastAsia="Times New Roman" w:hAnsi="Times New Roman" w:cs="Times New Roman"/>
          <w:sz w:val="24"/>
          <w:szCs w:val="24"/>
          <w:lang w:val="en-US"/>
        </w:rPr>
        <w:t xml:space="preserve">behavioral problem, sexual behaviors, low self-esteem, schizophrenia emergence, vulnerable to high early sexual and sexual activity, becoming early mother, having low labor control, early giving birth of the first child and having potency to be sexual abuse perpetrator in the future. Three year data elaborated by Children-Women Protection Commission (KPAI) the number of sexual abuses toward children tends to increase in recent years. In 2010, there were 2.426 cases with 42% sexual abuse cases. In 2011, there was improvement compared to the previous year into 2.509 cases with 58% sexual abuse cases. In 2012, the commission got 2.637 reports about sexual abuses, 62% were sexual abuse. In 2013, the report of sexual abuse in Jakarta reached 666 cases (Kompas.com accessed in March 15, 2014). Furthermore, Maryuni (Maryuni and Legina, 2016) explained, at least 45 children in each month became the victims of sexual abuse after realizing the high prevalence of early child sexual abuse. </w:t>
      </w:r>
    </w:p>
    <w:p w:rsidR="003F76FA" w:rsidRDefault="00B20166" w:rsidP="00B20166">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Related to the numbers of cases experienced by early childhood children, there is a need for them to get protection from various cases included sexual abuse. </w:t>
      </w:r>
      <w:r w:rsidR="003F76FA">
        <w:rPr>
          <w:rFonts w:ascii="Times New Roman" w:eastAsia="Times New Roman" w:hAnsi="Times New Roman" w:cs="Times New Roman"/>
          <w:sz w:val="24"/>
          <w:szCs w:val="24"/>
          <w:lang w:val="en-US"/>
        </w:rPr>
        <w:t xml:space="preserve">Based on rule number 23. Year 2004, it is explained one of children’s’ rights is to get protection. Child protection is any activity to guarantee and protect them and their rights to live, grow, develop, and participate optimally accordingly to human dignity and also to get protection from discrimination and abuses. </w:t>
      </w:r>
    </w:p>
    <w:p w:rsidR="003F76FA" w:rsidRDefault="003F76FA" w:rsidP="00B20166">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Early childhood children have high curiosity, one of them about sexual matter. Sex is believed to be only allowed to discuss by adults or married people. Children and teenagers are believed to not talk about it, moreover early childhood children. Many parties are pro and contra to the notion of education about sexuality taught to early childhood children. Those pros believed sexuality is needed to teach as early as possible by adjusting it to early childhood age. But the contra side believe it will cause them to be more curious about sexuality. </w:t>
      </w:r>
    </w:p>
    <w:p w:rsidR="003F76FA" w:rsidRDefault="003F76FA" w:rsidP="00B20166">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Kindergarten teachers as facilitators in developing children’s potencies are expected to prepare themselves with various knowledge and skills related to various domain of children’s potencies, so they are expected to be able to function their roles properly by facilitating the children in learning. One of the interesting, educative, fun, useful media to introduce, understand the function of reproduction organs is assertive comics. </w:t>
      </w:r>
    </w:p>
    <w:p w:rsidR="003F76FA" w:rsidRDefault="003F76FA" w:rsidP="00B20166">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The urgency of this research is to improve knowledge, attitudes, and skills of the children to prevent sexual abuses. By being assertive then children will be able to protect themselves and to develop better mental health. Therefore, to have better mental health will be able to create a better psychological wellbeing of a country. This research is research and development of the comics as sexual abuse prevention. It has purpose to provide product in the form of comics as an effort to prevent early childhood sexual abuse. There are seven series: a) You and I are unique, b) Gender Differences, c) My Body and Its Parts, d) Caring Bodies, e) Seeing Unimportant Things, f) Saying NO, g) Self-Protection. In the implementation, the comics are given by teachers or parents. </w:t>
      </w:r>
    </w:p>
    <w:p w:rsidR="00CF0F5B" w:rsidRDefault="003F76FA" w:rsidP="00B20166">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CF0F5B">
        <w:rPr>
          <w:rFonts w:ascii="Times New Roman" w:eastAsia="Times New Roman" w:hAnsi="Times New Roman" w:cs="Times New Roman"/>
          <w:sz w:val="24"/>
          <w:szCs w:val="24"/>
          <w:lang w:val="en-US"/>
        </w:rPr>
        <w:t xml:space="preserve">The purposes of the research are: a) giving understanding to early childhood children about developing respects upon their own bodies and others, b) giving knowledge about reproduction organs of early childhood children, c) improving understanding about keeping bodies, recognizing dangers and acting to prevent the situations for themselves, d) implementing serial assertive comics to improve their rights toward their bodies and to improve their self-protections. </w:t>
      </w:r>
    </w:p>
    <w:p w:rsidR="00083862" w:rsidRDefault="00CF0F5B" w:rsidP="00CF0F5B">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There are practical benefits of this research: a) for government, to continuously improve policy related to law for child protection efforts, giving sufficient capacities to improve early childhood mental health, promoting TOT for teachers to provide social skill training of early childhood children to prevent early childhood sexual abuse, c) for schools, as an effort to improve safe and friendly environments so they can prevent the numbers of sexual abuse, there is an improvement of teacher and parents’ synergy in improving assertive attitudes of the students, teachers can give information services related to early childhood sexual abuse prevention, and d) for students, to let them have skills and abilities to act assertively to prevent sexual abuses. </w:t>
      </w:r>
    </w:p>
    <w:p w:rsidR="00840536" w:rsidRPr="00FF39B5" w:rsidRDefault="00840536" w:rsidP="00DF49FE">
      <w:pPr>
        <w:spacing w:after="0" w:line="360" w:lineRule="auto"/>
        <w:ind w:firstLine="720"/>
        <w:jc w:val="both"/>
        <w:rPr>
          <w:rFonts w:ascii="Times New Roman" w:eastAsia="Times New Roman" w:hAnsi="Times New Roman" w:cs="Times New Roman"/>
          <w:sz w:val="24"/>
          <w:szCs w:val="24"/>
          <w:lang w:val="en-US"/>
        </w:rPr>
      </w:pPr>
    </w:p>
    <w:p w:rsidR="00083862" w:rsidRPr="00CF0F5B" w:rsidRDefault="00CF0F5B" w:rsidP="00840536">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Theoretical Review</w:t>
      </w:r>
    </w:p>
    <w:p w:rsidR="00840536" w:rsidRPr="00CF0F5B" w:rsidRDefault="00CF0F5B" w:rsidP="00840536">
      <w:pPr>
        <w:spacing w:after="0" w:line="360" w:lineRule="auto"/>
        <w:contextualSpacing/>
        <w:jc w:val="both"/>
        <w:rPr>
          <w:rFonts w:ascii="Times New Roman" w:eastAsia="Times New Roman" w:hAnsi="Times New Roman" w:cs="Times New Roman"/>
          <w:b/>
          <w:sz w:val="24"/>
          <w:szCs w:val="24"/>
          <w:lang w:val="en-US" w:eastAsia="x-none"/>
        </w:rPr>
      </w:pPr>
      <w:r>
        <w:rPr>
          <w:rFonts w:ascii="Times New Roman" w:eastAsia="Times New Roman" w:hAnsi="Times New Roman" w:cs="Times New Roman"/>
          <w:b/>
          <w:sz w:val="24"/>
          <w:szCs w:val="24"/>
          <w:lang w:val="en-US" w:eastAsia="x-none"/>
        </w:rPr>
        <w:t>Assertive Comics about Reproduction Organs</w:t>
      </w:r>
    </w:p>
    <w:p w:rsidR="00B35AF6" w:rsidRDefault="00840536" w:rsidP="00144B1F">
      <w:pPr>
        <w:spacing w:after="0" w:line="360" w:lineRule="auto"/>
        <w:ind w:firstLine="720"/>
        <w:contextualSpacing/>
        <w:jc w:val="both"/>
        <w:rPr>
          <w:rFonts w:ascii="Times New Roman" w:eastAsia="Times New Roman" w:hAnsi="Times New Roman" w:cs="Times New Roman"/>
          <w:sz w:val="24"/>
          <w:szCs w:val="24"/>
          <w:lang w:val="en-US" w:eastAsia="x-none"/>
        </w:rPr>
      </w:pPr>
      <w:r w:rsidRPr="00DE2611">
        <w:rPr>
          <w:rFonts w:ascii="Times New Roman" w:eastAsia="Times New Roman" w:hAnsi="Times New Roman" w:cs="Times New Roman"/>
          <w:sz w:val="24"/>
          <w:szCs w:val="24"/>
          <w:lang w:eastAsia="x-none"/>
        </w:rPr>
        <w:t xml:space="preserve">Sudjana dan Rivai (2009) </w:t>
      </w:r>
      <w:r w:rsidR="00CF0F5B">
        <w:rPr>
          <w:rFonts w:ascii="Times New Roman" w:eastAsia="Times New Roman" w:hAnsi="Times New Roman" w:cs="Times New Roman"/>
          <w:sz w:val="24"/>
          <w:szCs w:val="24"/>
          <w:lang w:val="en-US" w:eastAsia="x-none"/>
        </w:rPr>
        <w:t xml:space="preserve">explained if comic is a media in the form of cartoon in which has various characters and roles of story in an strong ordered related to pictures and is designed to amuse the readers. The use of comic as learning media has important roles. It is to create learning intention of the students and help them to ease in remembering the already </w:t>
      </w:r>
      <w:r w:rsidR="00B35AF6">
        <w:rPr>
          <w:rFonts w:ascii="Times New Roman" w:eastAsia="Times New Roman" w:hAnsi="Times New Roman" w:cs="Times New Roman"/>
          <w:sz w:val="24"/>
          <w:szCs w:val="24"/>
          <w:lang w:val="en-US" w:eastAsia="x-none"/>
        </w:rPr>
        <w:t>learnt</w:t>
      </w:r>
      <w:r w:rsidR="00CF0F5B">
        <w:rPr>
          <w:rFonts w:ascii="Times New Roman" w:eastAsia="Times New Roman" w:hAnsi="Times New Roman" w:cs="Times New Roman"/>
          <w:sz w:val="24"/>
          <w:szCs w:val="24"/>
          <w:lang w:val="en-US" w:eastAsia="x-none"/>
        </w:rPr>
        <w:t xml:space="preserve"> material (Mediawati, 2011:70). </w:t>
      </w:r>
      <w:r w:rsidR="00B35AF6">
        <w:rPr>
          <w:rFonts w:ascii="Times New Roman" w:eastAsia="Times New Roman" w:hAnsi="Times New Roman" w:cs="Times New Roman"/>
          <w:sz w:val="24"/>
          <w:szCs w:val="24"/>
          <w:lang w:val="en-US" w:eastAsia="x-none"/>
        </w:rPr>
        <w:t xml:space="preserve">Early childhood children is a period after giving birth until 6 year old, in which children are growing physically until forming proportional body: children are able to walk, run, jump, have good understanding, and to understand emotion felt by other </w:t>
      </w:r>
      <w:r w:rsidR="00B35AF6">
        <w:rPr>
          <w:rFonts w:ascii="Times New Roman" w:eastAsia="Times New Roman" w:hAnsi="Times New Roman" w:cs="Times New Roman"/>
          <w:sz w:val="24"/>
          <w:szCs w:val="24"/>
          <w:lang w:val="en-US" w:eastAsia="x-none"/>
        </w:rPr>
        <w:lastRenderedPageBreak/>
        <w:t>people based on showed body language (Pratisti, 2008:55) Genital organ recognition can be started by knowledge about the names and functions of orangs of the body, examples: eyes to see, ears to listen, vagina or penis to take a pee, and so on. It can ease students’ understanding. Parents need to avoid incorrect terms related to genital organs, for example: giving name of female genital organs by ‘wallet’ or the owned by boys with ‘bird’. It will create confusion of the children. Use appropriate terms such as penis, vagina, breast, and so on (Hilmansyah, 2015:1).</w:t>
      </w:r>
    </w:p>
    <w:p w:rsidR="00840536" w:rsidRPr="00DE2611" w:rsidRDefault="00840536" w:rsidP="00840536">
      <w:pPr>
        <w:spacing w:after="0" w:line="360" w:lineRule="auto"/>
        <w:contextualSpacing/>
        <w:jc w:val="both"/>
        <w:rPr>
          <w:rFonts w:ascii="Times New Roman" w:eastAsia="Times New Roman" w:hAnsi="Times New Roman" w:cs="Times New Roman"/>
          <w:sz w:val="24"/>
          <w:szCs w:val="24"/>
          <w:lang w:val="en-SG" w:eastAsia="x-none"/>
        </w:rPr>
      </w:pPr>
    </w:p>
    <w:p w:rsidR="00840536" w:rsidRPr="00B35AF6" w:rsidRDefault="00B35AF6" w:rsidP="00840536">
      <w:pPr>
        <w:spacing w:after="0" w:line="360" w:lineRule="auto"/>
        <w:contextualSpacing/>
        <w:jc w:val="both"/>
        <w:rPr>
          <w:rFonts w:ascii="Times New Roman" w:eastAsia="Times New Roman" w:hAnsi="Times New Roman" w:cs="Times New Roman"/>
          <w:b/>
          <w:sz w:val="24"/>
          <w:szCs w:val="24"/>
          <w:lang w:val="en-US" w:eastAsia="x-none"/>
        </w:rPr>
      </w:pPr>
      <w:r>
        <w:rPr>
          <w:rFonts w:ascii="Times New Roman" w:eastAsia="Times New Roman" w:hAnsi="Times New Roman" w:cs="Times New Roman"/>
          <w:b/>
          <w:sz w:val="24"/>
          <w:szCs w:val="24"/>
          <w:lang w:val="en-US" w:eastAsia="x-none"/>
        </w:rPr>
        <w:t>Sexual Abuse Prevention</w:t>
      </w:r>
    </w:p>
    <w:p w:rsidR="00840536" w:rsidRPr="00DE2611" w:rsidRDefault="00B35AF6" w:rsidP="0084053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Etymologically, prevention is from Latin language, pravenire, meaning before something coming or anticipating or preventing upon something to be happened. Preventive program can be done through seminars, workshops, trainings, group discussions, watching movie, posters, and traditional ways in which are not boring (Paramastri, 2010).</w:t>
      </w:r>
      <w:r w:rsidR="006E6E28">
        <w:rPr>
          <w:rFonts w:ascii="Times New Roman" w:eastAsia="Times New Roman" w:hAnsi="Times New Roman" w:cs="Times New Roman"/>
          <w:sz w:val="24"/>
          <w:szCs w:val="24"/>
          <w:lang w:val="en-US"/>
        </w:rPr>
        <w:t xml:space="preserve"> Prevention can be grouped into three: </w:t>
      </w:r>
      <w:r>
        <w:rPr>
          <w:rFonts w:ascii="Times New Roman" w:eastAsia="Times New Roman" w:hAnsi="Times New Roman" w:cs="Times New Roman"/>
          <w:sz w:val="24"/>
          <w:szCs w:val="24"/>
          <w:lang w:val="en-US"/>
        </w:rPr>
        <w:t xml:space="preserve"> </w:t>
      </w:r>
      <w:r w:rsidR="006E6E28">
        <w:rPr>
          <w:rFonts w:ascii="Times New Roman" w:eastAsia="Times New Roman" w:hAnsi="Times New Roman" w:cs="Times New Roman"/>
          <w:sz w:val="24"/>
          <w:szCs w:val="24"/>
          <w:lang w:val="en-US"/>
        </w:rPr>
        <w:t xml:space="preserve">primary, secondary, and tarsier preventions. Here are the explanations: </w:t>
      </w:r>
    </w:p>
    <w:p w:rsidR="006E6E28" w:rsidRDefault="00840536" w:rsidP="001A6ACF">
      <w:pPr>
        <w:spacing w:after="0" w:line="360" w:lineRule="auto"/>
        <w:ind w:left="284" w:hanging="284"/>
        <w:jc w:val="both"/>
        <w:rPr>
          <w:rFonts w:ascii="Times New Roman" w:eastAsia="Times New Roman" w:hAnsi="Times New Roman" w:cs="Times New Roman"/>
          <w:sz w:val="24"/>
          <w:szCs w:val="24"/>
        </w:rPr>
      </w:pPr>
      <w:r w:rsidRPr="00DE2611">
        <w:rPr>
          <w:rFonts w:ascii="Times New Roman" w:eastAsia="Times New Roman" w:hAnsi="Times New Roman" w:cs="Times New Roman"/>
          <w:sz w:val="24"/>
          <w:szCs w:val="24"/>
        </w:rPr>
        <w:t>a.</w:t>
      </w:r>
      <w:r w:rsidRPr="00DE2611">
        <w:rPr>
          <w:rFonts w:ascii="Times New Roman" w:eastAsia="Times New Roman" w:hAnsi="Times New Roman" w:cs="Times New Roman"/>
          <w:sz w:val="24"/>
          <w:szCs w:val="24"/>
        </w:rPr>
        <w:tab/>
      </w:r>
      <w:r w:rsidR="006E6E28">
        <w:rPr>
          <w:rFonts w:ascii="Times New Roman" w:eastAsia="Times New Roman" w:hAnsi="Times New Roman" w:cs="Times New Roman"/>
          <w:sz w:val="24"/>
          <w:szCs w:val="24"/>
          <w:lang w:val="en-US"/>
        </w:rPr>
        <w:t xml:space="preserve">Primary prevention is an aggressive effort to prevent mental health of the society by preventing problems in the society. The target of the prevention are vulnerable population in which the people are in possible condition to expose by problems. </w:t>
      </w:r>
    </w:p>
    <w:p w:rsidR="006E6E28" w:rsidRDefault="00840536" w:rsidP="001A6ACF">
      <w:pPr>
        <w:spacing w:after="0" w:line="360" w:lineRule="auto"/>
        <w:ind w:left="284" w:hanging="284"/>
        <w:jc w:val="both"/>
        <w:rPr>
          <w:rFonts w:ascii="Times New Roman" w:eastAsia="Times New Roman" w:hAnsi="Times New Roman" w:cs="Times New Roman"/>
          <w:sz w:val="24"/>
          <w:szCs w:val="24"/>
        </w:rPr>
      </w:pPr>
      <w:r w:rsidRPr="00DE2611">
        <w:rPr>
          <w:rFonts w:ascii="Times New Roman" w:eastAsia="Times New Roman" w:hAnsi="Times New Roman" w:cs="Times New Roman"/>
          <w:sz w:val="24"/>
          <w:szCs w:val="24"/>
        </w:rPr>
        <w:t>b.</w:t>
      </w:r>
      <w:r w:rsidRPr="00DE2611">
        <w:rPr>
          <w:rFonts w:ascii="Times New Roman" w:eastAsia="Times New Roman" w:hAnsi="Times New Roman" w:cs="Times New Roman"/>
          <w:sz w:val="24"/>
          <w:szCs w:val="24"/>
        </w:rPr>
        <w:tab/>
      </w:r>
      <w:r w:rsidR="006E6E28">
        <w:rPr>
          <w:rFonts w:ascii="Times New Roman" w:eastAsia="Times New Roman" w:hAnsi="Times New Roman" w:cs="Times New Roman"/>
          <w:sz w:val="24"/>
          <w:szCs w:val="24"/>
          <w:lang w:val="en-US"/>
        </w:rPr>
        <w:t xml:space="preserve">Secondary prevention is an effort to prevent to decrease the duration of mental health problem cases. Through this prevention, it is expected to decrease the prevalence of the problems but cannot decrease the numbers of the incidents. The target of the prevention is group or groups of population suffering problems. </w:t>
      </w:r>
    </w:p>
    <w:p w:rsidR="00840536" w:rsidRPr="00FF39B5" w:rsidRDefault="006E6E28" w:rsidP="006E6E28">
      <w:pPr>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Tarsier prevention is effort done to sick people who has funciton and ability decreasement </w:t>
      </w:r>
      <w:r>
        <w:rPr>
          <w:rFonts w:ascii="Times New Roman" w:eastAsia="Times New Roman" w:hAnsi="Times New Roman" w:cs="Times New Roman"/>
          <w:sz w:val="24"/>
          <w:szCs w:val="24"/>
          <w:lang w:val="en-US"/>
        </w:rPr>
        <w:t xml:space="preserve"> or social functions and the problems. A rehabilitation effort toward the people requiring readjustment due to their illness or trauma. The target of the prevention is group suffering long term problem or an individual suffering severe problem and causing to lower capacity in relation to performance, social relationship or its problems. </w:t>
      </w:r>
    </w:p>
    <w:p w:rsidR="00D50B52" w:rsidRDefault="006E6E28" w:rsidP="001A6A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Sexual abuse is defined by Paramastri (2011) as force, threat, or </w:t>
      </w:r>
      <w:r w:rsidR="00D50B52">
        <w:rPr>
          <w:rFonts w:ascii="Times New Roman" w:hAnsi="Times New Roman" w:cs="Times New Roman"/>
          <w:sz w:val="24"/>
          <w:szCs w:val="24"/>
          <w:lang w:val="en-US"/>
        </w:rPr>
        <w:t xml:space="preserve">tricked children in sexual activity. Sexual activity covers from seeing, touching, penetrating, molesting, and rapping. Sexual abuse is usually followed by psychological and physical pressures (O’Barnett et al., in Matlin, 2008). Sexual abuse if it is experienced by children will influence their physical and psychological condition in the futures. The findings </w:t>
      </w:r>
      <w:r w:rsidR="00AD5A91">
        <w:rPr>
          <w:rFonts w:ascii="Times New Roman" w:hAnsi="Times New Roman" w:cs="Times New Roman"/>
          <w:sz w:val="24"/>
          <w:szCs w:val="24"/>
          <w:lang w:val="en-US"/>
        </w:rPr>
        <w:t>stated</w:t>
      </w:r>
      <w:r w:rsidR="00D50B52">
        <w:rPr>
          <w:rFonts w:ascii="Times New Roman" w:hAnsi="Times New Roman" w:cs="Times New Roman"/>
          <w:sz w:val="24"/>
          <w:szCs w:val="24"/>
          <w:lang w:val="en-US"/>
        </w:rPr>
        <w:t xml:space="preserve"> by Takett (1993; Noel (2003); Webber and Smith (2013) found the victimized children have many symptoms such as: </w:t>
      </w:r>
      <w:r w:rsidR="00D50B52">
        <w:rPr>
          <w:rFonts w:ascii="Times New Roman" w:hAnsi="Times New Roman" w:cs="Times New Roman"/>
          <w:i/>
          <w:sz w:val="24"/>
          <w:szCs w:val="24"/>
          <w:lang w:val="en-US"/>
        </w:rPr>
        <w:t xml:space="preserve">Post Traumatic Stress Disorder, </w:t>
      </w:r>
      <w:r w:rsidR="00D50B52">
        <w:rPr>
          <w:rFonts w:ascii="Times New Roman" w:hAnsi="Times New Roman" w:cs="Times New Roman"/>
          <w:sz w:val="24"/>
          <w:szCs w:val="24"/>
          <w:lang w:val="en-US"/>
        </w:rPr>
        <w:t xml:space="preserve">behavioral problems, sexual behaviors, low self-esteem, </w:t>
      </w:r>
      <w:r w:rsidR="00D50B52">
        <w:rPr>
          <w:rFonts w:ascii="Times New Roman" w:hAnsi="Times New Roman" w:cs="Times New Roman"/>
          <w:sz w:val="24"/>
          <w:szCs w:val="24"/>
          <w:lang w:val="en-US"/>
        </w:rPr>
        <w:lastRenderedPageBreak/>
        <w:t xml:space="preserve">schizophrenia symptoms, early high risk sexual activity, becoming early mother, low labor control, and early firs child labor, and to have potency to be sexual abuse perpetrator in the future. </w:t>
      </w:r>
    </w:p>
    <w:p w:rsidR="001A6ACF" w:rsidRPr="001A6ACF" w:rsidRDefault="00D50B52" w:rsidP="00D50B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Fuadi (2011) explained various factors affecting sexual abuse: </w:t>
      </w:r>
    </w:p>
    <w:p w:rsidR="001A6ACF" w:rsidRPr="00D50B52" w:rsidRDefault="001A6ACF" w:rsidP="001A6ACF">
      <w:pPr>
        <w:spacing w:after="0" w:line="360" w:lineRule="auto"/>
        <w:ind w:left="284" w:hanging="284"/>
        <w:jc w:val="both"/>
        <w:rPr>
          <w:rFonts w:ascii="Times New Roman" w:eastAsia="Times New Roman" w:hAnsi="Times New Roman" w:cs="Times New Roman"/>
          <w:sz w:val="24"/>
          <w:szCs w:val="24"/>
          <w:lang w:val="en-US"/>
        </w:rPr>
      </w:pPr>
      <w:r w:rsidRPr="001A6ACF">
        <w:rPr>
          <w:rFonts w:ascii="Times New Roman" w:eastAsia="Times New Roman" w:hAnsi="Times New Roman" w:cs="Times New Roman"/>
          <w:sz w:val="24"/>
          <w:szCs w:val="24"/>
        </w:rPr>
        <w:t>a.</w:t>
      </w:r>
      <w:r w:rsidRPr="001A6ACF">
        <w:rPr>
          <w:rFonts w:ascii="Times New Roman" w:eastAsia="Times New Roman" w:hAnsi="Times New Roman" w:cs="Times New Roman"/>
          <w:sz w:val="24"/>
          <w:szCs w:val="24"/>
        </w:rPr>
        <w:tab/>
      </w:r>
      <w:r w:rsidR="00D50B52">
        <w:rPr>
          <w:rFonts w:ascii="Times New Roman" w:eastAsia="Times New Roman" w:hAnsi="Times New Roman" w:cs="Times New Roman"/>
          <w:sz w:val="24"/>
          <w:szCs w:val="24"/>
          <w:lang w:val="en-US"/>
        </w:rPr>
        <w:t>Parent Error Factor</w:t>
      </w:r>
    </w:p>
    <w:p w:rsidR="001A6ACF" w:rsidRPr="001A6ACF" w:rsidRDefault="00D50B52" w:rsidP="001A6ACF">
      <w:pPr>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Parents do not aware of children’s growth and development and their interactions in which make them vulnerable to be sexual abuse victims. </w:t>
      </w:r>
      <w:r w:rsidR="001A6ACF" w:rsidRPr="001A6ACF">
        <w:rPr>
          <w:rFonts w:ascii="Times New Roman" w:eastAsia="Times New Roman" w:hAnsi="Times New Roman" w:cs="Times New Roman"/>
          <w:sz w:val="24"/>
          <w:szCs w:val="24"/>
        </w:rPr>
        <w:t xml:space="preserve"> </w:t>
      </w:r>
    </w:p>
    <w:p w:rsidR="001A6ACF" w:rsidRPr="00D50B52" w:rsidRDefault="001A6ACF" w:rsidP="001A6ACF">
      <w:pPr>
        <w:spacing w:after="0" w:line="360" w:lineRule="auto"/>
        <w:ind w:left="284" w:hanging="284"/>
        <w:jc w:val="both"/>
        <w:rPr>
          <w:rFonts w:ascii="Times New Roman" w:eastAsia="Times New Roman" w:hAnsi="Times New Roman" w:cs="Times New Roman"/>
          <w:sz w:val="24"/>
          <w:szCs w:val="24"/>
          <w:lang w:val="en-US"/>
        </w:rPr>
      </w:pPr>
      <w:r w:rsidRPr="001A6ACF">
        <w:rPr>
          <w:rFonts w:ascii="Times New Roman" w:eastAsia="Times New Roman" w:hAnsi="Times New Roman" w:cs="Times New Roman"/>
          <w:sz w:val="24"/>
          <w:szCs w:val="24"/>
        </w:rPr>
        <w:t>b.</w:t>
      </w:r>
      <w:r w:rsidRPr="001A6ACF">
        <w:rPr>
          <w:rFonts w:ascii="Times New Roman" w:eastAsia="Times New Roman" w:hAnsi="Times New Roman" w:cs="Times New Roman"/>
          <w:sz w:val="24"/>
          <w:szCs w:val="24"/>
        </w:rPr>
        <w:tab/>
      </w:r>
      <w:r w:rsidR="00D50B52">
        <w:rPr>
          <w:rFonts w:ascii="Times New Roman" w:eastAsia="Times New Roman" w:hAnsi="Times New Roman" w:cs="Times New Roman"/>
          <w:sz w:val="24"/>
          <w:szCs w:val="24"/>
          <w:lang w:val="en-US"/>
        </w:rPr>
        <w:t>Low Mentality and Morality of the Perpetrator Factor</w:t>
      </w:r>
    </w:p>
    <w:p w:rsidR="001A6ACF" w:rsidRPr="001A6ACF" w:rsidRDefault="00D50B52" w:rsidP="001A6ACF">
      <w:pPr>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Sexual abuse perpetrators typically do not have good moral and mental. It makes them cannot control their desire and thought.</w:t>
      </w:r>
      <w:r w:rsidR="001A6ACF" w:rsidRPr="001A6ACF">
        <w:rPr>
          <w:rFonts w:ascii="Times New Roman" w:eastAsia="Times New Roman" w:hAnsi="Times New Roman" w:cs="Times New Roman"/>
          <w:sz w:val="24"/>
          <w:szCs w:val="24"/>
        </w:rPr>
        <w:t xml:space="preserve"> </w:t>
      </w:r>
    </w:p>
    <w:p w:rsidR="001A6ACF" w:rsidRPr="00D50B52" w:rsidRDefault="001A6ACF" w:rsidP="001A6ACF">
      <w:pPr>
        <w:spacing w:after="0" w:line="360" w:lineRule="auto"/>
        <w:ind w:left="284"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D50B52">
        <w:rPr>
          <w:rFonts w:ascii="Times New Roman" w:eastAsia="Times New Roman" w:hAnsi="Times New Roman" w:cs="Times New Roman"/>
          <w:sz w:val="24"/>
          <w:szCs w:val="24"/>
          <w:lang w:val="en-US"/>
        </w:rPr>
        <w:t>Economy Factors</w:t>
      </w:r>
    </w:p>
    <w:p w:rsidR="00083862" w:rsidRPr="001A6ACF" w:rsidRDefault="00D50B52" w:rsidP="001A6ACF">
      <w:pPr>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One of the ways used by perpetrators to trick their victims is by promising them to give something economically so the victims will obey what they want. </w:t>
      </w:r>
    </w:p>
    <w:p w:rsidR="001A6ACF" w:rsidRDefault="001A6ACF" w:rsidP="00083862">
      <w:pPr>
        <w:spacing w:after="0" w:line="360" w:lineRule="auto"/>
        <w:jc w:val="both"/>
        <w:rPr>
          <w:rFonts w:ascii="Times New Roman" w:eastAsia="Times New Roman" w:hAnsi="Times New Roman" w:cs="Times New Roman"/>
          <w:b/>
          <w:sz w:val="24"/>
          <w:szCs w:val="24"/>
        </w:rPr>
      </w:pPr>
    </w:p>
    <w:p w:rsidR="00083862" w:rsidRPr="00D50B52" w:rsidRDefault="00D50B52" w:rsidP="00083862">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Method</w:t>
      </w:r>
    </w:p>
    <w:p w:rsidR="00D50B52" w:rsidRDefault="00D50B52" w:rsidP="00C35DEE">
      <w:pPr>
        <w:spacing w:after="0" w:line="360" w:lineRule="auto"/>
        <w:ind w:firstLine="720"/>
        <w:contextualSpacing/>
        <w:jc w:val="both"/>
        <w:rPr>
          <w:rFonts w:ascii="Times New Roman" w:eastAsia="Times New Roman" w:hAnsi="Times New Roman" w:cs="Times New Roman"/>
          <w:sz w:val="24"/>
          <w:szCs w:val="24"/>
          <w:lang w:val="en-US" w:eastAsia="x-none"/>
        </w:rPr>
      </w:pPr>
      <w:r>
        <w:rPr>
          <w:rFonts w:ascii="Times New Roman" w:eastAsia="Times New Roman" w:hAnsi="Times New Roman" w:cs="Times New Roman"/>
          <w:sz w:val="24"/>
          <w:szCs w:val="24"/>
          <w:lang w:val="en-US" w:eastAsia="x-none"/>
        </w:rPr>
        <w:t xml:space="preserve">This research titled </w:t>
      </w:r>
      <w:r>
        <w:rPr>
          <w:rFonts w:ascii="Times New Roman" w:eastAsia="Times New Roman" w:hAnsi="Times New Roman" w:cs="Times New Roman"/>
          <w:i/>
          <w:sz w:val="24"/>
          <w:szCs w:val="24"/>
          <w:lang w:val="en-US" w:eastAsia="x-none"/>
        </w:rPr>
        <w:t xml:space="preserve">serial assertive comics </w:t>
      </w:r>
      <w:r>
        <w:rPr>
          <w:rFonts w:ascii="Times New Roman" w:eastAsia="Times New Roman" w:hAnsi="Times New Roman" w:cs="Times New Roman"/>
          <w:sz w:val="24"/>
          <w:szCs w:val="24"/>
          <w:lang w:val="en-US" w:eastAsia="x-none"/>
        </w:rPr>
        <w:t xml:space="preserve">to introduce Reproduction Organs as Effort to Prevent Early Childhood Sexual Abuses is a </w:t>
      </w:r>
      <w:r>
        <w:rPr>
          <w:rFonts w:ascii="Times New Roman" w:eastAsia="Times New Roman" w:hAnsi="Times New Roman" w:cs="Times New Roman"/>
          <w:i/>
          <w:sz w:val="24"/>
          <w:szCs w:val="24"/>
          <w:lang w:val="en-US" w:eastAsia="x-none"/>
        </w:rPr>
        <w:t xml:space="preserve">Research and Development </w:t>
      </w:r>
      <w:r>
        <w:rPr>
          <w:rFonts w:ascii="Times New Roman" w:eastAsia="Times New Roman" w:hAnsi="Times New Roman" w:cs="Times New Roman"/>
          <w:sz w:val="24"/>
          <w:szCs w:val="24"/>
          <w:lang w:val="en-US" w:eastAsia="x-none"/>
        </w:rPr>
        <w:t xml:space="preserve">approach. It has ten stages to do in developing the products. </w:t>
      </w:r>
    </w:p>
    <w:p w:rsidR="00716E6B" w:rsidRPr="00DF49FE" w:rsidRDefault="00D50B52" w:rsidP="00716E6B">
      <w:pPr>
        <w:spacing w:after="0" w:line="360" w:lineRule="auto"/>
        <w:ind w:firstLine="720"/>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en-US" w:eastAsia="x-none"/>
        </w:rPr>
        <w:t xml:space="preserve">However, </w:t>
      </w:r>
      <w:r w:rsidR="00716E6B">
        <w:rPr>
          <w:rFonts w:ascii="Times New Roman" w:eastAsia="Times New Roman" w:hAnsi="Times New Roman" w:cs="Times New Roman"/>
          <w:sz w:val="24"/>
          <w:szCs w:val="24"/>
          <w:lang w:val="en-US" w:eastAsia="x-none"/>
        </w:rPr>
        <w:t xml:space="preserve">the researchers only explain findings in the first year. The first findings after six steps are done through: 1) preliminary study, 2) planning, 3) developing model, 4) hypothetic, 4) hypothetic model review, 5) revising, and 6) limited trial run. </w:t>
      </w:r>
    </w:p>
    <w:p w:rsidR="00083862" w:rsidRPr="00DF49FE" w:rsidRDefault="00083862" w:rsidP="00DF49FE">
      <w:pPr>
        <w:spacing w:after="0" w:line="360" w:lineRule="auto"/>
        <w:ind w:firstLine="720"/>
        <w:contextualSpacing/>
        <w:jc w:val="both"/>
        <w:rPr>
          <w:rFonts w:ascii="Times New Roman" w:eastAsia="Times New Roman" w:hAnsi="Times New Roman" w:cs="Times New Roman"/>
          <w:sz w:val="24"/>
          <w:szCs w:val="24"/>
          <w:lang w:eastAsia="x-none"/>
        </w:rPr>
      </w:pPr>
    </w:p>
    <w:p w:rsidR="00083862" w:rsidRPr="00FF39B5" w:rsidRDefault="00083862" w:rsidP="00083862">
      <w:pPr>
        <w:spacing w:after="0" w:line="360" w:lineRule="auto"/>
        <w:jc w:val="both"/>
        <w:rPr>
          <w:rFonts w:ascii="Times New Roman" w:eastAsia="Times New Roman" w:hAnsi="Times New Roman" w:cs="Times New Roman"/>
          <w:bCs/>
          <w:sz w:val="24"/>
          <w:szCs w:val="24"/>
        </w:rPr>
      </w:pPr>
      <w:r w:rsidRPr="00FF39B5">
        <w:rPr>
          <w:rFonts w:ascii="Times New Roman" w:eastAsia="Times New Roman" w:hAnsi="Times New Roman" w:cs="Times New Roman"/>
          <w:noProof/>
          <w:lang w:eastAsia="id-ID"/>
        </w:rPr>
        <w:drawing>
          <wp:inline distT="0" distB="0" distL="0" distR="0" wp14:anchorId="632F8002" wp14:editId="304EB27B">
            <wp:extent cx="5709920" cy="1009015"/>
            <wp:effectExtent l="0" t="0" r="24130" b="0"/>
            <wp:docPr id="1"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83862" w:rsidRPr="00FF39B5" w:rsidRDefault="00716E6B" w:rsidP="00083862">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Figure</w:t>
      </w:r>
      <w:r w:rsidR="00083862" w:rsidRPr="00FF39B5">
        <w:rPr>
          <w:rFonts w:ascii="Times New Roman" w:eastAsia="Times New Roman" w:hAnsi="Times New Roman" w:cs="Times New Roman"/>
          <w:bCs/>
          <w:sz w:val="24"/>
          <w:szCs w:val="24"/>
        </w:rPr>
        <w:t xml:space="preserve"> 4.1 </w:t>
      </w:r>
      <w:r>
        <w:rPr>
          <w:rFonts w:ascii="Times New Roman" w:eastAsia="Times New Roman" w:hAnsi="Times New Roman" w:cs="Times New Roman"/>
          <w:bCs/>
          <w:sz w:val="24"/>
          <w:szCs w:val="24"/>
        </w:rPr>
        <w:t>First Year Steps</w:t>
      </w:r>
    </w:p>
    <w:p w:rsidR="00083862" w:rsidRPr="00DF49FE" w:rsidRDefault="00716E6B" w:rsidP="00DF49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In the first years, the subjects taken to collect the data were: 28 teachers in Central Semarang by giving questionnaire, 30 teachers were invited to FGD process, 200 students were B Kindergarten in Central Semarang and were interviewed to find out their understanding about sexual abuse. The already created prototype was then tested limitedly to 20 persons. The techniques of collecting data were questionnaires, interviews, and documentations. </w:t>
      </w:r>
    </w:p>
    <w:p w:rsidR="00A57AA0" w:rsidRPr="00FF39B5" w:rsidRDefault="00A57AA0" w:rsidP="00083862">
      <w:pPr>
        <w:spacing w:after="0" w:line="360" w:lineRule="auto"/>
        <w:jc w:val="both"/>
        <w:rPr>
          <w:rFonts w:ascii="Times New Roman" w:eastAsia="Times New Roman" w:hAnsi="Times New Roman" w:cs="Times New Roman"/>
          <w:color w:val="1D1B11"/>
          <w:sz w:val="24"/>
          <w:szCs w:val="24"/>
        </w:rPr>
      </w:pPr>
    </w:p>
    <w:p w:rsidR="00C35DEE" w:rsidRPr="00716E6B" w:rsidRDefault="00716E6B" w:rsidP="00A57AA0">
      <w:pPr>
        <w:spacing w:after="0" w:line="360" w:lineRule="auto"/>
        <w:ind w:left="426" w:hanging="357"/>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Findings</w:t>
      </w:r>
    </w:p>
    <w:p w:rsidR="00C35DEE" w:rsidRPr="00A57AA0" w:rsidRDefault="00716E6B" w:rsidP="00C35DEE">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of each step of this </w:t>
      </w:r>
      <w:r>
        <w:rPr>
          <w:rFonts w:ascii="Times New Roman" w:hAnsi="Times New Roman" w:cs="Times New Roman"/>
          <w:i/>
          <w:sz w:val="24"/>
          <w:szCs w:val="24"/>
          <w:lang w:val="en-US"/>
        </w:rPr>
        <w:t xml:space="preserve">research and development </w:t>
      </w:r>
      <w:r>
        <w:rPr>
          <w:rFonts w:ascii="Times New Roman" w:hAnsi="Times New Roman" w:cs="Times New Roman"/>
          <w:sz w:val="24"/>
          <w:szCs w:val="24"/>
          <w:lang w:val="en-US"/>
        </w:rPr>
        <w:t>are:</w:t>
      </w:r>
      <w:r w:rsidR="00C35DEE" w:rsidRPr="00C35DEE">
        <w:rPr>
          <w:rFonts w:ascii="Times New Roman" w:hAnsi="Times New Roman" w:cs="Times New Roman"/>
          <w:sz w:val="24"/>
          <w:szCs w:val="24"/>
        </w:rPr>
        <w:t xml:space="preserve"> </w:t>
      </w:r>
    </w:p>
    <w:p w:rsidR="00A57AA0" w:rsidRPr="00A57AA0" w:rsidRDefault="00716E6B" w:rsidP="00A57AA0">
      <w:pPr>
        <w:numPr>
          <w:ilvl w:val="3"/>
          <w:numId w:val="1"/>
        </w:numPr>
        <w:spacing w:after="120" w:line="360" w:lineRule="auto"/>
        <w:ind w:left="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Reviewing Conceptual and Previous Research Analysis</w:t>
      </w:r>
    </w:p>
    <w:p w:rsidR="00A57AA0" w:rsidRPr="00A57AA0" w:rsidRDefault="00716E6B" w:rsidP="00A57AA0">
      <w:pPr>
        <w:spacing w:after="0" w:line="360" w:lineRule="auto"/>
        <w:ind w:left="426"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step, researcher review concept and previous studies based on the data gained that early childhood sexual abuse are increasing, so there is a need to prevent </w:t>
      </w:r>
      <w:r w:rsidR="006E1BA3">
        <w:rPr>
          <w:rFonts w:ascii="Times New Roman" w:hAnsi="Times New Roman" w:cs="Times New Roman"/>
          <w:sz w:val="24"/>
          <w:szCs w:val="24"/>
          <w:lang w:val="en-US"/>
        </w:rPr>
        <w:t xml:space="preserve">them and avoid more victims. From various reference reviews done by researchers, there are some preventive efforts done by using various media: such as books and dolls. Mapping related to articles related to sexual abuse topics and their preventions as well as the use of comics have been done. As for example, by using national or international journals. However, only a few of them uses comic as media. </w:t>
      </w:r>
    </w:p>
    <w:p w:rsidR="00A57AA0" w:rsidRPr="00A57AA0" w:rsidRDefault="00A57AA0" w:rsidP="00A57AA0">
      <w:pPr>
        <w:numPr>
          <w:ilvl w:val="3"/>
          <w:numId w:val="1"/>
        </w:numPr>
        <w:spacing w:after="200" w:line="360" w:lineRule="auto"/>
        <w:ind w:left="426"/>
        <w:contextualSpacing/>
        <w:jc w:val="both"/>
        <w:rPr>
          <w:rFonts w:ascii="Times New Roman" w:hAnsi="Times New Roman" w:cs="Times New Roman"/>
          <w:sz w:val="24"/>
          <w:szCs w:val="24"/>
          <w:lang w:val="en-US"/>
        </w:rPr>
      </w:pPr>
      <w:r w:rsidRPr="00A57AA0">
        <w:rPr>
          <w:rFonts w:ascii="Times New Roman" w:hAnsi="Times New Roman" w:cs="Times New Roman"/>
          <w:sz w:val="24"/>
          <w:szCs w:val="24"/>
          <w:lang w:val="en-US"/>
        </w:rPr>
        <w:t xml:space="preserve">Survey </w:t>
      </w:r>
      <w:r w:rsidR="006E1BA3">
        <w:rPr>
          <w:rFonts w:ascii="Times New Roman" w:hAnsi="Times New Roman" w:cs="Times New Roman"/>
          <w:sz w:val="24"/>
          <w:szCs w:val="24"/>
          <w:lang w:val="en-US"/>
        </w:rPr>
        <w:t>on the Field</w:t>
      </w:r>
    </w:p>
    <w:p w:rsidR="00A57AA0" w:rsidRPr="00A57AA0" w:rsidRDefault="006E1BA3" w:rsidP="00A57AA0">
      <w:pPr>
        <w:spacing w:after="0" w:line="360" w:lineRule="auto"/>
        <w:ind w:left="426"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Survey about teachers and students were done to get information related to teachers’ and students’ understanding about sexual abuses and students’ responses about the use of media to prevent sexual abuse. Interview was done by targeting B graders of Kindergarten with numbers 200 students from various kindergarten in Central Semarang. Meanwhile, on the teachers, the researchers asked information related to their understanding about sexual abuse, the prevention efforts already done by them, and their efforts to prevent sexual abuses. Interview was done to 28 teachers of Kindergarten in the city. Before the process of collecting data, the researchers made instruments for children and teachers. The interview instruments were then validated by psychology expert, MA. Primaningrum Dian M.S.Psi., M.Psi. Psychologist. Based on the validations, the instrument was considered to be reliable to use because all components of assessment, such as the relevancy of the questions to research problems, the formula of the arranged questions based on the objectives of the research, and the readability of the questions for teachers and students.  </w:t>
      </w:r>
      <w:r w:rsidR="00A57AA0" w:rsidRPr="00A57AA0">
        <w:rPr>
          <w:rFonts w:ascii="Times New Roman" w:hAnsi="Times New Roman" w:cs="Times New Roman"/>
          <w:sz w:val="24"/>
          <w:szCs w:val="24"/>
          <w:lang w:val="en-US"/>
        </w:rPr>
        <w:t xml:space="preserve"> </w:t>
      </w:r>
    </w:p>
    <w:p w:rsidR="00A57AA0" w:rsidRPr="00A57AA0" w:rsidRDefault="006E1BA3" w:rsidP="00A57AA0">
      <w:pPr>
        <w:spacing w:after="0" w:line="360" w:lineRule="auto"/>
        <w:ind w:left="426"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interview results with B graders of the Kindergarten with 200 students, the findings are: </w:t>
      </w:r>
    </w:p>
    <w:tbl>
      <w:tblPr>
        <w:tblStyle w:val="TableGrid"/>
        <w:tblW w:w="0" w:type="auto"/>
        <w:jc w:val="center"/>
        <w:tblLook w:val="04A0" w:firstRow="1" w:lastRow="0" w:firstColumn="1" w:lastColumn="0" w:noHBand="0" w:noVBand="1"/>
      </w:tblPr>
      <w:tblGrid>
        <w:gridCol w:w="2394"/>
        <w:gridCol w:w="2394"/>
        <w:gridCol w:w="2394"/>
      </w:tblGrid>
      <w:tr w:rsidR="00A57AA0" w:rsidRPr="00A57AA0" w:rsidTr="0000383A">
        <w:trPr>
          <w:jc w:val="center"/>
        </w:trPr>
        <w:tc>
          <w:tcPr>
            <w:tcW w:w="2394" w:type="dxa"/>
          </w:tcPr>
          <w:p w:rsidR="00A57AA0" w:rsidRPr="00A57AA0" w:rsidRDefault="006E1BA3" w:rsidP="00A57AA0">
            <w:pPr>
              <w:ind w:left="426"/>
              <w:jc w:val="center"/>
              <w:rPr>
                <w:rFonts w:ascii="Times New Roman" w:hAnsi="Times New Roman" w:cs="Times New Roman"/>
                <w:b/>
                <w:sz w:val="24"/>
                <w:szCs w:val="24"/>
              </w:rPr>
            </w:pPr>
            <w:r>
              <w:rPr>
                <w:rFonts w:ascii="Times New Roman" w:hAnsi="Times New Roman" w:cs="Times New Roman"/>
                <w:b/>
                <w:sz w:val="24"/>
                <w:szCs w:val="24"/>
              </w:rPr>
              <w:t>Boys</w:t>
            </w:r>
          </w:p>
        </w:tc>
        <w:tc>
          <w:tcPr>
            <w:tcW w:w="2394" w:type="dxa"/>
          </w:tcPr>
          <w:p w:rsidR="00A57AA0" w:rsidRPr="00A57AA0" w:rsidRDefault="006E1BA3" w:rsidP="00A57AA0">
            <w:pPr>
              <w:ind w:left="426"/>
              <w:jc w:val="center"/>
              <w:rPr>
                <w:rFonts w:ascii="Times New Roman" w:hAnsi="Times New Roman" w:cs="Times New Roman"/>
                <w:b/>
                <w:sz w:val="24"/>
                <w:szCs w:val="24"/>
              </w:rPr>
            </w:pPr>
            <w:r>
              <w:rPr>
                <w:rFonts w:ascii="Times New Roman" w:hAnsi="Times New Roman" w:cs="Times New Roman"/>
                <w:b/>
                <w:sz w:val="24"/>
                <w:szCs w:val="24"/>
              </w:rPr>
              <w:t xml:space="preserve">Girls </w:t>
            </w:r>
          </w:p>
        </w:tc>
        <w:tc>
          <w:tcPr>
            <w:tcW w:w="2394" w:type="dxa"/>
          </w:tcPr>
          <w:p w:rsidR="00A57AA0" w:rsidRPr="00A57AA0" w:rsidRDefault="006E1BA3" w:rsidP="00A57AA0">
            <w:pPr>
              <w:ind w:left="426"/>
              <w:jc w:val="center"/>
              <w:rPr>
                <w:rFonts w:ascii="Times New Roman" w:hAnsi="Times New Roman" w:cs="Times New Roman"/>
                <w:b/>
                <w:sz w:val="24"/>
                <w:szCs w:val="24"/>
              </w:rPr>
            </w:pPr>
            <w:r>
              <w:rPr>
                <w:rFonts w:ascii="Times New Roman" w:hAnsi="Times New Roman" w:cs="Times New Roman"/>
                <w:b/>
                <w:sz w:val="24"/>
                <w:szCs w:val="24"/>
              </w:rPr>
              <w:t>Numbers</w:t>
            </w:r>
          </w:p>
        </w:tc>
      </w:tr>
      <w:tr w:rsidR="00A57AA0" w:rsidRPr="00A57AA0" w:rsidTr="0000383A">
        <w:trPr>
          <w:jc w:val="center"/>
        </w:trPr>
        <w:tc>
          <w:tcPr>
            <w:tcW w:w="2394" w:type="dxa"/>
          </w:tcPr>
          <w:p w:rsidR="00A57AA0" w:rsidRPr="00A57AA0" w:rsidRDefault="00A57AA0" w:rsidP="00A57AA0">
            <w:pPr>
              <w:ind w:left="426"/>
              <w:jc w:val="center"/>
              <w:rPr>
                <w:rFonts w:ascii="Times New Roman" w:hAnsi="Times New Roman" w:cs="Times New Roman"/>
                <w:sz w:val="24"/>
                <w:szCs w:val="24"/>
              </w:rPr>
            </w:pPr>
            <w:r w:rsidRPr="00A57AA0">
              <w:rPr>
                <w:rFonts w:ascii="Times New Roman" w:hAnsi="Times New Roman" w:cs="Times New Roman"/>
                <w:sz w:val="24"/>
                <w:szCs w:val="24"/>
              </w:rPr>
              <w:t>98</w:t>
            </w:r>
          </w:p>
        </w:tc>
        <w:tc>
          <w:tcPr>
            <w:tcW w:w="2394" w:type="dxa"/>
          </w:tcPr>
          <w:p w:rsidR="00A57AA0" w:rsidRPr="00A57AA0" w:rsidRDefault="00A57AA0" w:rsidP="00A57AA0">
            <w:pPr>
              <w:ind w:left="426"/>
              <w:jc w:val="center"/>
              <w:rPr>
                <w:rFonts w:ascii="Times New Roman" w:hAnsi="Times New Roman" w:cs="Times New Roman"/>
                <w:sz w:val="24"/>
                <w:szCs w:val="24"/>
              </w:rPr>
            </w:pPr>
            <w:r w:rsidRPr="00A57AA0">
              <w:rPr>
                <w:rFonts w:ascii="Times New Roman" w:hAnsi="Times New Roman" w:cs="Times New Roman"/>
                <w:sz w:val="24"/>
                <w:szCs w:val="24"/>
              </w:rPr>
              <w:t>102</w:t>
            </w:r>
          </w:p>
        </w:tc>
        <w:tc>
          <w:tcPr>
            <w:tcW w:w="2394" w:type="dxa"/>
          </w:tcPr>
          <w:p w:rsidR="00A57AA0" w:rsidRPr="00A57AA0" w:rsidRDefault="00A57AA0" w:rsidP="00A57AA0">
            <w:pPr>
              <w:ind w:left="426"/>
              <w:jc w:val="center"/>
              <w:rPr>
                <w:rFonts w:ascii="Times New Roman" w:hAnsi="Times New Roman" w:cs="Times New Roman"/>
                <w:sz w:val="24"/>
                <w:szCs w:val="24"/>
              </w:rPr>
            </w:pPr>
            <w:r w:rsidRPr="00A57AA0">
              <w:rPr>
                <w:rFonts w:ascii="Times New Roman" w:hAnsi="Times New Roman" w:cs="Times New Roman"/>
                <w:sz w:val="24"/>
                <w:szCs w:val="24"/>
              </w:rPr>
              <w:t>200</w:t>
            </w:r>
          </w:p>
        </w:tc>
      </w:tr>
    </w:tbl>
    <w:p w:rsidR="00A57AA0" w:rsidRPr="00A57AA0" w:rsidRDefault="00A57AA0" w:rsidP="00A57AA0">
      <w:pPr>
        <w:spacing w:after="0" w:line="360" w:lineRule="auto"/>
        <w:ind w:left="426" w:hanging="357"/>
        <w:contextualSpacing/>
        <w:jc w:val="both"/>
        <w:rPr>
          <w:rFonts w:ascii="Times New Roman" w:hAnsi="Times New Roman" w:cs="Times New Roman"/>
          <w:sz w:val="24"/>
          <w:szCs w:val="24"/>
          <w:lang w:val="en-US"/>
        </w:rPr>
      </w:pPr>
    </w:p>
    <w:p w:rsidR="00A57AA0" w:rsidRPr="00A57AA0" w:rsidRDefault="006E1BA3" w:rsidP="00A57AA0">
      <w:pPr>
        <w:spacing w:after="0" w:line="360" w:lineRule="auto"/>
        <w:ind w:left="426"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table, 98 boys and 102 </w:t>
      </w:r>
      <w:r w:rsidR="00A57AA0" w:rsidRPr="00A57AA0">
        <w:rPr>
          <w:rFonts w:ascii="Times New Roman" w:hAnsi="Times New Roman" w:cs="Times New Roman"/>
          <w:sz w:val="24"/>
          <w:szCs w:val="24"/>
          <w:lang w:val="en-US"/>
        </w:rPr>
        <w:t xml:space="preserve"> </w:t>
      </w:r>
      <w:r>
        <w:rPr>
          <w:rFonts w:ascii="Times New Roman" w:hAnsi="Times New Roman" w:cs="Times New Roman"/>
          <w:sz w:val="24"/>
          <w:szCs w:val="24"/>
          <w:lang w:val="en-US"/>
        </w:rPr>
        <w:t>girls as the respondents of the research</w:t>
      </w:r>
      <w:r w:rsidR="00EC3C26">
        <w:rPr>
          <w:rFonts w:ascii="Times New Roman" w:hAnsi="Times New Roman" w:cs="Times New Roman"/>
          <w:sz w:val="24"/>
          <w:szCs w:val="24"/>
          <w:lang w:val="en-US"/>
        </w:rPr>
        <w:t xml:space="preserve">, aged from 4 until 6.4 year old have total score 1671.. The details of the score are 243 for sexual abuse understanding, 331 about inappropriate touch on body parts, 335 about touchable </w:t>
      </w:r>
      <w:r w:rsidR="00EC3C26">
        <w:rPr>
          <w:rFonts w:ascii="Times New Roman" w:hAnsi="Times New Roman" w:cs="Times New Roman"/>
          <w:sz w:val="24"/>
          <w:szCs w:val="24"/>
          <w:lang w:val="en-US"/>
        </w:rPr>
        <w:lastRenderedPageBreak/>
        <w:t xml:space="preserve">body parts, 360 about responses to inappropriate actions, 382 about understanding safe locations to play. Here is the summary: </w:t>
      </w:r>
    </w:p>
    <w:tbl>
      <w:tblPr>
        <w:tblStyle w:val="TableGrid"/>
        <w:tblW w:w="7655" w:type="dxa"/>
        <w:tblInd w:w="678" w:type="dxa"/>
        <w:tblLook w:val="04A0" w:firstRow="1" w:lastRow="0" w:firstColumn="1" w:lastColumn="0" w:noHBand="0" w:noVBand="1"/>
      </w:tblPr>
      <w:tblGrid>
        <w:gridCol w:w="1212"/>
        <w:gridCol w:w="1276"/>
        <w:gridCol w:w="1417"/>
        <w:gridCol w:w="1418"/>
        <w:gridCol w:w="1276"/>
        <w:gridCol w:w="1056"/>
      </w:tblGrid>
      <w:tr w:rsidR="00A57AA0" w:rsidRPr="00A57AA0" w:rsidTr="00E53D99">
        <w:tc>
          <w:tcPr>
            <w:tcW w:w="1212" w:type="dxa"/>
          </w:tcPr>
          <w:p w:rsidR="00A57AA0" w:rsidRPr="00A57AA0" w:rsidRDefault="00EC3C26" w:rsidP="00EC3C26">
            <w:pPr>
              <w:spacing w:line="240" w:lineRule="auto"/>
              <w:ind w:left="0" w:firstLine="0"/>
              <w:jc w:val="left"/>
              <w:rPr>
                <w:rFonts w:ascii="Times New Roman" w:hAnsi="Times New Roman" w:cs="Times New Roman"/>
                <w:sz w:val="24"/>
                <w:szCs w:val="24"/>
                <w:vertAlign w:val="subscript"/>
              </w:rPr>
            </w:pPr>
            <w:r>
              <w:rPr>
                <w:rFonts w:ascii="Times New Roman" w:eastAsia="Times New Roman" w:hAnsi="Times New Roman" w:cs="Times New Roman"/>
                <w:b/>
                <w:bCs/>
                <w:sz w:val="24"/>
                <w:szCs w:val="24"/>
                <w:vertAlign w:val="subscript"/>
                <w:lang w:val="id-ID"/>
              </w:rPr>
              <w:t xml:space="preserve">Sexual </w:t>
            </w:r>
            <w:r>
              <w:rPr>
                <w:rFonts w:ascii="Times New Roman" w:hAnsi="Times New Roman" w:cs="Times New Roman"/>
                <w:sz w:val="24"/>
                <w:szCs w:val="24"/>
                <w:vertAlign w:val="subscript"/>
              </w:rPr>
              <w:t>abuse</w:t>
            </w:r>
          </w:p>
        </w:tc>
        <w:tc>
          <w:tcPr>
            <w:tcW w:w="1276" w:type="dxa"/>
          </w:tcPr>
          <w:p w:rsidR="00A57AA0" w:rsidRPr="00A57AA0" w:rsidRDefault="00EC3C26" w:rsidP="00E53D99">
            <w:pPr>
              <w:spacing w:line="240" w:lineRule="auto"/>
              <w:ind w:left="93" w:hanging="142"/>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vertAlign w:val="subscript"/>
              </w:rPr>
              <w:t>inappropriate touch on body parts</w:t>
            </w:r>
          </w:p>
        </w:tc>
        <w:tc>
          <w:tcPr>
            <w:tcW w:w="1417" w:type="dxa"/>
          </w:tcPr>
          <w:p w:rsidR="00A57AA0" w:rsidRPr="00A57AA0" w:rsidRDefault="00EC3C26" w:rsidP="00E53D99">
            <w:pPr>
              <w:spacing w:line="240" w:lineRule="auto"/>
              <w:ind w:left="0" w:firstLine="0"/>
              <w:jc w:val="center"/>
              <w:rPr>
                <w:rFonts w:ascii="Times New Roman" w:hAnsi="Times New Roman" w:cs="Times New Roman"/>
                <w:sz w:val="24"/>
                <w:szCs w:val="24"/>
                <w:vertAlign w:val="subscript"/>
              </w:rPr>
            </w:pPr>
            <w:r>
              <w:rPr>
                <w:rFonts w:ascii="Times New Roman" w:eastAsia="Times New Roman" w:hAnsi="Times New Roman" w:cs="Times New Roman"/>
                <w:b/>
                <w:bCs/>
                <w:sz w:val="24"/>
                <w:szCs w:val="24"/>
                <w:vertAlign w:val="subscript"/>
              </w:rPr>
              <w:t xml:space="preserve">touchable </w:t>
            </w:r>
            <w:r>
              <w:rPr>
                <w:rFonts w:ascii="Times New Roman" w:hAnsi="Times New Roman" w:cs="Times New Roman"/>
                <w:sz w:val="24"/>
                <w:szCs w:val="24"/>
                <w:vertAlign w:val="subscript"/>
              </w:rPr>
              <w:t>body parts</w:t>
            </w:r>
          </w:p>
        </w:tc>
        <w:tc>
          <w:tcPr>
            <w:tcW w:w="1418" w:type="dxa"/>
          </w:tcPr>
          <w:p w:rsidR="00A57AA0" w:rsidRPr="00EC3C26" w:rsidRDefault="00EC3C26" w:rsidP="00E53D99">
            <w:pPr>
              <w:spacing w:line="240" w:lineRule="auto"/>
              <w:ind w:left="0" w:firstLine="0"/>
              <w:jc w:val="left"/>
              <w:rPr>
                <w:rFonts w:ascii="Times New Roman" w:hAnsi="Times New Roman" w:cs="Times New Roman"/>
                <w:sz w:val="24"/>
                <w:szCs w:val="24"/>
                <w:vertAlign w:val="subscript"/>
              </w:rPr>
            </w:pPr>
            <w:r>
              <w:rPr>
                <w:rFonts w:ascii="Times New Roman" w:eastAsia="Times New Roman" w:hAnsi="Times New Roman" w:cs="Times New Roman"/>
                <w:b/>
                <w:bCs/>
                <w:sz w:val="24"/>
                <w:szCs w:val="24"/>
                <w:vertAlign w:val="subscript"/>
              </w:rPr>
              <w:t>responses to inappropriate actions</w:t>
            </w:r>
          </w:p>
        </w:tc>
        <w:tc>
          <w:tcPr>
            <w:tcW w:w="1276" w:type="dxa"/>
          </w:tcPr>
          <w:p w:rsidR="00A57AA0" w:rsidRPr="00EC3C26" w:rsidRDefault="00EC3C26" w:rsidP="00E53D99">
            <w:pPr>
              <w:spacing w:line="240" w:lineRule="auto"/>
              <w:ind w:left="142"/>
              <w:jc w:val="center"/>
              <w:rPr>
                <w:rFonts w:ascii="Times New Roman" w:hAnsi="Times New Roman" w:cs="Times New Roman"/>
                <w:sz w:val="24"/>
                <w:szCs w:val="24"/>
                <w:vertAlign w:val="subscript"/>
              </w:rPr>
            </w:pPr>
            <w:r>
              <w:rPr>
                <w:rFonts w:ascii="Times New Roman" w:eastAsia="Times New Roman" w:hAnsi="Times New Roman" w:cs="Times New Roman"/>
                <w:b/>
                <w:bCs/>
                <w:sz w:val="24"/>
                <w:szCs w:val="24"/>
                <w:vertAlign w:val="subscript"/>
              </w:rPr>
              <w:t xml:space="preserve">safe </w:t>
            </w:r>
            <w:r>
              <w:rPr>
                <w:rFonts w:ascii="Times New Roman" w:hAnsi="Times New Roman" w:cs="Times New Roman"/>
                <w:sz w:val="24"/>
                <w:szCs w:val="24"/>
                <w:vertAlign w:val="subscript"/>
              </w:rPr>
              <w:t>locations to play</w:t>
            </w:r>
          </w:p>
        </w:tc>
        <w:tc>
          <w:tcPr>
            <w:tcW w:w="1056" w:type="dxa"/>
          </w:tcPr>
          <w:p w:rsidR="00A57AA0" w:rsidRPr="00A57AA0" w:rsidRDefault="00EC3C26" w:rsidP="00E53D99">
            <w:pPr>
              <w:spacing w:line="240" w:lineRule="auto"/>
              <w:ind w:left="142"/>
              <w:jc w:val="center"/>
              <w:rPr>
                <w:rFonts w:ascii="Times New Roman" w:hAnsi="Times New Roman" w:cs="Times New Roman"/>
                <w:sz w:val="24"/>
                <w:szCs w:val="24"/>
                <w:vertAlign w:val="subscript"/>
              </w:rPr>
            </w:pPr>
            <w:r>
              <w:rPr>
                <w:rFonts w:ascii="Times New Roman" w:eastAsia="Times New Roman" w:hAnsi="Times New Roman" w:cs="Times New Roman"/>
                <w:b/>
                <w:bCs/>
                <w:sz w:val="24"/>
                <w:szCs w:val="24"/>
                <w:vertAlign w:val="subscript"/>
              </w:rPr>
              <w:t>Total</w:t>
            </w:r>
          </w:p>
        </w:tc>
      </w:tr>
      <w:tr w:rsidR="00A57AA0" w:rsidRPr="00A57AA0" w:rsidTr="00E53D99">
        <w:tc>
          <w:tcPr>
            <w:tcW w:w="1212" w:type="dxa"/>
          </w:tcPr>
          <w:p w:rsidR="00A57AA0" w:rsidRPr="00A57AA0" w:rsidRDefault="00A57AA0" w:rsidP="00E53D99">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243</w:t>
            </w:r>
          </w:p>
        </w:tc>
        <w:tc>
          <w:tcPr>
            <w:tcW w:w="1276" w:type="dxa"/>
          </w:tcPr>
          <w:p w:rsidR="00A57AA0" w:rsidRPr="00A57AA0" w:rsidRDefault="00A57AA0" w:rsidP="00E53D99">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331</w:t>
            </w:r>
          </w:p>
        </w:tc>
        <w:tc>
          <w:tcPr>
            <w:tcW w:w="1417" w:type="dxa"/>
          </w:tcPr>
          <w:p w:rsidR="00A57AA0" w:rsidRPr="00A57AA0" w:rsidRDefault="00A57AA0" w:rsidP="00E53D99">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355</w:t>
            </w:r>
          </w:p>
        </w:tc>
        <w:tc>
          <w:tcPr>
            <w:tcW w:w="1418" w:type="dxa"/>
          </w:tcPr>
          <w:p w:rsidR="00A57AA0" w:rsidRPr="00A57AA0" w:rsidRDefault="00A57AA0" w:rsidP="00E53D99">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360</w:t>
            </w:r>
          </w:p>
        </w:tc>
        <w:tc>
          <w:tcPr>
            <w:tcW w:w="1276" w:type="dxa"/>
          </w:tcPr>
          <w:p w:rsidR="00A57AA0" w:rsidRPr="00A57AA0" w:rsidRDefault="00A57AA0" w:rsidP="00E53D99">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382</w:t>
            </w:r>
          </w:p>
        </w:tc>
        <w:tc>
          <w:tcPr>
            <w:tcW w:w="1056" w:type="dxa"/>
          </w:tcPr>
          <w:p w:rsidR="00A57AA0" w:rsidRPr="00A57AA0" w:rsidRDefault="00A57AA0" w:rsidP="00E53D99">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1671</w:t>
            </w:r>
          </w:p>
        </w:tc>
      </w:tr>
    </w:tbl>
    <w:p w:rsidR="00A57AA0" w:rsidRPr="00A57AA0" w:rsidRDefault="00A57AA0" w:rsidP="00A57AA0">
      <w:pPr>
        <w:spacing w:after="0" w:line="360" w:lineRule="auto"/>
        <w:ind w:left="426" w:hanging="357"/>
        <w:contextualSpacing/>
        <w:jc w:val="both"/>
        <w:rPr>
          <w:rFonts w:ascii="Times New Roman" w:hAnsi="Times New Roman" w:cs="Times New Roman"/>
          <w:sz w:val="24"/>
          <w:szCs w:val="24"/>
          <w:lang w:val="en-US"/>
        </w:rPr>
      </w:pPr>
    </w:p>
    <w:p w:rsidR="00EC3C26" w:rsidRDefault="00EC3C26" w:rsidP="00A57AA0">
      <w:pPr>
        <w:spacing w:after="0" w:line="360" w:lineRule="auto"/>
        <w:ind w:left="426"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data, it can be explained that the students have better understanding about safe locations to play with score 382, continued responses to responses to inappropriate actions with score 360, and then 355 for touchable body parts. From the last aspect is 311 under theme inappropriate touch on body parts. </w:t>
      </w:r>
    </w:p>
    <w:p w:rsidR="00A57AA0" w:rsidRDefault="00EC3C26" w:rsidP="00EC3C26">
      <w:pPr>
        <w:spacing w:after="0" w:line="360" w:lineRule="auto"/>
        <w:ind w:left="426"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data, it can be explained from 200 students, there are 39 students having high understanding about sexual abuse, 130 students having medium understanding about sexual abuse, 31 students having poor understanding about the matter. </w:t>
      </w:r>
    </w:p>
    <w:p w:rsidR="00DF49FE" w:rsidRPr="00A57AA0" w:rsidRDefault="00DF49FE" w:rsidP="00A57AA0">
      <w:pPr>
        <w:spacing w:after="0" w:line="360" w:lineRule="auto"/>
        <w:ind w:left="426" w:firstLine="425"/>
        <w:jc w:val="both"/>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2394"/>
        <w:gridCol w:w="2394"/>
        <w:gridCol w:w="2394"/>
      </w:tblGrid>
      <w:tr w:rsidR="00A57AA0" w:rsidRPr="00A57AA0" w:rsidTr="003B3D79">
        <w:trPr>
          <w:jc w:val="center"/>
        </w:trPr>
        <w:tc>
          <w:tcPr>
            <w:tcW w:w="2394" w:type="dxa"/>
          </w:tcPr>
          <w:p w:rsidR="00A57AA0" w:rsidRPr="00A57AA0" w:rsidRDefault="00A57AA0" w:rsidP="00A57AA0">
            <w:pPr>
              <w:spacing w:line="240" w:lineRule="auto"/>
              <w:ind w:left="426"/>
              <w:jc w:val="center"/>
              <w:rPr>
                <w:rFonts w:ascii="Times New Roman" w:hAnsi="Times New Roman" w:cs="Times New Roman"/>
                <w:b/>
                <w:sz w:val="24"/>
                <w:szCs w:val="24"/>
              </w:rPr>
            </w:pPr>
            <w:r w:rsidRPr="00A57AA0">
              <w:rPr>
                <w:rFonts w:ascii="Times New Roman" w:hAnsi="Times New Roman" w:cs="Times New Roman"/>
                <w:b/>
                <w:sz w:val="24"/>
                <w:szCs w:val="24"/>
              </w:rPr>
              <w:t xml:space="preserve">Interval </w:t>
            </w:r>
          </w:p>
        </w:tc>
        <w:tc>
          <w:tcPr>
            <w:tcW w:w="2394" w:type="dxa"/>
          </w:tcPr>
          <w:p w:rsidR="00A57AA0" w:rsidRPr="00A57AA0" w:rsidRDefault="00EC3C26" w:rsidP="00A57AA0">
            <w:pPr>
              <w:spacing w:line="240" w:lineRule="auto"/>
              <w:ind w:left="426"/>
              <w:jc w:val="center"/>
              <w:rPr>
                <w:rFonts w:ascii="Times New Roman" w:hAnsi="Times New Roman" w:cs="Times New Roman"/>
                <w:b/>
                <w:sz w:val="24"/>
                <w:szCs w:val="24"/>
              </w:rPr>
            </w:pPr>
            <w:r>
              <w:rPr>
                <w:rFonts w:ascii="Times New Roman" w:hAnsi="Times New Roman" w:cs="Times New Roman"/>
                <w:b/>
                <w:sz w:val="24"/>
                <w:szCs w:val="24"/>
              </w:rPr>
              <w:t>Numbers</w:t>
            </w:r>
            <w:r w:rsidR="00A57AA0" w:rsidRPr="00A57AA0">
              <w:rPr>
                <w:rFonts w:ascii="Times New Roman" w:hAnsi="Times New Roman" w:cs="Times New Roman"/>
                <w:b/>
                <w:sz w:val="24"/>
                <w:szCs w:val="24"/>
              </w:rPr>
              <w:t xml:space="preserve"> </w:t>
            </w:r>
          </w:p>
        </w:tc>
        <w:tc>
          <w:tcPr>
            <w:tcW w:w="2394" w:type="dxa"/>
          </w:tcPr>
          <w:p w:rsidR="00A57AA0" w:rsidRPr="00A57AA0" w:rsidRDefault="00EC3C26" w:rsidP="00A57AA0">
            <w:pPr>
              <w:spacing w:line="240" w:lineRule="auto"/>
              <w:ind w:left="426"/>
              <w:jc w:val="center"/>
              <w:rPr>
                <w:rFonts w:ascii="Times New Roman" w:hAnsi="Times New Roman" w:cs="Times New Roman"/>
                <w:b/>
                <w:sz w:val="24"/>
                <w:szCs w:val="24"/>
              </w:rPr>
            </w:pPr>
            <w:r>
              <w:rPr>
                <w:rFonts w:ascii="Times New Roman" w:hAnsi="Times New Roman" w:cs="Times New Roman"/>
                <w:b/>
                <w:sz w:val="24"/>
                <w:szCs w:val="24"/>
              </w:rPr>
              <w:t>Total</w:t>
            </w:r>
          </w:p>
        </w:tc>
      </w:tr>
      <w:tr w:rsidR="00A57AA0" w:rsidRPr="00A57AA0" w:rsidTr="003B3D79">
        <w:trPr>
          <w:trHeight w:val="351"/>
          <w:jc w:val="center"/>
        </w:trPr>
        <w:tc>
          <w:tcPr>
            <w:tcW w:w="2394" w:type="dxa"/>
          </w:tcPr>
          <w:p w:rsidR="00A57AA0" w:rsidRPr="00A57AA0" w:rsidRDefault="00EC3C26" w:rsidP="00A57AA0">
            <w:pPr>
              <w:tabs>
                <w:tab w:val="right" w:pos="2178"/>
              </w:tabs>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High</w:t>
            </w:r>
          </w:p>
        </w:tc>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11-15</w:t>
            </w:r>
          </w:p>
        </w:tc>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39</w:t>
            </w:r>
          </w:p>
        </w:tc>
      </w:tr>
      <w:tr w:rsidR="00A57AA0" w:rsidRPr="00A57AA0" w:rsidTr="003B3D79">
        <w:trPr>
          <w:trHeight w:val="269"/>
          <w:jc w:val="center"/>
        </w:trPr>
        <w:tc>
          <w:tcPr>
            <w:tcW w:w="2394" w:type="dxa"/>
          </w:tcPr>
          <w:p w:rsidR="00A57AA0" w:rsidRPr="00A57AA0" w:rsidRDefault="00EC3C26" w:rsidP="00A57AA0">
            <w:pPr>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Medium</w:t>
            </w:r>
          </w:p>
        </w:tc>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6 -10</w:t>
            </w:r>
          </w:p>
        </w:tc>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130</w:t>
            </w:r>
          </w:p>
        </w:tc>
      </w:tr>
      <w:tr w:rsidR="00A57AA0" w:rsidRPr="00A57AA0" w:rsidTr="003B3D79">
        <w:trPr>
          <w:jc w:val="center"/>
        </w:trPr>
        <w:tc>
          <w:tcPr>
            <w:tcW w:w="2394" w:type="dxa"/>
          </w:tcPr>
          <w:p w:rsidR="00A57AA0" w:rsidRPr="00A57AA0" w:rsidRDefault="00EC3C26" w:rsidP="00A57AA0">
            <w:pPr>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Low</w:t>
            </w:r>
          </w:p>
        </w:tc>
        <w:tc>
          <w:tcPr>
            <w:tcW w:w="2394" w:type="dxa"/>
          </w:tcPr>
          <w:p w:rsidR="00A57AA0" w:rsidRPr="00A57AA0" w:rsidRDefault="00A57AA0" w:rsidP="00A57AA0">
            <w:pPr>
              <w:numPr>
                <w:ilvl w:val="0"/>
                <w:numId w:val="2"/>
              </w:numPr>
              <w:spacing w:line="240" w:lineRule="auto"/>
              <w:ind w:left="426"/>
              <w:contextualSpacing/>
              <w:jc w:val="center"/>
              <w:rPr>
                <w:rFonts w:ascii="Times New Roman" w:hAnsi="Times New Roman" w:cs="Times New Roman"/>
                <w:sz w:val="24"/>
                <w:szCs w:val="24"/>
              </w:rPr>
            </w:pPr>
            <w:r w:rsidRPr="00A57AA0">
              <w:rPr>
                <w:rFonts w:ascii="Times New Roman" w:hAnsi="Times New Roman" w:cs="Times New Roman"/>
                <w:sz w:val="24"/>
                <w:szCs w:val="24"/>
              </w:rPr>
              <w:t>– 5</w:t>
            </w:r>
          </w:p>
        </w:tc>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31</w:t>
            </w:r>
          </w:p>
        </w:tc>
      </w:tr>
      <w:tr w:rsidR="00A57AA0" w:rsidRPr="00A57AA0" w:rsidTr="003B3D79">
        <w:trPr>
          <w:jc w:val="center"/>
        </w:trPr>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p>
        </w:tc>
        <w:tc>
          <w:tcPr>
            <w:tcW w:w="2394" w:type="dxa"/>
          </w:tcPr>
          <w:p w:rsidR="00A57AA0" w:rsidRPr="00A57AA0" w:rsidRDefault="00EC3C26" w:rsidP="00A57AA0">
            <w:pPr>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A57AA0" w:rsidRPr="00A57AA0" w:rsidRDefault="00A57AA0" w:rsidP="00A57AA0">
            <w:pPr>
              <w:spacing w:line="240" w:lineRule="auto"/>
              <w:ind w:left="426"/>
              <w:jc w:val="center"/>
              <w:rPr>
                <w:rFonts w:ascii="Times New Roman" w:hAnsi="Times New Roman" w:cs="Times New Roman"/>
                <w:sz w:val="24"/>
                <w:szCs w:val="24"/>
              </w:rPr>
            </w:pPr>
            <w:r w:rsidRPr="00A57AA0">
              <w:rPr>
                <w:rFonts w:ascii="Times New Roman" w:hAnsi="Times New Roman" w:cs="Times New Roman"/>
                <w:sz w:val="24"/>
                <w:szCs w:val="24"/>
              </w:rPr>
              <w:t>200</w:t>
            </w:r>
          </w:p>
        </w:tc>
      </w:tr>
    </w:tbl>
    <w:p w:rsidR="00A57AA0" w:rsidRPr="00A57AA0" w:rsidRDefault="00A57AA0" w:rsidP="00A57AA0">
      <w:pPr>
        <w:spacing w:after="0" w:line="360" w:lineRule="auto"/>
        <w:ind w:left="426" w:hanging="357"/>
        <w:jc w:val="both"/>
        <w:rPr>
          <w:rFonts w:ascii="Times New Roman" w:hAnsi="Times New Roman" w:cs="Times New Roman"/>
          <w:sz w:val="24"/>
          <w:szCs w:val="24"/>
          <w:lang w:val="en-US"/>
        </w:rPr>
      </w:pPr>
    </w:p>
    <w:p w:rsidR="00E53D99" w:rsidRPr="00A57AA0" w:rsidRDefault="00EC3C26" w:rsidP="00A57AA0">
      <w:pPr>
        <w:spacing w:after="0" w:line="360" w:lineRule="auto"/>
        <w:ind w:left="425" w:firstLine="425"/>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Based on FGD result with 30 teachers of kindergarten, the result is teachers already have perspective about sexual abuse. They have struggled to prevent, use various media but still not optimal because of limited facilities and media to use. Besides that, teachers do not feel confidence to share opinions with parents related to sexual education for children because less information accepted. </w:t>
      </w:r>
    </w:p>
    <w:p w:rsidR="00A57AA0" w:rsidRPr="00A57AA0" w:rsidRDefault="00EC3C26" w:rsidP="00A57AA0">
      <w:pPr>
        <w:numPr>
          <w:ilvl w:val="3"/>
          <w:numId w:val="1"/>
        </w:numPr>
        <w:spacing w:after="0" w:line="360" w:lineRule="auto"/>
        <w:ind w:left="425"/>
        <w:contextualSpacing/>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Designing Hypothetic</w:t>
      </w:r>
    </w:p>
    <w:p w:rsidR="00DF49FE" w:rsidRDefault="00EC3C26" w:rsidP="00DF49FE">
      <w:pPr>
        <w:spacing w:after="0" w:line="360" w:lineRule="auto"/>
        <w:ind w:left="425" w:firstLine="42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 this activity, the researchers designed hypothetic module based on existing theoretical reviews. The researchers</w:t>
      </w:r>
      <w:r w:rsidR="00A57AA0" w:rsidRPr="00A57A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arranged </w:t>
      </w:r>
      <w:r>
        <w:rPr>
          <w:rFonts w:ascii="Times New Roman" w:hAnsi="Times New Roman" w:cs="Times New Roman"/>
          <w:i/>
          <w:sz w:val="24"/>
          <w:szCs w:val="24"/>
          <w:lang w:val="en-US"/>
        </w:rPr>
        <w:t xml:space="preserve">story board </w:t>
      </w:r>
      <w:r>
        <w:rPr>
          <w:rFonts w:ascii="Times New Roman" w:hAnsi="Times New Roman" w:cs="Times New Roman"/>
          <w:sz w:val="24"/>
          <w:szCs w:val="24"/>
          <w:lang w:val="en-US"/>
        </w:rPr>
        <w:t>about material to give. The materials are about my valuable body parts, introduction to body parts, ways to take care and keep body, how to differentiate genders, ability to say NO, seeing unimportant things, and ability to protect themselves. Those materials are arranged based on interview results done toward teachers and bas</w:t>
      </w:r>
      <w:r w:rsidR="00FF79F7">
        <w:rPr>
          <w:rFonts w:ascii="Times New Roman" w:hAnsi="Times New Roman" w:cs="Times New Roman"/>
          <w:sz w:val="24"/>
          <w:szCs w:val="24"/>
          <w:lang w:val="en-US"/>
        </w:rPr>
        <w:t xml:space="preserve">ed on previous studies findings in which lately created into prototype of assertive comics with reproduction organs as early childhood sexual abuse preventions. </w:t>
      </w:r>
    </w:p>
    <w:p w:rsidR="00401887" w:rsidRDefault="00401887" w:rsidP="00DF49FE">
      <w:pPr>
        <w:spacing w:after="0" w:line="360" w:lineRule="auto"/>
        <w:ind w:left="425" w:firstLine="426"/>
        <w:contextualSpacing/>
        <w:jc w:val="both"/>
        <w:rPr>
          <w:rFonts w:ascii="Times New Roman" w:hAnsi="Times New Roman" w:cs="Times New Roman"/>
          <w:sz w:val="24"/>
          <w:szCs w:val="24"/>
          <w:lang w:val="en-US"/>
        </w:rPr>
      </w:pPr>
    </w:p>
    <w:p w:rsidR="00A57AA0" w:rsidRPr="00DF49FE" w:rsidRDefault="00FF79F7" w:rsidP="00DF49FE">
      <w:pPr>
        <w:pStyle w:val="ListParagraph"/>
        <w:numPr>
          <w:ilvl w:val="3"/>
          <w:numId w:val="1"/>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lastRenderedPageBreak/>
        <w:t>Expert Validity Test</w:t>
      </w:r>
    </w:p>
    <w:p w:rsidR="00A57AA0" w:rsidRPr="00FF39B5" w:rsidRDefault="00FF79F7" w:rsidP="00DF49FE">
      <w:pPr>
        <w:spacing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Researcher tested the validity by having psychologist to get suggestion in the process of creating the comic. Based on the test of model reliability, then the researchers evaluated and did inventorying, revising the redaction, rearranging the revised comic version based on expert’s judgment. </w:t>
      </w:r>
    </w:p>
    <w:p w:rsidR="00A57AA0" w:rsidRPr="00FF39B5" w:rsidRDefault="00A57AA0" w:rsidP="00A57AA0">
      <w:pPr>
        <w:spacing w:after="0" w:line="360" w:lineRule="auto"/>
        <w:jc w:val="both"/>
        <w:rPr>
          <w:rFonts w:ascii="Times New Roman" w:hAnsi="Times New Roman" w:cs="Times New Roman"/>
          <w:sz w:val="24"/>
          <w:szCs w:val="24"/>
          <w:lang w:val="en-US"/>
        </w:rPr>
      </w:pPr>
    </w:p>
    <w:p w:rsidR="00DF49FE" w:rsidRDefault="00FF79F7" w:rsidP="00DF49FE">
      <w:pPr>
        <w:pStyle w:val="ListParagraph"/>
        <w:numPr>
          <w:ilvl w:val="3"/>
          <w:numId w:val="1"/>
        </w:numPr>
        <w:spacing w:after="0" w:line="360" w:lineRule="auto"/>
        <w:ind w:left="426" w:hanging="426"/>
        <w:jc w:val="both"/>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lang w:val="en-US"/>
        </w:rPr>
        <w:t>Limited Trial Run</w:t>
      </w:r>
      <w:r w:rsidR="00A57AA0" w:rsidRPr="00FF39B5">
        <w:rPr>
          <w:rFonts w:ascii="Times New Roman" w:eastAsia="Times New Roman" w:hAnsi="Times New Roman" w:cs="Times New Roman"/>
          <w:color w:val="1D1B11"/>
          <w:sz w:val="24"/>
          <w:szCs w:val="24"/>
        </w:rPr>
        <w:t>.</w:t>
      </w:r>
    </w:p>
    <w:p w:rsidR="00A57AA0" w:rsidRPr="00DF49FE" w:rsidRDefault="00FF79F7" w:rsidP="00DF49FE">
      <w:pPr>
        <w:pStyle w:val="ListParagraph"/>
        <w:spacing w:after="0" w:line="360" w:lineRule="auto"/>
        <w:ind w:left="426" w:firstLine="294"/>
        <w:jc w:val="both"/>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lang w:val="en-US"/>
        </w:rPr>
        <w:t>Based on the result of limited trial run implementation done to 20 students of the kindergarten, the results are some of given suggestions related to the use of the comic are</w:t>
      </w:r>
      <w:r w:rsidR="00A57AA0" w:rsidRPr="00DF49FE">
        <w:rPr>
          <w:rFonts w:ascii="Times New Roman" w:eastAsia="Times New Roman" w:hAnsi="Times New Roman" w:cs="Times New Roman"/>
          <w:color w:val="1D1B11"/>
          <w:sz w:val="24"/>
          <w:szCs w:val="24"/>
        </w:rPr>
        <w:t xml:space="preserve"> </w:t>
      </w:r>
      <w:r>
        <w:rPr>
          <w:rFonts w:ascii="Times New Roman" w:eastAsia="Times New Roman" w:hAnsi="Times New Roman" w:cs="Times New Roman"/>
          <w:color w:val="1D1B11"/>
          <w:sz w:val="24"/>
          <w:szCs w:val="24"/>
          <w:lang w:val="en-US"/>
        </w:rPr>
        <w:t xml:space="preserve">: some characters do not represent friendly expression in which make the students afraid. The strength point of the comic based on children’s suggestions is – having various stories, sufficient pages, readable, interesting pictures, and appropriate for the students’ ages. </w:t>
      </w:r>
    </w:p>
    <w:p w:rsidR="00A57AA0" w:rsidRPr="00FF39B5" w:rsidRDefault="00FF79F7" w:rsidP="00DF49FE">
      <w:pPr>
        <w:pStyle w:val="ListParagraph"/>
        <w:numPr>
          <w:ilvl w:val="3"/>
          <w:numId w:val="1"/>
        </w:numPr>
        <w:spacing w:after="0" w:line="360" w:lineRule="auto"/>
        <w:ind w:left="426" w:hanging="426"/>
        <w:jc w:val="both"/>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lang w:val="en-US"/>
        </w:rPr>
        <w:t>Revision</w:t>
      </w:r>
      <w:r w:rsidR="00A57AA0" w:rsidRPr="00FF39B5">
        <w:rPr>
          <w:rFonts w:ascii="Times New Roman" w:eastAsia="Times New Roman" w:hAnsi="Times New Roman" w:cs="Times New Roman"/>
          <w:color w:val="1D1B11"/>
          <w:sz w:val="24"/>
          <w:szCs w:val="24"/>
        </w:rPr>
        <w:t xml:space="preserve">. </w:t>
      </w:r>
    </w:p>
    <w:p w:rsidR="00A57AA0" w:rsidRDefault="00FF79F7" w:rsidP="00DF49FE">
      <w:pPr>
        <w:spacing w:after="0" w:line="360" w:lineRule="auto"/>
        <w:ind w:left="426" w:firstLine="294"/>
        <w:jc w:val="both"/>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lang w:val="en-US"/>
        </w:rPr>
        <w:t xml:space="preserve">Revision is important activity in which done to all pictures containing from seven titles. The revision was done from July until August 2018. The revised matters were related to writing mechanics, unfriendly characters, and complementing the stories to be in order in sequence. It was done manually so the comic seems alive. After that, editing was done by using computer. </w:t>
      </w:r>
    </w:p>
    <w:p w:rsidR="00DF49FE" w:rsidRDefault="00DF49FE" w:rsidP="00DF49FE">
      <w:pPr>
        <w:spacing w:after="0" w:line="360" w:lineRule="auto"/>
        <w:jc w:val="both"/>
        <w:rPr>
          <w:rFonts w:ascii="Times New Roman" w:eastAsia="Times New Roman" w:hAnsi="Times New Roman" w:cs="Times New Roman"/>
          <w:b/>
          <w:color w:val="1D1B11"/>
          <w:sz w:val="24"/>
          <w:szCs w:val="24"/>
        </w:rPr>
      </w:pPr>
    </w:p>
    <w:p w:rsidR="00DF49FE" w:rsidRPr="00FF79F7" w:rsidRDefault="00FF79F7" w:rsidP="00DF49FE">
      <w:pPr>
        <w:spacing w:after="0" w:line="360" w:lineRule="auto"/>
        <w:jc w:val="both"/>
        <w:rPr>
          <w:rFonts w:ascii="Times New Roman" w:eastAsia="Times New Roman" w:hAnsi="Times New Roman" w:cs="Times New Roman"/>
          <w:b/>
          <w:color w:val="1D1B11"/>
          <w:sz w:val="24"/>
          <w:szCs w:val="24"/>
          <w:lang w:val="en-US"/>
        </w:rPr>
      </w:pPr>
      <w:r>
        <w:rPr>
          <w:rFonts w:ascii="Times New Roman" w:eastAsia="Times New Roman" w:hAnsi="Times New Roman" w:cs="Times New Roman"/>
          <w:b/>
          <w:color w:val="1D1B11"/>
          <w:sz w:val="24"/>
          <w:szCs w:val="24"/>
          <w:lang w:val="en-US"/>
        </w:rPr>
        <w:t>Discussion</w:t>
      </w:r>
    </w:p>
    <w:p w:rsidR="00FF79F7" w:rsidRDefault="00FF79F7" w:rsidP="00182421">
      <w:pPr>
        <w:spacing w:after="0" w:line="360" w:lineRule="auto"/>
        <w:ind w:left="426" w:firstLine="294"/>
        <w:jc w:val="both"/>
        <w:rPr>
          <w:rFonts w:ascii="Times New Roman" w:eastAsia="Times New Roman" w:hAnsi="Times New Roman" w:cs="Times New Roman"/>
          <w:color w:val="1D1B11"/>
          <w:sz w:val="24"/>
          <w:szCs w:val="24"/>
          <w:lang w:val="en-US"/>
        </w:rPr>
      </w:pPr>
      <w:r>
        <w:rPr>
          <w:rFonts w:ascii="Times New Roman" w:eastAsia="Times New Roman" w:hAnsi="Times New Roman" w:cs="Times New Roman"/>
          <w:color w:val="1D1B11"/>
          <w:sz w:val="24"/>
          <w:szCs w:val="24"/>
          <w:lang w:val="en-US"/>
        </w:rPr>
        <w:t xml:space="preserve">Based on the findings, it can be explained the effort of early childhood prevention can be done through various media: stories and dolls. Stated by Paramastri (2011) whom has used booklet for primary school students in struggling to prevent sexual abuse. The use of media will ease children to understand the material. </w:t>
      </w:r>
    </w:p>
    <w:p w:rsidR="00515802" w:rsidRDefault="00FF79F7" w:rsidP="00515802">
      <w:pPr>
        <w:spacing w:after="0" w:line="360" w:lineRule="auto"/>
        <w:ind w:left="426" w:firstLine="294"/>
        <w:jc w:val="both"/>
        <w:rPr>
          <w:rFonts w:ascii="Times New Roman" w:hAnsi="Times New Roman"/>
          <w:sz w:val="24"/>
          <w:szCs w:val="24"/>
        </w:rPr>
      </w:pPr>
      <w:r>
        <w:rPr>
          <w:rFonts w:ascii="Times New Roman" w:eastAsia="Times New Roman" w:hAnsi="Times New Roman" w:cs="Times New Roman"/>
          <w:color w:val="1D1B11"/>
          <w:sz w:val="24"/>
          <w:szCs w:val="24"/>
          <w:lang w:val="en-US"/>
        </w:rPr>
        <w:t>The components in the presented aspects of the research are: understanding of sexual abuse, touchable body parts,</w:t>
      </w:r>
      <w:r w:rsidR="00515802">
        <w:rPr>
          <w:rFonts w:ascii="Times New Roman" w:eastAsia="Times New Roman" w:hAnsi="Times New Roman" w:cs="Times New Roman"/>
          <w:color w:val="1D1B11"/>
          <w:sz w:val="24"/>
          <w:szCs w:val="24"/>
          <w:lang w:val="en-US"/>
        </w:rPr>
        <w:t xml:space="preserve"> appropriate touches on body parts, responses</w:t>
      </w:r>
      <w:r>
        <w:rPr>
          <w:rFonts w:ascii="Times New Roman" w:eastAsia="Times New Roman" w:hAnsi="Times New Roman" w:cs="Times New Roman"/>
          <w:color w:val="1D1B11"/>
          <w:sz w:val="24"/>
          <w:szCs w:val="24"/>
          <w:lang w:val="en-US"/>
        </w:rPr>
        <w:t xml:space="preserve"> to inappropriate actions</w:t>
      </w:r>
      <w:r w:rsidR="00515802">
        <w:rPr>
          <w:rFonts w:ascii="Times New Roman" w:eastAsia="Times New Roman" w:hAnsi="Times New Roman" w:cs="Times New Roman"/>
          <w:color w:val="1D1B11"/>
          <w:sz w:val="24"/>
          <w:szCs w:val="24"/>
          <w:lang w:val="en-US"/>
        </w:rPr>
        <w:t xml:space="preserve">, and safe locations to play. Based on the aspects, children have high understanding about safe locations to play it can be understood because their parents always give understandings to be careful while playing and informing to children to play safely. Meanwhile, from sexual abuse understanding aspect, the score tend to be low compared to other aspects. It can be understood because not all parents have understanding related to sexual abuse. The form of skills in delivering between one parent to other parent or teacher may vary because they do not feel comfortable to deliver sex education to children, moreover by the existence of taboo opinion and pro and contra sides about sex education </w:t>
      </w:r>
      <w:r w:rsidR="00515802">
        <w:rPr>
          <w:rFonts w:ascii="Times New Roman" w:eastAsia="Times New Roman" w:hAnsi="Times New Roman" w:cs="Times New Roman"/>
          <w:color w:val="1D1B11"/>
          <w:sz w:val="24"/>
          <w:szCs w:val="24"/>
          <w:lang w:val="en-US"/>
        </w:rPr>
        <w:lastRenderedPageBreak/>
        <w:t xml:space="preserve">for the children. Parents are the most appropriate parties to deliver sex education. It aligns with Sandarwati (2014) that parents have important roles to help children ready to face their lives and family are the closest people to maximize children’s roles. A family can be a fortress for the family from various bad things coming from social environment. </w:t>
      </w:r>
      <w:r w:rsidR="0099238B">
        <w:rPr>
          <w:rFonts w:ascii="Times New Roman" w:eastAsia="Times New Roman" w:hAnsi="Times New Roman" w:cs="Times New Roman"/>
          <w:color w:val="1D1B11"/>
          <w:sz w:val="24"/>
          <w:szCs w:val="24"/>
        </w:rPr>
        <w:t xml:space="preserve"> </w:t>
      </w:r>
      <w:r w:rsidR="00515802">
        <w:rPr>
          <w:rFonts w:ascii="Times New Roman" w:eastAsia="Times New Roman" w:hAnsi="Times New Roman" w:cs="Times New Roman"/>
          <w:color w:val="1D1B11"/>
          <w:sz w:val="24"/>
          <w:szCs w:val="24"/>
          <w:lang w:val="en-US"/>
        </w:rPr>
        <w:t xml:space="preserve">Besides that, pro and contra sides about sex education in which pro considers sex education is needed and taught as soon as possible, by adjusting it to children’s ages. But for contra sides, they tend to disagree because sex education will make children even more curious </w:t>
      </w:r>
    </w:p>
    <w:p w:rsidR="003B3D79" w:rsidRDefault="00B364F4" w:rsidP="003B3D79">
      <w:pPr>
        <w:spacing w:after="0" w:line="360" w:lineRule="auto"/>
        <w:ind w:left="426" w:firstLine="294"/>
        <w:jc w:val="both"/>
        <w:rPr>
          <w:rFonts w:ascii="Times New Roman" w:hAnsi="Times New Roman" w:cs="Times New Roman"/>
          <w:sz w:val="24"/>
          <w:szCs w:val="24"/>
        </w:rPr>
      </w:pPr>
      <w:r>
        <w:rPr>
          <w:rFonts w:ascii="Times New Roman" w:hAnsi="Times New Roman"/>
          <w:sz w:val="24"/>
          <w:szCs w:val="24"/>
        </w:rPr>
        <w:t xml:space="preserve">(Harvey, </w:t>
      </w:r>
      <w:r w:rsidRPr="004E3654">
        <w:rPr>
          <w:rFonts w:ascii="Times New Roman" w:hAnsi="Times New Roman"/>
          <w:i/>
          <w:sz w:val="24"/>
          <w:szCs w:val="24"/>
        </w:rPr>
        <w:t>et.al.</w:t>
      </w:r>
      <w:r>
        <w:rPr>
          <w:rFonts w:ascii="Times New Roman" w:hAnsi="Times New Roman"/>
          <w:sz w:val="24"/>
          <w:szCs w:val="24"/>
        </w:rPr>
        <w:t xml:space="preserve"> 2007; East,</w:t>
      </w:r>
      <w:r w:rsidRPr="004E3654">
        <w:rPr>
          <w:rFonts w:ascii="Times New Roman" w:hAnsi="Times New Roman"/>
          <w:i/>
          <w:sz w:val="24"/>
          <w:szCs w:val="24"/>
        </w:rPr>
        <w:t xml:space="preserve"> et.al.</w:t>
      </w:r>
      <w:r>
        <w:rPr>
          <w:rFonts w:ascii="Times New Roman" w:hAnsi="Times New Roman"/>
          <w:sz w:val="24"/>
          <w:szCs w:val="24"/>
        </w:rPr>
        <w:t xml:space="preserve"> 2002; </w:t>
      </w:r>
      <w:r>
        <w:rPr>
          <w:rFonts w:ascii="TimesNewRomanPSMT" w:hAnsi="TimesNewRomanPSMT" w:cs="TimesNewRomanPSMT"/>
          <w:sz w:val="24"/>
          <w:szCs w:val="24"/>
          <w:lang w:eastAsia="id-ID"/>
        </w:rPr>
        <w:t>Hilmansyah. 2015</w:t>
      </w:r>
      <w:r>
        <w:rPr>
          <w:rFonts w:ascii="Times New Roman" w:hAnsi="Times New Roman"/>
          <w:sz w:val="24"/>
          <w:szCs w:val="24"/>
        </w:rPr>
        <w:t>).</w:t>
      </w:r>
    </w:p>
    <w:p w:rsidR="00182421" w:rsidRPr="00DF49FE" w:rsidRDefault="00182421" w:rsidP="00182421">
      <w:pPr>
        <w:spacing w:after="0" w:line="360" w:lineRule="auto"/>
        <w:ind w:left="426" w:firstLine="294"/>
        <w:jc w:val="both"/>
        <w:rPr>
          <w:rFonts w:ascii="Times New Roman" w:eastAsia="Times New Roman" w:hAnsi="Times New Roman" w:cs="Times New Roman"/>
          <w:color w:val="1D1B11"/>
          <w:sz w:val="24"/>
          <w:szCs w:val="24"/>
        </w:rPr>
      </w:pPr>
    </w:p>
    <w:p w:rsidR="00FC466C" w:rsidRDefault="00515802" w:rsidP="000838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Conclusion </w:t>
      </w:r>
      <w:r w:rsidR="00B364F4">
        <w:rPr>
          <w:rFonts w:ascii="Times New Roman" w:eastAsia="Times New Roman" w:hAnsi="Times New Roman" w:cs="Times New Roman"/>
          <w:b/>
          <w:sz w:val="24"/>
          <w:szCs w:val="24"/>
        </w:rPr>
        <w:t xml:space="preserve"> </w:t>
      </w:r>
    </w:p>
    <w:p w:rsidR="00515802" w:rsidRDefault="00B364F4" w:rsidP="00515802">
      <w:pPr>
        <w:spacing w:after="0" w:line="360" w:lineRule="auto"/>
        <w:jc w:val="both"/>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rPr>
        <w:tab/>
      </w:r>
      <w:r w:rsidR="00515802">
        <w:rPr>
          <w:rFonts w:ascii="Times New Roman" w:eastAsia="Times New Roman" w:hAnsi="Times New Roman" w:cs="Times New Roman"/>
          <w:color w:val="1D1B11"/>
          <w:sz w:val="24"/>
          <w:szCs w:val="24"/>
          <w:lang w:val="en-US"/>
        </w:rPr>
        <w:t>Based on the findings, the conclusions are:</w:t>
      </w:r>
      <w:r>
        <w:rPr>
          <w:rFonts w:ascii="Times New Roman" w:eastAsia="Times New Roman" w:hAnsi="Times New Roman" w:cs="Times New Roman"/>
          <w:color w:val="1D1B11"/>
          <w:sz w:val="24"/>
          <w:szCs w:val="24"/>
        </w:rPr>
        <w:t xml:space="preserve"> </w:t>
      </w:r>
    </w:p>
    <w:p w:rsidR="00CC0EE8" w:rsidRPr="00515802" w:rsidRDefault="00515802" w:rsidP="00515802">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lang w:val="en-US"/>
        </w:rPr>
        <w:t xml:space="preserve">The B graders of Kindergarten have various understanding about sexual abuses. The highest score based on the point is on safe locations to play aspects, and the lowest one is about sexual abuse understanding aspect. </w:t>
      </w:r>
    </w:p>
    <w:p w:rsidR="00515802" w:rsidRPr="00515802" w:rsidRDefault="00515802" w:rsidP="008C7052">
      <w:pPr>
        <w:pStyle w:val="ListParagraph"/>
        <w:numPr>
          <w:ilvl w:val="0"/>
          <w:numId w:val="4"/>
        </w:numPr>
        <w:spacing w:after="0" w:line="360" w:lineRule="auto"/>
        <w:jc w:val="both"/>
        <w:rPr>
          <w:rFonts w:ascii="Times New Roman" w:hAnsi="Times New Roman"/>
          <w:sz w:val="24"/>
          <w:szCs w:val="24"/>
        </w:rPr>
      </w:pPr>
      <w:r w:rsidRPr="00515802">
        <w:rPr>
          <w:rFonts w:ascii="Times New Roman" w:hAnsi="Times New Roman"/>
          <w:sz w:val="24"/>
          <w:szCs w:val="24"/>
          <w:lang w:val="en-US"/>
        </w:rPr>
        <w:t>Teachers have various understanding about sexual abuse. They have struggled to prevent sexual abuse but still not optimal. The use of media to prevent sexual abuse is still minim. Teachers agree early childhood students should get sex education.</w:t>
      </w:r>
    </w:p>
    <w:p w:rsidR="006428CA" w:rsidRPr="00515802" w:rsidRDefault="00515802" w:rsidP="00515802">
      <w:pPr>
        <w:pStyle w:val="ListParagraph"/>
        <w:numPr>
          <w:ilvl w:val="0"/>
          <w:numId w:val="4"/>
        </w:numPr>
        <w:spacing w:after="0" w:line="360" w:lineRule="auto"/>
        <w:ind w:left="709"/>
        <w:jc w:val="both"/>
        <w:rPr>
          <w:rFonts w:ascii="Times New Roman" w:eastAsia="Times New Roman" w:hAnsi="Times New Roman" w:cs="Times New Roman"/>
          <w:color w:val="1D1B11"/>
          <w:sz w:val="24"/>
          <w:szCs w:val="24"/>
        </w:rPr>
      </w:pPr>
      <w:r w:rsidRPr="00515802">
        <w:rPr>
          <w:rFonts w:ascii="Times New Roman" w:hAnsi="Times New Roman"/>
          <w:sz w:val="24"/>
          <w:szCs w:val="24"/>
          <w:lang w:val="en-US"/>
        </w:rPr>
        <w:t xml:space="preserve">Assertive </w:t>
      </w:r>
      <w:r>
        <w:rPr>
          <w:rFonts w:ascii="Times New Roman" w:hAnsi="Times New Roman"/>
          <w:sz w:val="24"/>
          <w:szCs w:val="24"/>
          <w:lang w:val="en-US"/>
        </w:rPr>
        <w:t>comics</w:t>
      </w:r>
      <w:r w:rsidRPr="00515802">
        <w:rPr>
          <w:rFonts w:ascii="Times New Roman" w:hAnsi="Times New Roman"/>
          <w:sz w:val="24"/>
          <w:szCs w:val="24"/>
          <w:lang w:val="en-US"/>
        </w:rPr>
        <w:t xml:space="preserve"> based on limited trial run can be given but there are some parts to revise.</w:t>
      </w:r>
      <w:r w:rsidRPr="00515802">
        <w:rPr>
          <w:rFonts w:ascii="Times New Roman" w:hAnsi="Times New Roman"/>
          <w:sz w:val="24"/>
          <w:szCs w:val="24"/>
        </w:rPr>
        <w:t xml:space="preserve"> </w:t>
      </w:r>
    </w:p>
    <w:p w:rsidR="00FC466C" w:rsidRDefault="00FC466C" w:rsidP="00083862">
      <w:pPr>
        <w:spacing w:after="0" w:line="360" w:lineRule="auto"/>
        <w:jc w:val="both"/>
        <w:rPr>
          <w:rFonts w:ascii="Times New Roman" w:eastAsia="Times New Roman" w:hAnsi="Times New Roman" w:cs="Times New Roman"/>
          <w:b/>
          <w:sz w:val="24"/>
          <w:szCs w:val="24"/>
        </w:rPr>
      </w:pPr>
    </w:p>
    <w:p w:rsidR="00E53D99" w:rsidRPr="00515802" w:rsidRDefault="00515802" w:rsidP="00083862">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Reference</w:t>
      </w:r>
    </w:p>
    <w:p w:rsidR="00E53D99" w:rsidRPr="003042D2" w:rsidRDefault="00E53D99" w:rsidP="00E53D99">
      <w:pPr>
        <w:spacing w:after="0" w:line="240" w:lineRule="auto"/>
        <w:ind w:left="567" w:hanging="567"/>
        <w:jc w:val="both"/>
        <w:rPr>
          <w:rFonts w:ascii="Times New Roman" w:eastAsia="Times New Roman" w:hAnsi="Times New Roman" w:cs="Times New Roman"/>
          <w:color w:val="1D1B11"/>
          <w:sz w:val="24"/>
          <w:szCs w:val="24"/>
        </w:rPr>
      </w:pPr>
      <w:r w:rsidRPr="003042D2">
        <w:rPr>
          <w:rFonts w:ascii="Times New Roman" w:eastAsia="Times New Roman" w:hAnsi="Times New Roman" w:cs="Times New Roman"/>
          <w:color w:val="1D1B11"/>
          <w:sz w:val="24"/>
          <w:szCs w:val="24"/>
        </w:rPr>
        <w:t>East, P, dkk. 2002. Sexual Assertiveness and Adolescents' Sexual Rights. Vol. 34, No. 4, July/August 2002.</w:t>
      </w:r>
    </w:p>
    <w:p w:rsidR="003042D2" w:rsidRPr="003042D2" w:rsidRDefault="003042D2" w:rsidP="003042D2">
      <w:pPr>
        <w:spacing w:after="0" w:line="240" w:lineRule="auto"/>
        <w:jc w:val="both"/>
        <w:rPr>
          <w:rFonts w:ascii="Times New Roman" w:eastAsia="Times New Roman" w:hAnsi="Times New Roman" w:cs="Times New Roman"/>
          <w:color w:val="1D1B11"/>
          <w:sz w:val="24"/>
          <w:szCs w:val="24"/>
        </w:rPr>
      </w:pPr>
    </w:p>
    <w:p w:rsidR="003042D2" w:rsidRPr="003042D2" w:rsidRDefault="003042D2" w:rsidP="00E53D99">
      <w:pPr>
        <w:spacing w:after="0" w:line="240" w:lineRule="auto"/>
        <w:ind w:left="567" w:hanging="567"/>
        <w:jc w:val="both"/>
        <w:rPr>
          <w:rFonts w:ascii="Times New Roman" w:eastAsia="Times New Roman" w:hAnsi="Times New Roman" w:cs="Times New Roman"/>
          <w:color w:val="1D1B11"/>
          <w:sz w:val="24"/>
          <w:szCs w:val="24"/>
        </w:rPr>
      </w:pPr>
      <w:r w:rsidRPr="003042D2">
        <w:rPr>
          <w:rFonts w:ascii="Times New Roman" w:eastAsia="Times New Roman" w:hAnsi="Times New Roman" w:cs="Times New Roman"/>
          <w:color w:val="1D1B11"/>
          <w:sz w:val="24"/>
          <w:szCs w:val="24"/>
        </w:rPr>
        <w:t>Fuadi, M.A. 2011. Dampak Psikologis Kekerasan Seksual: Sebuah Studi Fenomenologi. Malang: Universitas Islam Negeri. Jurnal Psikologi Islam: Vol 8 No 2, h. 191 - 208, h. 192,. dan Sari, A. P. 2009. Penyebab Kekerasan Seksual terhadap Anak dan Hubungan Pelaku dengan Korban. Diunduh tanggal 27 Juli 2009 dari http://kompas.com/index.php/read/xml/2009/01/28</w:t>
      </w:r>
    </w:p>
    <w:p w:rsidR="00E53D99" w:rsidRPr="003042D2" w:rsidRDefault="00E53D99" w:rsidP="00E53D99">
      <w:pPr>
        <w:spacing w:after="0" w:line="240" w:lineRule="auto"/>
        <w:ind w:left="567" w:hanging="567"/>
        <w:jc w:val="both"/>
        <w:rPr>
          <w:rFonts w:ascii="Times New Roman" w:eastAsia="Times New Roman" w:hAnsi="Times New Roman" w:cs="Times New Roman"/>
          <w:color w:val="1D1B11"/>
          <w:sz w:val="24"/>
          <w:szCs w:val="24"/>
        </w:rPr>
      </w:pPr>
    </w:p>
    <w:p w:rsidR="00E53D99" w:rsidRPr="003042D2" w:rsidRDefault="00E53D99" w:rsidP="00E53D99">
      <w:pPr>
        <w:autoSpaceDE w:val="0"/>
        <w:autoSpaceDN w:val="0"/>
        <w:adjustRightInd w:val="0"/>
        <w:spacing w:after="0" w:line="240" w:lineRule="auto"/>
        <w:ind w:left="426" w:hanging="426"/>
        <w:jc w:val="both"/>
        <w:rPr>
          <w:rFonts w:ascii="Times New Roman" w:hAnsi="Times New Roman"/>
          <w:i/>
          <w:iCs/>
          <w:sz w:val="24"/>
          <w:szCs w:val="24"/>
          <w:lang w:eastAsia="id-ID"/>
        </w:rPr>
      </w:pPr>
      <w:r w:rsidRPr="003042D2">
        <w:rPr>
          <w:rFonts w:ascii="Times New Roman" w:hAnsi="Times New Roman"/>
          <w:sz w:val="24"/>
          <w:szCs w:val="24"/>
          <w:lang w:eastAsia="id-ID"/>
        </w:rPr>
        <w:t xml:space="preserve">Harvey, dkk. 2007. Primary Prevention of Intimate-Partner Violence and Sexual Violence: Background Paper for WHO expert meeting May 2–3, 2007. </w:t>
      </w:r>
      <w:r w:rsidRPr="003042D2">
        <w:rPr>
          <w:rFonts w:ascii="Times New Roman" w:hAnsi="Times New Roman"/>
          <w:i/>
          <w:iCs/>
          <w:sz w:val="24"/>
          <w:szCs w:val="24"/>
          <w:lang w:eastAsia="id-ID"/>
        </w:rPr>
        <w:t>WHO, Department of Violence and Injury Prevention and Disability; WHO,</w:t>
      </w:r>
      <w:r w:rsidRPr="003042D2">
        <w:rPr>
          <w:rFonts w:ascii="Times New Roman" w:hAnsi="Times New Roman"/>
          <w:sz w:val="24"/>
          <w:szCs w:val="24"/>
          <w:lang w:eastAsia="id-ID"/>
        </w:rPr>
        <w:t xml:space="preserve"> </w:t>
      </w:r>
      <w:r w:rsidRPr="003042D2">
        <w:rPr>
          <w:rFonts w:ascii="Times New Roman" w:hAnsi="Times New Roman"/>
          <w:i/>
          <w:iCs/>
          <w:sz w:val="24"/>
          <w:szCs w:val="24"/>
          <w:lang w:eastAsia="id-ID"/>
        </w:rPr>
        <w:t>Department of Reproductive Health and Research.</w:t>
      </w:r>
    </w:p>
    <w:p w:rsidR="00E53D99" w:rsidRPr="003042D2" w:rsidRDefault="00E53D99" w:rsidP="00E53D99">
      <w:pPr>
        <w:autoSpaceDE w:val="0"/>
        <w:autoSpaceDN w:val="0"/>
        <w:adjustRightInd w:val="0"/>
        <w:spacing w:after="0" w:line="240" w:lineRule="auto"/>
        <w:ind w:left="426" w:hanging="426"/>
        <w:jc w:val="both"/>
        <w:rPr>
          <w:rFonts w:ascii="Times New Roman" w:hAnsi="Times New Roman"/>
          <w:i/>
          <w:iCs/>
          <w:sz w:val="24"/>
          <w:szCs w:val="24"/>
          <w:lang w:eastAsia="id-ID"/>
        </w:rPr>
      </w:pPr>
    </w:p>
    <w:p w:rsidR="00E53D99" w:rsidRPr="003042D2" w:rsidRDefault="00E53D99" w:rsidP="00E53D99">
      <w:pPr>
        <w:autoSpaceDE w:val="0"/>
        <w:autoSpaceDN w:val="0"/>
        <w:adjustRightInd w:val="0"/>
        <w:spacing w:after="0" w:line="240" w:lineRule="auto"/>
        <w:ind w:left="426" w:hanging="426"/>
        <w:jc w:val="both"/>
        <w:rPr>
          <w:rFonts w:ascii="Times New Roman" w:hAnsi="Times New Roman"/>
          <w:iCs/>
          <w:sz w:val="24"/>
          <w:szCs w:val="24"/>
          <w:lang w:eastAsia="id-ID"/>
        </w:rPr>
      </w:pPr>
      <w:r w:rsidRPr="003042D2">
        <w:rPr>
          <w:rFonts w:ascii="Times New Roman" w:hAnsi="Times New Roman"/>
          <w:iCs/>
          <w:sz w:val="24"/>
          <w:szCs w:val="24"/>
          <w:lang w:eastAsia="id-ID"/>
        </w:rPr>
        <w:t>Hilmansyah, H. 2015. Pentingnya Pendidikan Seks Sejak Dini. Diunduh: www.tabloidnakita.com, 18-04-2015</w:t>
      </w:r>
    </w:p>
    <w:p w:rsidR="00E53D99" w:rsidRPr="003042D2" w:rsidRDefault="00E53D99" w:rsidP="00E53D99">
      <w:pPr>
        <w:autoSpaceDE w:val="0"/>
        <w:autoSpaceDN w:val="0"/>
        <w:adjustRightInd w:val="0"/>
        <w:spacing w:after="0" w:line="240" w:lineRule="auto"/>
        <w:ind w:left="426" w:hanging="426"/>
        <w:jc w:val="both"/>
        <w:rPr>
          <w:rFonts w:ascii="Times New Roman" w:hAnsi="Times New Roman"/>
          <w:iCs/>
          <w:sz w:val="24"/>
          <w:szCs w:val="24"/>
          <w:lang w:eastAsia="id-ID"/>
        </w:rPr>
      </w:pPr>
    </w:p>
    <w:p w:rsidR="003042D2" w:rsidRPr="003042D2" w:rsidRDefault="003042D2" w:rsidP="003042D2">
      <w:pPr>
        <w:autoSpaceDE w:val="0"/>
        <w:autoSpaceDN w:val="0"/>
        <w:adjustRightInd w:val="0"/>
        <w:spacing w:after="0" w:line="240" w:lineRule="auto"/>
        <w:ind w:left="426" w:hanging="426"/>
        <w:jc w:val="both"/>
        <w:rPr>
          <w:rFonts w:ascii="Times New Roman" w:hAnsi="Times New Roman"/>
          <w:sz w:val="24"/>
          <w:szCs w:val="24"/>
        </w:rPr>
      </w:pPr>
      <w:r w:rsidRPr="003042D2">
        <w:rPr>
          <w:rFonts w:ascii="Times New Roman" w:hAnsi="Times New Roman"/>
          <w:sz w:val="24"/>
          <w:szCs w:val="24"/>
        </w:rPr>
        <w:t>Paramastri, I., Supriyati, Priyanto, M.A. 2010. Early Prevention Toward Sexual Abuse On Children. Jurnal Psikologi. Vol. 37, No. 1, 1 – 12</w:t>
      </w:r>
    </w:p>
    <w:p w:rsidR="003042D2" w:rsidRPr="003042D2" w:rsidRDefault="003042D2" w:rsidP="003042D2">
      <w:pPr>
        <w:autoSpaceDE w:val="0"/>
        <w:autoSpaceDN w:val="0"/>
        <w:adjustRightInd w:val="0"/>
        <w:spacing w:after="0" w:line="240" w:lineRule="auto"/>
        <w:ind w:left="426" w:hanging="426"/>
        <w:jc w:val="both"/>
        <w:rPr>
          <w:rFonts w:ascii="Times New Roman" w:hAnsi="Times New Roman"/>
          <w:sz w:val="24"/>
          <w:szCs w:val="24"/>
        </w:rPr>
      </w:pPr>
    </w:p>
    <w:p w:rsidR="003042D2" w:rsidRPr="003042D2" w:rsidRDefault="00E53D99" w:rsidP="003042D2">
      <w:pPr>
        <w:autoSpaceDE w:val="0"/>
        <w:autoSpaceDN w:val="0"/>
        <w:adjustRightInd w:val="0"/>
        <w:spacing w:after="0" w:line="240" w:lineRule="auto"/>
        <w:ind w:left="426" w:hanging="426"/>
        <w:jc w:val="both"/>
        <w:rPr>
          <w:rFonts w:ascii="Times New Roman" w:hAnsi="Times New Roman"/>
          <w:sz w:val="24"/>
          <w:szCs w:val="24"/>
        </w:rPr>
      </w:pPr>
      <w:r w:rsidRPr="003042D2">
        <w:rPr>
          <w:rFonts w:ascii="Times New Roman" w:eastAsia="Times New Roman" w:hAnsi="Times New Roman" w:cs="Times New Roman"/>
          <w:sz w:val="24"/>
          <w:szCs w:val="24"/>
        </w:rPr>
        <w:t xml:space="preserve">Sandarwati, E.M. </w:t>
      </w:r>
      <w:r w:rsidR="003B3D79" w:rsidRPr="003042D2">
        <w:rPr>
          <w:rFonts w:ascii="Times New Roman" w:eastAsia="Times New Roman" w:hAnsi="Times New Roman" w:cs="Times New Roman"/>
          <w:sz w:val="24"/>
          <w:szCs w:val="24"/>
        </w:rPr>
        <w:t>2014. Revitalisasi Peran Orang Tua Dalam mengurangi Tindak kekerasan terhadap Anak.Sawwa, 9(2),287 – 302.</w:t>
      </w:r>
    </w:p>
    <w:p w:rsidR="003042D2" w:rsidRPr="003042D2" w:rsidRDefault="003042D2" w:rsidP="003042D2">
      <w:pPr>
        <w:autoSpaceDE w:val="0"/>
        <w:autoSpaceDN w:val="0"/>
        <w:adjustRightInd w:val="0"/>
        <w:spacing w:after="0" w:line="240" w:lineRule="auto"/>
        <w:ind w:left="426" w:hanging="426"/>
        <w:jc w:val="both"/>
        <w:rPr>
          <w:rFonts w:ascii="Times New Roman" w:hAnsi="Times New Roman"/>
          <w:sz w:val="24"/>
          <w:szCs w:val="24"/>
        </w:rPr>
      </w:pPr>
    </w:p>
    <w:p w:rsidR="003042D2" w:rsidRPr="003042D2" w:rsidRDefault="003042D2" w:rsidP="003042D2">
      <w:pPr>
        <w:autoSpaceDE w:val="0"/>
        <w:autoSpaceDN w:val="0"/>
        <w:adjustRightInd w:val="0"/>
        <w:spacing w:after="0" w:line="240" w:lineRule="auto"/>
        <w:ind w:left="426" w:hanging="426"/>
        <w:jc w:val="both"/>
        <w:rPr>
          <w:rFonts w:ascii="Times New Roman" w:hAnsi="Times New Roman"/>
          <w:sz w:val="24"/>
          <w:szCs w:val="24"/>
        </w:rPr>
      </w:pPr>
      <w:r w:rsidRPr="003042D2">
        <w:rPr>
          <w:rFonts w:ascii="Times New Roman" w:eastAsia="Calibri" w:hAnsi="Times New Roman" w:cs="Times New Roman"/>
          <w:sz w:val="24"/>
          <w:szCs w:val="24"/>
        </w:rPr>
        <w:t xml:space="preserve">Sudjana, Nana dan Rivai Ahmad. 2009. </w:t>
      </w:r>
      <w:r w:rsidRPr="003042D2">
        <w:rPr>
          <w:rFonts w:ascii="Times New Roman" w:eastAsia="Calibri" w:hAnsi="Times New Roman" w:cs="Times New Roman"/>
          <w:i/>
          <w:sz w:val="24"/>
          <w:szCs w:val="24"/>
        </w:rPr>
        <w:t>Media pengajaran</w:t>
      </w:r>
      <w:r w:rsidRPr="003042D2">
        <w:rPr>
          <w:rFonts w:ascii="Times New Roman" w:eastAsia="Calibri" w:hAnsi="Times New Roman" w:cs="Times New Roman"/>
          <w:sz w:val="24"/>
          <w:szCs w:val="24"/>
        </w:rPr>
        <w:t>, Bandung: Sinar Baru</w:t>
      </w:r>
    </w:p>
    <w:p w:rsidR="003042D2" w:rsidRPr="003042D2" w:rsidRDefault="003042D2" w:rsidP="003042D2">
      <w:pPr>
        <w:spacing w:after="0" w:line="240" w:lineRule="auto"/>
        <w:ind w:left="426"/>
        <w:jc w:val="both"/>
        <w:rPr>
          <w:rFonts w:ascii="Times New Roman" w:eastAsia="Calibri" w:hAnsi="Times New Roman" w:cs="Times New Roman"/>
          <w:sz w:val="24"/>
          <w:szCs w:val="24"/>
          <w:lang w:val="en-US"/>
        </w:rPr>
      </w:pPr>
      <w:r w:rsidRPr="003042D2">
        <w:rPr>
          <w:rFonts w:ascii="Times New Roman" w:eastAsia="Calibri" w:hAnsi="Times New Roman" w:cs="Times New Roman"/>
          <w:sz w:val="24"/>
          <w:szCs w:val="24"/>
        </w:rPr>
        <w:t>Algensindo.</w:t>
      </w:r>
    </w:p>
    <w:p w:rsidR="003042D2" w:rsidRPr="003042D2" w:rsidRDefault="003042D2" w:rsidP="003042D2">
      <w:pPr>
        <w:spacing w:after="0" w:line="240" w:lineRule="auto"/>
        <w:ind w:left="426" w:hanging="426"/>
        <w:jc w:val="both"/>
        <w:rPr>
          <w:rFonts w:ascii="Times New Roman" w:eastAsia="Calibri" w:hAnsi="Times New Roman" w:cs="Times New Roman"/>
          <w:sz w:val="24"/>
          <w:szCs w:val="24"/>
          <w:lang w:val="en-US"/>
        </w:rPr>
      </w:pPr>
    </w:p>
    <w:p w:rsidR="003042D2" w:rsidRPr="003042D2" w:rsidRDefault="003042D2" w:rsidP="003042D2">
      <w:pPr>
        <w:spacing w:after="0" w:line="240" w:lineRule="auto"/>
        <w:ind w:left="426" w:hanging="426"/>
        <w:jc w:val="both"/>
        <w:rPr>
          <w:rFonts w:ascii="Times New Roman" w:eastAsia="Calibri" w:hAnsi="Times New Roman" w:cs="Times New Roman"/>
          <w:sz w:val="24"/>
          <w:szCs w:val="24"/>
          <w:lang w:val="en-US"/>
        </w:rPr>
      </w:pPr>
      <w:r w:rsidRPr="003042D2">
        <w:rPr>
          <w:rFonts w:ascii="Times New Roman" w:eastAsia="Calibri" w:hAnsi="Times New Roman" w:cs="Times New Roman"/>
          <w:sz w:val="24"/>
          <w:szCs w:val="24"/>
          <w:lang w:val="en-US"/>
        </w:rPr>
        <w:t>Undang–Undang No 23 Tahun 2002 Tentang Perlindungan Anak.</w:t>
      </w:r>
    </w:p>
    <w:p w:rsidR="00B364F4" w:rsidRPr="003042D2" w:rsidRDefault="00B364F4" w:rsidP="00E53D99">
      <w:pPr>
        <w:spacing w:after="0" w:line="240" w:lineRule="auto"/>
        <w:jc w:val="both"/>
        <w:rPr>
          <w:rFonts w:ascii="Times New Roman" w:eastAsia="Times New Roman" w:hAnsi="Times New Roman" w:cs="Times New Roman"/>
          <w:sz w:val="24"/>
          <w:szCs w:val="24"/>
        </w:rPr>
      </w:pPr>
    </w:p>
    <w:p w:rsidR="00B364F4" w:rsidRPr="003042D2" w:rsidRDefault="00B364F4" w:rsidP="00E53D99">
      <w:pPr>
        <w:autoSpaceDE w:val="0"/>
        <w:autoSpaceDN w:val="0"/>
        <w:adjustRightInd w:val="0"/>
        <w:spacing w:after="0" w:line="240" w:lineRule="auto"/>
        <w:ind w:left="426" w:hanging="426"/>
        <w:rPr>
          <w:rFonts w:ascii="Times New Roman" w:hAnsi="Times New Roman"/>
          <w:iCs/>
          <w:sz w:val="24"/>
          <w:szCs w:val="24"/>
          <w:lang w:eastAsia="id-ID"/>
        </w:rPr>
      </w:pPr>
    </w:p>
    <w:p w:rsidR="00B364F4" w:rsidRPr="003042D2" w:rsidRDefault="00B364F4" w:rsidP="00E53D99">
      <w:pPr>
        <w:autoSpaceDE w:val="0"/>
        <w:autoSpaceDN w:val="0"/>
        <w:adjustRightInd w:val="0"/>
        <w:spacing w:after="0" w:line="240" w:lineRule="auto"/>
        <w:ind w:left="426" w:hanging="426"/>
        <w:jc w:val="both"/>
        <w:rPr>
          <w:rFonts w:ascii="Times New Roman" w:hAnsi="Times New Roman"/>
          <w:sz w:val="24"/>
          <w:szCs w:val="24"/>
          <w:lang w:eastAsia="id-ID"/>
        </w:rPr>
      </w:pPr>
    </w:p>
    <w:p w:rsidR="003042D2" w:rsidRPr="003042D2" w:rsidRDefault="003042D2" w:rsidP="003042D2">
      <w:pPr>
        <w:rPr>
          <w:rFonts w:ascii="Times New Roman" w:eastAsia="Times New Roman" w:hAnsi="Times New Roman" w:cs="Times New Roman"/>
          <w:sz w:val="24"/>
          <w:szCs w:val="24"/>
        </w:rPr>
      </w:pPr>
    </w:p>
    <w:p w:rsidR="003042D2" w:rsidRPr="003042D2" w:rsidRDefault="003042D2" w:rsidP="003042D2">
      <w:pPr>
        <w:rPr>
          <w:rFonts w:ascii="Times New Roman" w:eastAsia="Times New Roman" w:hAnsi="Times New Roman" w:cs="Times New Roman"/>
          <w:sz w:val="24"/>
          <w:szCs w:val="24"/>
        </w:rPr>
      </w:pPr>
    </w:p>
    <w:sectPr w:rsidR="003042D2" w:rsidRPr="003042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8A0" w:rsidRDefault="005E78A0" w:rsidP="00FF79F7">
      <w:pPr>
        <w:spacing w:after="0" w:line="240" w:lineRule="auto"/>
      </w:pPr>
      <w:r>
        <w:separator/>
      </w:r>
    </w:p>
  </w:endnote>
  <w:endnote w:type="continuationSeparator" w:id="0">
    <w:p w:rsidR="005E78A0" w:rsidRDefault="005E78A0" w:rsidP="00FF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8A0" w:rsidRDefault="005E78A0" w:rsidP="00FF79F7">
      <w:pPr>
        <w:spacing w:after="0" w:line="240" w:lineRule="auto"/>
      </w:pPr>
      <w:r>
        <w:separator/>
      </w:r>
    </w:p>
  </w:footnote>
  <w:footnote w:type="continuationSeparator" w:id="0">
    <w:p w:rsidR="005E78A0" w:rsidRDefault="005E78A0" w:rsidP="00FF7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D2EE0"/>
    <w:multiLevelType w:val="hybridMultilevel"/>
    <w:tmpl w:val="E286B8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7FB13E9"/>
    <w:multiLevelType w:val="hybridMultilevel"/>
    <w:tmpl w:val="C0EEE692"/>
    <w:lvl w:ilvl="0" w:tplc="0700044A">
      <w:start w:val="1"/>
      <w:numFmt w:val="decimal"/>
      <w:lvlText w:val="2. %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62C737AA"/>
    <w:multiLevelType w:val="hybridMultilevel"/>
    <w:tmpl w:val="236AECFC"/>
    <w:lvl w:ilvl="0" w:tplc="C644D8F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B6472D8"/>
    <w:multiLevelType w:val="hybridMultilevel"/>
    <w:tmpl w:val="11B47F20"/>
    <w:lvl w:ilvl="0" w:tplc="08227DA8">
      <w:start w:val="1"/>
      <w:numFmt w:val="decimal"/>
      <w:lvlText w:val="1.%1 "/>
      <w:lvlJc w:val="left"/>
      <w:pPr>
        <w:ind w:left="644" w:hanging="360"/>
      </w:pPr>
      <w:rPr>
        <w:rFonts w:cs="Times New Roman" w:hint="default"/>
      </w:rPr>
    </w:lvl>
    <w:lvl w:ilvl="1" w:tplc="04210019">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62"/>
    <w:rsid w:val="0000383A"/>
    <w:rsid w:val="00077E18"/>
    <w:rsid w:val="00083862"/>
    <w:rsid w:val="00144B1F"/>
    <w:rsid w:val="00182421"/>
    <w:rsid w:val="001A6ACF"/>
    <w:rsid w:val="001B24C0"/>
    <w:rsid w:val="003042D2"/>
    <w:rsid w:val="00332172"/>
    <w:rsid w:val="0035273E"/>
    <w:rsid w:val="003B3D79"/>
    <w:rsid w:val="003F76FA"/>
    <w:rsid w:val="00401887"/>
    <w:rsid w:val="00430F45"/>
    <w:rsid w:val="00442D8A"/>
    <w:rsid w:val="004830B4"/>
    <w:rsid w:val="00515802"/>
    <w:rsid w:val="005D5476"/>
    <w:rsid w:val="005E78A0"/>
    <w:rsid w:val="0062169D"/>
    <w:rsid w:val="006428CA"/>
    <w:rsid w:val="006E1BA3"/>
    <w:rsid w:val="006E6E28"/>
    <w:rsid w:val="00716E6B"/>
    <w:rsid w:val="0076746A"/>
    <w:rsid w:val="007B57C3"/>
    <w:rsid w:val="007F0E88"/>
    <w:rsid w:val="00840536"/>
    <w:rsid w:val="008E53E0"/>
    <w:rsid w:val="0092502D"/>
    <w:rsid w:val="00983BB0"/>
    <w:rsid w:val="0099238B"/>
    <w:rsid w:val="00A32CA3"/>
    <w:rsid w:val="00A57AA0"/>
    <w:rsid w:val="00AD5A91"/>
    <w:rsid w:val="00AE2CD0"/>
    <w:rsid w:val="00B20166"/>
    <w:rsid w:val="00B35AF6"/>
    <w:rsid w:val="00B364F4"/>
    <w:rsid w:val="00BD746E"/>
    <w:rsid w:val="00BE5E3D"/>
    <w:rsid w:val="00C35DEE"/>
    <w:rsid w:val="00CC0EE8"/>
    <w:rsid w:val="00CF0F5B"/>
    <w:rsid w:val="00D50B52"/>
    <w:rsid w:val="00DF49FE"/>
    <w:rsid w:val="00E42E0F"/>
    <w:rsid w:val="00E53D99"/>
    <w:rsid w:val="00EC3C26"/>
    <w:rsid w:val="00F20FD1"/>
    <w:rsid w:val="00FC466C"/>
    <w:rsid w:val="00FF39B5"/>
    <w:rsid w:val="00FF79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47A6C-DCD5-4C65-964C-BEC76EDF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862"/>
    <w:rPr>
      <w:color w:val="0563C1" w:themeColor="hyperlink"/>
      <w:u w:val="single"/>
    </w:rPr>
  </w:style>
  <w:style w:type="table" w:styleId="TableGrid">
    <w:name w:val="Table Grid"/>
    <w:basedOn w:val="TableNormal"/>
    <w:uiPriority w:val="59"/>
    <w:rsid w:val="00A57AA0"/>
    <w:pPr>
      <w:spacing w:after="0" w:line="360" w:lineRule="auto"/>
      <w:ind w:left="1208" w:hanging="357"/>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57AA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7AA0"/>
    <w:pPr>
      <w:ind w:left="720"/>
      <w:contextualSpacing/>
    </w:pPr>
  </w:style>
  <w:style w:type="paragraph" w:styleId="Header">
    <w:name w:val="header"/>
    <w:basedOn w:val="Normal"/>
    <w:link w:val="HeaderChar"/>
    <w:uiPriority w:val="99"/>
    <w:unhideWhenUsed/>
    <w:rsid w:val="00FF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9F7"/>
  </w:style>
  <w:style w:type="paragraph" w:styleId="Footer">
    <w:name w:val="footer"/>
    <w:basedOn w:val="Normal"/>
    <w:link w:val="FooterChar"/>
    <w:uiPriority w:val="99"/>
    <w:unhideWhenUsed/>
    <w:rsid w:val="00FF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8213">
      <w:bodyDiv w:val="1"/>
      <w:marLeft w:val="0"/>
      <w:marRight w:val="0"/>
      <w:marTop w:val="0"/>
      <w:marBottom w:val="0"/>
      <w:divBdr>
        <w:top w:val="none" w:sz="0" w:space="0" w:color="auto"/>
        <w:left w:val="none" w:sz="0" w:space="0" w:color="auto"/>
        <w:bottom w:val="none" w:sz="0" w:space="0" w:color="auto"/>
        <w:right w:val="none" w:sz="0" w:space="0" w:color="auto"/>
      </w:divBdr>
      <w:divsChild>
        <w:div w:id="654453021">
          <w:marLeft w:val="0"/>
          <w:marRight w:val="0"/>
          <w:marTop w:val="0"/>
          <w:marBottom w:val="0"/>
          <w:divBdr>
            <w:top w:val="none" w:sz="0" w:space="0" w:color="auto"/>
            <w:left w:val="none" w:sz="0" w:space="0" w:color="auto"/>
            <w:bottom w:val="none" w:sz="0" w:space="0" w:color="auto"/>
            <w:right w:val="none" w:sz="0" w:space="0" w:color="auto"/>
          </w:divBdr>
        </w:div>
        <w:div w:id="134277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menpppa.go.id/lib/uploads/slider/c7c3e-profil-anak-indonesia-2015.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E80355-4D3E-4585-9674-AE359D4616F4}" type="doc">
      <dgm:prSet loTypeId="urn:microsoft.com/office/officeart/2005/8/layout/process1" loCatId="process" qsTypeId="urn:microsoft.com/office/officeart/2005/8/quickstyle/simple1" qsCatId="simple" csTypeId="urn:microsoft.com/office/officeart/2005/8/colors/colorful4" csCatId="colorful" phldr="1"/>
      <dgm:spPr/>
    </dgm:pt>
    <dgm:pt modelId="{8C63BCFB-D1C9-4D56-8413-36C2673F8D42}">
      <dgm:prSet phldrT="[Text]" custT="1"/>
      <dgm:spPr>
        <a:xfrm>
          <a:off x="4644" y="589531"/>
          <a:ext cx="719606" cy="70688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dirty="0" smtClean="0">
              <a:solidFill>
                <a:sysClr val="windowText" lastClr="000000"/>
              </a:solidFill>
              <a:latin typeface="Tim"/>
              <a:ea typeface="+mn-ea"/>
              <a:cs typeface="+mn-cs"/>
            </a:rPr>
            <a:t>Data Collection</a:t>
          </a:r>
          <a:endParaRPr lang="id-ID" sz="900" dirty="0">
            <a:solidFill>
              <a:sysClr val="windowText" lastClr="000000"/>
            </a:solidFill>
            <a:latin typeface="Tim"/>
            <a:ea typeface="+mn-ea"/>
            <a:cs typeface="+mn-cs"/>
          </a:endParaRPr>
        </a:p>
      </dgm:t>
    </dgm:pt>
    <dgm:pt modelId="{84741A01-6211-4566-A6FE-53F4EA4996DB}" type="parTrans" cxnId="{727C96A8-48FD-4843-9452-751CE9AEA0A7}">
      <dgm:prSet/>
      <dgm:spPr/>
      <dgm:t>
        <a:bodyPr/>
        <a:lstStyle/>
        <a:p>
          <a:pPr algn="ctr"/>
          <a:endParaRPr lang="id-ID" sz="900">
            <a:solidFill>
              <a:schemeClr val="tx1"/>
            </a:solidFill>
            <a:latin typeface="Tim"/>
          </a:endParaRPr>
        </a:p>
      </dgm:t>
    </dgm:pt>
    <dgm:pt modelId="{8784EB57-675C-4573-95CB-42F9AD28C7E7}" type="sibTrans" cxnId="{727C96A8-48FD-4843-9452-751CE9AEA0A7}">
      <dgm:prSet custT="1"/>
      <dgm:spPr>
        <a:xfrm>
          <a:off x="796211" y="853743"/>
          <a:ext cx="152556" cy="178462"/>
        </a:xfrm>
        <a:solidFill>
          <a:srgbClr val="FFC000">
            <a:hueOff val="0"/>
            <a:satOff val="0"/>
            <a:lumOff val="0"/>
            <a:alphaOff val="0"/>
          </a:srgbClr>
        </a:solidFill>
        <a:ln>
          <a:noFill/>
        </a:ln>
        <a:effectLst/>
      </dgm:spPr>
      <dgm:t>
        <a:bodyPr/>
        <a:lstStyle/>
        <a:p>
          <a:pPr algn="ctr"/>
          <a:endParaRPr lang="id-ID" sz="900">
            <a:solidFill>
              <a:sysClr val="windowText" lastClr="000000"/>
            </a:solidFill>
            <a:latin typeface="Tim"/>
            <a:ea typeface="+mn-ea"/>
            <a:cs typeface="+mn-cs"/>
          </a:endParaRPr>
        </a:p>
      </dgm:t>
    </dgm:pt>
    <dgm:pt modelId="{FDC5FA42-1A8A-4E21-B433-2D6E3BC9A5D9}">
      <dgm:prSet phldrT="[Text]" custT="1"/>
      <dgm:spPr>
        <a:xfrm>
          <a:off x="1012093" y="589531"/>
          <a:ext cx="719606" cy="706886"/>
        </a:xfrm>
        <a:solidFill>
          <a:srgbClr val="FFC000">
            <a:hueOff val="2598923"/>
            <a:satOff val="-11992"/>
            <a:lumOff val="4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dirty="0" smtClean="0">
              <a:solidFill>
                <a:sysClr val="windowText" lastClr="000000"/>
              </a:solidFill>
              <a:latin typeface="Tim"/>
              <a:ea typeface="+mn-ea"/>
              <a:cs typeface="+mn-cs"/>
            </a:rPr>
            <a:t>Planning</a:t>
          </a:r>
          <a:endParaRPr lang="id-ID" sz="900" dirty="0">
            <a:solidFill>
              <a:sysClr val="windowText" lastClr="000000"/>
            </a:solidFill>
            <a:latin typeface="Tim"/>
            <a:ea typeface="+mn-ea"/>
            <a:cs typeface="+mn-cs"/>
          </a:endParaRPr>
        </a:p>
      </dgm:t>
    </dgm:pt>
    <dgm:pt modelId="{4EC3380B-2D95-4FA0-92D2-5458665AAED5}" type="parTrans" cxnId="{69606CCB-3F77-4FAD-A277-9C89AF1E69E5}">
      <dgm:prSet/>
      <dgm:spPr/>
      <dgm:t>
        <a:bodyPr/>
        <a:lstStyle/>
        <a:p>
          <a:pPr algn="ctr"/>
          <a:endParaRPr lang="id-ID" sz="900">
            <a:solidFill>
              <a:schemeClr val="tx1"/>
            </a:solidFill>
            <a:latin typeface="Tim"/>
          </a:endParaRPr>
        </a:p>
      </dgm:t>
    </dgm:pt>
    <dgm:pt modelId="{794F4C62-921D-4CF2-8531-833F17FFD32D}" type="sibTrans" cxnId="{69606CCB-3F77-4FAD-A277-9C89AF1E69E5}">
      <dgm:prSet custT="1"/>
      <dgm:spPr>
        <a:xfrm>
          <a:off x="1803660" y="853743"/>
          <a:ext cx="152556" cy="178462"/>
        </a:xfrm>
        <a:solidFill>
          <a:srgbClr val="FFC000">
            <a:hueOff val="3465231"/>
            <a:satOff val="-15989"/>
            <a:lumOff val="588"/>
            <a:alphaOff val="0"/>
          </a:srgbClr>
        </a:solidFill>
        <a:ln>
          <a:noFill/>
        </a:ln>
        <a:effectLst/>
      </dgm:spPr>
      <dgm:t>
        <a:bodyPr/>
        <a:lstStyle/>
        <a:p>
          <a:pPr algn="ctr"/>
          <a:endParaRPr lang="id-ID" sz="900">
            <a:solidFill>
              <a:sysClr val="windowText" lastClr="000000"/>
            </a:solidFill>
            <a:latin typeface="Tim"/>
            <a:ea typeface="+mn-ea"/>
            <a:cs typeface="+mn-cs"/>
          </a:endParaRPr>
        </a:p>
      </dgm:t>
    </dgm:pt>
    <dgm:pt modelId="{5CAB6858-C570-49DF-B8EB-3E930C206D96}">
      <dgm:prSet phldrT="[Text]" custT="1"/>
      <dgm:spPr>
        <a:xfrm>
          <a:off x="2019541" y="589531"/>
          <a:ext cx="719606" cy="706886"/>
        </a:xfr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dirty="0">
              <a:solidFill>
                <a:sysClr val="windowText" lastClr="000000"/>
              </a:solidFill>
              <a:latin typeface="Tim"/>
              <a:ea typeface="+mn-ea"/>
              <a:cs typeface="+mn-cs"/>
            </a:rPr>
            <a:t>Expert Testing</a:t>
          </a:r>
          <a:endParaRPr lang="id-ID" sz="900" dirty="0">
            <a:solidFill>
              <a:sysClr val="windowText" lastClr="000000"/>
            </a:solidFill>
            <a:latin typeface="Tim"/>
            <a:ea typeface="+mn-ea"/>
            <a:cs typeface="+mn-cs"/>
          </a:endParaRPr>
        </a:p>
      </dgm:t>
    </dgm:pt>
    <dgm:pt modelId="{8A0B4BC2-5B75-47CD-8FEA-49F390EEC4FF}" type="parTrans" cxnId="{E4E18857-9072-437B-A6E4-E6960C413CF2}">
      <dgm:prSet/>
      <dgm:spPr/>
      <dgm:t>
        <a:bodyPr/>
        <a:lstStyle/>
        <a:p>
          <a:pPr algn="ctr"/>
          <a:endParaRPr lang="id-ID" sz="900">
            <a:solidFill>
              <a:schemeClr val="tx1"/>
            </a:solidFill>
            <a:latin typeface="Tim"/>
          </a:endParaRPr>
        </a:p>
      </dgm:t>
    </dgm:pt>
    <dgm:pt modelId="{69F01A83-8CE9-46CF-9B30-8FC77BB33510}" type="sibTrans" cxnId="{E4E18857-9072-437B-A6E4-E6960C413CF2}">
      <dgm:prSet custT="1"/>
      <dgm:spPr>
        <a:xfrm>
          <a:off x="2811108" y="853743"/>
          <a:ext cx="152556" cy="178462"/>
        </a:xfrm>
        <a:solidFill>
          <a:srgbClr val="FFC000">
            <a:hueOff val="6930461"/>
            <a:satOff val="-31979"/>
            <a:lumOff val="1177"/>
            <a:alphaOff val="0"/>
          </a:srgbClr>
        </a:solidFill>
        <a:ln>
          <a:noFill/>
        </a:ln>
        <a:effectLst/>
      </dgm:spPr>
      <dgm:t>
        <a:bodyPr/>
        <a:lstStyle/>
        <a:p>
          <a:pPr algn="ctr"/>
          <a:endParaRPr lang="id-ID" sz="900">
            <a:solidFill>
              <a:sysClr val="windowText" lastClr="000000"/>
            </a:solidFill>
            <a:latin typeface="Tim"/>
            <a:ea typeface="+mn-ea"/>
            <a:cs typeface="+mn-cs"/>
          </a:endParaRPr>
        </a:p>
      </dgm:t>
    </dgm:pt>
    <dgm:pt modelId="{7E03DC72-F356-48A1-A7B8-1825B00B9E2F}">
      <dgm:prSet phldrT="[Text]" custT="1"/>
      <dgm:spPr>
        <a:xfrm>
          <a:off x="3026990" y="589531"/>
          <a:ext cx="719606" cy="706886"/>
        </a:xfrm>
        <a:solidFill>
          <a:srgbClr val="FFC000">
            <a:hueOff val="7796769"/>
            <a:satOff val="-35976"/>
            <a:lumOff val="13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dirty="0">
              <a:solidFill>
                <a:sysClr val="windowText" lastClr="000000"/>
              </a:solidFill>
              <a:latin typeface="Tim"/>
              <a:ea typeface="+mn-ea"/>
              <a:cs typeface="+mn-cs"/>
            </a:rPr>
            <a:t>Limited Field Trial Run</a:t>
          </a:r>
          <a:endParaRPr lang="id-ID" sz="900" dirty="0">
            <a:solidFill>
              <a:sysClr val="windowText" lastClr="000000"/>
            </a:solidFill>
            <a:latin typeface="Tim"/>
            <a:ea typeface="+mn-ea"/>
            <a:cs typeface="+mn-cs"/>
          </a:endParaRPr>
        </a:p>
      </dgm:t>
    </dgm:pt>
    <dgm:pt modelId="{CD3BA61A-42A4-4141-BE81-EB020498FB91}" type="parTrans" cxnId="{B27CB681-F21E-49D2-8549-E0BE369284E8}">
      <dgm:prSet/>
      <dgm:spPr/>
      <dgm:t>
        <a:bodyPr/>
        <a:lstStyle/>
        <a:p>
          <a:pPr algn="ctr"/>
          <a:endParaRPr lang="id-ID" sz="900">
            <a:solidFill>
              <a:schemeClr val="tx1"/>
            </a:solidFill>
            <a:latin typeface="Tim"/>
          </a:endParaRPr>
        </a:p>
      </dgm:t>
    </dgm:pt>
    <dgm:pt modelId="{9FC6C641-439E-45E4-B903-160266A5A683}" type="sibTrans" cxnId="{B27CB681-F21E-49D2-8549-E0BE369284E8}">
      <dgm:prSet custT="1"/>
      <dgm:spPr>
        <a:xfrm>
          <a:off x="3818557" y="853743"/>
          <a:ext cx="152556" cy="178462"/>
        </a:xfrm>
        <a:solidFill>
          <a:srgbClr val="FFC000">
            <a:hueOff val="10395692"/>
            <a:satOff val="-47968"/>
            <a:lumOff val="1765"/>
            <a:alphaOff val="0"/>
          </a:srgbClr>
        </a:solidFill>
        <a:ln>
          <a:noFill/>
        </a:ln>
        <a:effectLst/>
      </dgm:spPr>
      <dgm:t>
        <a:bodyPr/>
        <a:lstStyle/>
        <a:p>
          <a:pPr algn="ctr"/>
          <a:endParaRPr lang="id-ID" sz="900">
            <a:solidFill>
              <a:sysClr val="windowText" lastClr="000000"/>
            </a:solidFill>
            <a:latin typeface="Tim"/>
            <a:ea typeface="+mn-ea"/>
            <a:cs typeface="+mn-cs"/>
          </a:endParaRPr>
        </a:p>
      </dgm:t>
    </dgm:pt>
    <dgm:pt modelId="{E95F8579-717F-4846-8EA2-53E4C285D03C}">
      <dgm:prSet phldrT="[Text]" custT="1"/>
      <dgm:spPr>
        <a:xfrm>
          <a:off x="4034439" y="589531"/>
          <a:ext cx="719606" cy="706886"/>
        </a:xfr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dirty="0" smtClean="0">
              <a:solidFill>
                <a:sysClr val="windowText" lastClr="000000"/>
              </a:solidFill>
              <a:latin typeface="Tim"/>
              <a:ea typeface="+mn-ea"/>
              <a:cs typeface="+mn-cs"/>
            </a:rPr>
            <a:t>Revising</a:t>
          </a:r>
          <a:endParaRPr lang="id-ID" sz="900" dirty="0">
            <a:solidFill>
              <a:sysClr val="windowText" lastClr="000000"/>
            </a:solidFill>
            <a:latin typeface="Tim"/>
            <a:ea typeface="+mn-ea"/>
            <a:cs typeface="+mn-cs"/>
          </a:endParaRPr>
        </a:p>
      </dgm:t>
    </dgm:pt>
    <dgm:pt modelId="{B4B29174-0E38-4E40-A783-A809982D09FD}" type="parTrans" cxnId="{D1FE946C-12A8-4E39-9DBD-FB6C41063EE7}">
      <dgm:prSet/>
      <dgm:spPr/>
      <dgm:t>
        <a:bodyPr/>
        <a:lstStyle/>
        <a:p>
          <a:pPr algn="ctr"/>
          <a:endParaRPr lang="id-ID" sz="900">
            <a:solidFill>
              <a:schemeClr val="tx1"/>
            </a:solidFill>
            <a:latin typeface="Tim"/>
          </a:endParaRPr>
        </a:p>
      </dgm:t>
    </dgm:pt>
    <dgm:pt modelId="{7C0B3C34-D2F2-44A8-A16F-750356FE335A}" type="sibTrans" cxnId="{D1FE946C-12A8-4E39-9DBD-FB6C41063EE7}">
      <dgm:prSet/>
      <dgm:spPr/>
      <dgm:t>
        <a:bodyPr/>
        <a:lstStyle/>
        <a:p>
          <a:pPr algn="ctr"/>
          <a:endParaRPr lang="id-ID" sz="900">
            <a:solidFill>
              <a:schemeClr val="tx1"/>
            </a:solidFill>
            <a:latin typeface="Tim"/>
          </a:endParaRPr>
        </a:p>
      </dgm:t>
    </dgm:pt>
    <dgm:pt modelId="{A140773B-D209-44A9-B7B7-7363009139CD}" type="pres">
      <dgm:prSet presAssocID="{F0E80355-4D3E-4585-9674-AE359D4616F4}" presName="Name0" presStyleCnt="0">
        <dgm:presLayoutVars>
          <dgm:dir/>
          <dgm:resizeHandles val="exact"/>
        </dgm:presLayoutVars>
      </dgm:prSet>
      <dgm:spPr/>
    </dgm:pt>
    <dgm:pt modelId="{BDE84CE9-9EF2-47D3-8C31-BBB20EDE910C}" type="pres">
      <dgm:prSet presAssocID="{8C63BCFB-D1C9-4D56-8413-36C2673F8D42}" presName="node" presStyleLbl="node1" presStyleIdx="0" presStyleCnt="5">
        <dgm:presLayoutVars>
          <dgm:bulletEnabled val="1"/>
        </dgm:presLayoutVars>
      </dgm:prSet>
      <dgm:spPr>
        <a:prstGeom prst="roundRect">
          <a:avLst>
            <a:gd name="adj" fmla="val 10000"/>
          </a:avLst>
        </a:prstGeom>
      </dgm:spPr>
      <dgm:t>
        <a:bodyPr/>
        <a:lstStyle/>
        <a:p>
          <a:endParaRPr lang="id-ID"/>
        </a:p>
      </dgm:t>
    </dgm:pt>
    <dgm:pt modelId="{EC5172E5-752B-407F-BFCB-BBBC2A2E5C42}" type="pres">
      <dgm:prSet presAssocID="{8784EB57-675C-4573-95CB-42F9AD28C7E7}" presName="sibTrans" presStyleLbl="sibTrans2D1" presStyleIdx="0" presStyleCnt="4"/>
      <dgm:spPr>
        <a:prstGeom prst="rightArrow">
          <a:avLst>
            <a:gd name="adj1" fmla="val 60000"/>
            <a:gd name="adj2" fmla="val 50000"/>
          </a:avLst>
        </a:prstGeom>
      </dgm:spPr>
      <dgm:t>
        <a:bodyPr/>
        <a:lstStyle/>
        <a:p>
          <a:endParaRPr lang="id-ID"/>
        </a:p>
      </dgm:t>
    </dgm:pt>
    <dgm:pt modelId="{FD74788B-6CC3-4D2C-9984-179C713EBDC9}" type="pres">
      <dgm:prSet presAssocID="{8784EB57-675C-4573-95CB-42F9AD28C7E7}" presName="connectorText" presStyleLbl="sibTrans2D1" presStyleIdx="0" presStyleCnt="4"/>
      <dgm:spPr/>
      <dgm:t>
        <a:bodyPr/>
        <a:lstStyle/>
        <a:p>
          <a:endParaRPr lang="id-ID"/>
        </a:p>
      </dgm:t>
    </dgm:pt>
    <dgm:pt modelId="{5ED8D220-03C0-4DB3-A89A-5400A6682797}" type="pres">
      <dgm:prSet presAssocID="{FDC5FA42-1A8A-4E21-B433-2D6E3BC9A5D9}" presName="node" presStyleLbl="node1" presStyleIdx="1" presStyleCnt="5">
        <dgm:presLayoutVars>
          <dgm:bulletEnabled val="1"/>
        </dgm:presLayoutVars>
      </dgm:prSet>
      <dgm:spPr>
        <a:prstGeom prst="roundRect">
          <a:avLst>
            <a:gd name="adj" fmla="val 10000"/>
          </a:avLst>
        </a:prstGeom>
      </dgm:spPr>
      <dgm:t>
        <a:bodyPr/>
        <a:lstStyle/>
        <a:p>
          <a:endParaRPr lang="id-ID"/>
        </a:p>
      </dgm:t>
    </dgm:pt>
    <dgm:pt modelId="{F4F8C2B2-2C9F-45E4-B3B7-7ED57E913E05}" type="pres">
      <dgm:prSet presAssocID="{794F4C62-921D-4CF2-8531-833F17FFD32D}" presName="sibTrans" presStyleLbl="sibTrans2D1" presStyleIdx="1" presStyleCnt="4"/>
      <dgm:spPr>
        <a:prstGeom prst="rightArrow">
          <a:avLst>
            <a:gd name="adj1" fmla="val 60000"/>
            <a:gd name="adj2" fmla="val 50000"/>
          </a:avLst>
        </a:prstGeom>
      </dgm:spPr>
      <dgm:t>
        <a:bodyPr/>
        <a:lstStyle/>
        <a:p>
          <a:endParaRPr lang="id-ID"/>
        </a:p>
      </dgm:t>
    </dgm:pt>
    <dgm:pt modelId="{AF49486C-CCEC-43DD-877C-D118A0A287C5}" type="pres">
      <dgm:prSet presAssocID="{794F4C62-921D-4CF2-8531-833F17FFD32D}" presName="connectorText" presStyleLbl="sibTrans2D1" presStyleIdx="1" presStyleCnt="4"/>
      <dgm:spPr/>
      <dgm:t>
        <a:bodyPr/>
        <a:lstStyle/>
        <a:p>
          <a:endParaRPr lang="id-ID"/>
        </a:p>
      </dgm:t>
    </dgm:pt>
    <dgm:pt modelId="{9BB94963-B763-407D-9F79-DCFA524358F1}" type="pres">
      <dgm:prSet presAssocID="{5CAB6858-C570-49DF-B8EB-3E930C206D96}" presName="node" presStyleLbl="node1" presStyleIdx="2" presStyleCnt="5">
        <dgm:presLayoutVars>
          <dgm:bulletEnabled val="1"/>
        </dgm:presLayoutVars>
      </dgm:prSet>
      <dgm:spPr>
        <a:prstGeom prst="roundRect">
          <a:avLst>
            <a:gd name="adj" fmla="val 10000"/>
          </a:avLst>
        </a:prstGeom>
      </dgm:spPr>
      <dgm:t>
        <a:bodyPr/>
        <a:lstStyle/>
        <a:p>
          <a:endParaRPr lang="id-ID"/>
        </a:p>
      </dgm:t>
    </dgm:pt>
    <dgm:pt modelId="{590E7486-557E-4402-9BBD-FE99E9503CCA}" type="pres">
      <dgm:prSet presAssocID="{69F01A83-8CE9-46CF-9B30-8FC77BB33510}" presName="sibTrans" presStyleLbl="sibTrans2D1" presStyleIdx="2" presStyleCnt="4"/>
      <dgm:spPr>
        <a:prstGeom prst="rightArrow">
          <a:avLst>
            <a:gd name="adj1" fmla="val 60000"/>
            <a:gd name="adj2" fmla="val 50000"/>
          </a:avLst>
        </a:prstGeom>
      </dgm:spPr>
      <dgm:t>
        <a:bodyPr/>
        <a:lstStyle/>
        <a:p>
          <a:endParaRPr lang="id-ID"/>
        </a:p>
      </dgm:t>
    </dgm:pt>
    <dgm:pt modelId="{65582AE7-3FAE-43F4-8CDF-953B854AD747}" type="pres">
      <dgm:prSet presAssocID="{69F01A83-8CE9-46CF-9B30-8FC77BB33510}" presName="connectorText" presStyleLbl="sibTrans2D1" presStyleIdx="2" presStyleCnt="4"/>
      <dgm:spPr/>
      <dgm:t>
        <a:bodyPr/>
        <a:lstStyle/>
        <a:p>
          <a:endParaRPr lang="id-ID"/>
        </a:p>
      </dgm:t>
    </dgm:pt>
    <dgm:pt modelId="{96A74106-644A-4602-9B82-A36D6AECD5D4}" type="pres">
      <dgm:prSet presAssocID="{7E03DC72-F356-48A1-A7B8-1825B00B9E2F}" presName="node" presStyleLbl="node1" presStyleIdx="3" presStyleCnt="5">
        <dgm:presLayoutVars>
          <dgm:bulletEnabled val="1"/>
        </dgm:presLayoutVars>
      </dgm:prSet>
      <dgm:spPr>
        <a:prstGeom prst="roundRect">
          <a:avLst>
            <a:gd name="adj" fmla="val 10000"/>
          </a:avLst>
        </a:prstGeom>
      </dgm:spPr>
      <dgm:t>
        <a:bodyPr/>
        <a:lstStyle/>
        <a:p>
          <a:endParaRPr lang="id-ID"/>
        </a:p>
      </dgm:t>
    </dgm:pt>
    <dgm:pt modelId="{F330A4DD-DDEE-4F62-9261-0492FC1D3777}" type="pres">
      <dgm:prSet presAssocID="{9FC6C641-439E-45E4-B903-160266A5A683}" presName="sibTrans" presStyleLbl="sibTrans2D1" presStyleIdx="3" presStyleCnt="4"/>
      <dgm:spPr>
        <a:prstGeom prst="rightArrow">
          <a:avLst>
            <a:gd name="adj1" fmla="val 60000"/>
            <a:gd name="adj2" fmla="val 50000"/>
          </a:avLst>
        </a:prstGeom>
      </dgm:spPr>
      <dgm:t>
        <a:bodyPr/>
        <a:lstStyle/>
        <a:p>
          <a:endParaRPr lang="id-ID"/>
        </a:p>
      </dgm:t>
    </dgm:pt>
    <dgm:pt modelId="{031A6048-FE52-4AE0-A91B-58E7D4FC3D57}" type="pres">
      <dgm:prSet presAssocID="{9FC6C641-439E-45E4-B903-160266A5A683}" presName="connectorText" presStyleLbl="sibTrans2D1" presStyleIdx="3" presStyleCnt="4"/>
      <dgm:spPr/>
      <dgm:t>
        <a:bodyPr/>
        <a:lstStyle/>
        <a:p>
          <a:endParaRPr lang="id-ID"/>
        </a:p>
      </dgm:t>
    </dgm:pt>
    <dgm:pt modelId="{6565CB31-22EB-4D42-894C-7F7D5CD527DF}" type="pres">
      <dgm:prSet presAssocID="{E95F8579-717F-4846-8EA2-53E4C285D03C}" presName="node" presStyleLbl="node1" presStyleIdx="4" presStyleCnt="5">
        <dgm:presLayoutVars>
          <dgm:bulletEnabled val="1"/>
        </dgm:presLayoutVars>
      </dgm:prSet>
      <dgm:spPr>
        <a:prstGeom prst="roundRect">
          <a:avLst>
            <a:gd name="adj" fmla="val 10000"/>
          </a:avLst>
        </a:prstGeom>
      </dgm:spPr>
      <dgm:t>
        <a:bodyPr/>
        <a:lstStyle/>
        <a:p>
          <a:endParaRPr lang="id-ID"/>
        </a:p>
      </dgm:t>
    </dgm:pt>
  </dgm:ptLst>
  <dgm:cxnLst>
    <dgm:cxn modelId="{19DD703B-D869-43E7-A705-DAF9CE191BA8}" type="presOf" srcId="{8C63BCFB-D1C9-4D56-8413-36C2673F8D42}" destId="{BDE84CE9-9EF2-47D3-8C31-BBB20EDE910C}" srcOrd="0" destOrd="0" presId="urn:microsoft.com/office/officeart/2005/8/layout/process1"/>
    <dgm:cxn modelId="{69606CCB-3F77-4FAD-A277-9C89AF1E69E5}" srcId="{F0E80355-4D3E-4585-9674-AE359D4616F4}" destId="{FDC5FA42-1A8A-4E21-B433-2D6E3BC9A5D9}" srcOrd="1" destOrd="0" parTransId="{4EC3380B-2D95-4FA0-92D2-5458665AAED5}" sibTransId="{794F4C62-921D-4CF2-8531-833F17FFD32D}"/>
    <dgm:cxn modelId="{D04680E1-3FEA-4070-826D-30E91C9590F7}" type="presOf" srcId="{9FC6C641-439E-45E4-B903-160266A5A683}" destId="{F330A4DD-DDEE-4F62-9261-0492FC1D3777}" srcOrd="0" destOrd="0" presId="urn:microsoft.com/office/officeart/2005/8/layout/process1"/>
    <dgm:cxn modelId="{E4E18857-9072-437B-A6E4-E6960C413CF2}" srcId="{F0E80355-4D3E-4585-9674-AE359D4616F4}" destId="{5CAB6858-C570-49DF-B8EB-3E930C206D96}" srcOrd="2" destOrd="0" parTransId="{8A0B4BC2-5B75-47CD-8FEA-49F390EEC4FF}" sibTransId="{69F01A83-8CE9-46CF-9B30-8FC77BB33510}"/>
    <dgm:cxn modelId="{850663AC-98B2-4583-8B89-48AD9E8152C5}" type="presOf" srcId="{794F4C62-921D-4CF2-8531-833F17FFD32D}" destId="{AF49486C-CCEC-43DD-877C-D118A0A287C5}" srcOrd="1" destOrd="0" presId="urn:microsoft.com/office/officeart/2005/8/layout/process1"/>
    <dgm:cxn modelId="{727C96A8-48FD-4843-9452-751CE9AEA0A7}" srcId="{F0E80355-4D3E-4585-9674-AE359D4616F4}" destId="{8C63BCFB-D1C9-4D56-8413-36C2673F8D42}" srcOrd="0" destOrd="0" parTransId="{84741A01-6211-4566-A6FE-53F4EA4996DB}" sibTransId="{8784EB57-675C-4573-95CB-42F9AD28C7E7}"/>
    <dgm:cxn modelId="{1A554970-CE79-4230-A1F6-048CCF749DD0}" type="presOf" srcId="{794F4C62-921D-4CF2-8531-833F17FFD32D}" destId="{F4F8C2B2-2C9F-45E4-B3B7-7ED57E913E05}" srcOrd="0" destOrd="0" presId="urn:microsoft.com/office/officeart/2005/8/layout/process1"/>
    <dgm:cxn modelId="{D1FE946C-12A8-4E39-9DBD-FB6C41063EE7}" srcId="{F0E80355-4D3E-4585-9674-AE359D4616F4}" destId="{E95F8579-717F-4846-8EA2-53E4C285D03C}" srcOrd="4" destOrd="0" parTransId="{B4B29174-0E38-4E40-A783-A809982D09FD}" sibTransId="{7C0B3C34-D2F2-44A8-A16F-750356FE335A}"/>
    <dgm:cxn modelId="{538CFE9B-254A-4D5A-9D59-00072468FE3D}" type="presOf" srcId="{E95F8579-717F-4846-8EA2-53E4C285D03C}" destId="{6565CB31-22EB-4D42-894C-7F7D5CD527DF}" srcOrd="0" destOrd="0" presId="urn:microsoft.com/office/officeart/2005/8/layout/process1"/>
    <dgm:cxn modelId="{8CAF7D7F-728B-4BC1-8D85-D75FF77C43DF}" type="presOf" srcId="{9FC6C641-439E-45E4-B903-160266A5A683}" destId="{031A6048-FE52-4AE0-A91B-58E7D4FC3D57}" srcOrd="1" destOrd="0" presId="urn:microsoft.com/office/officeart/2005/8/layout/process1"/>
    <dgm:cxn modelId="{55EE9A0A-1BF6-4E73-B6FA-AD0359D80046}" type="presOf" srcId="{8784EB57-675C-4573-95CB-42F9AD28C7E7}" destId="{EC5172E5-752B-407F-BFCB-BBBC2A2E5C42}" srcOrd="0" destOrd="0" presId="urn:microsoft.com/office/officeart/2005/8/layout/process1"/>
    <dgm:cxn modelId="{F3F31FEC-2C6E-4ACB-AA8F-E53BEADC3EB0}" type="presOf" srcId="{FDC5FA42-1A8A-4E21-B433-2D6E3BC9A5D9}" destId="{5ED8D220-03C0-4DB3-A89A-5400A6682797}" srcOrd="0" destOrd="0" presId="urn:microsoft.com/office/officeart/2005/8/layout/process1"/>
    <dgm:cxn modelId="{CC893F70-6E40-41B8-86DA-44A6AFBB742F}" type="presOf" srcId="{69F01A83-8CE9-46CF-9B30-8FC77BB33510}" destId="{65582AE7-3FAE-43F4-8CDF-953B854AD747}" srcOrd="1" destOrd="0" presId="urn:microsoft.com/office/officeart/2005/8/layout/process1"/>
    <dgm:cxn modelId="{9BCB8776-F3B5-4363-AC3C-9C03F6F847F6}" type="presOf" srcId="{5CAB6858-C570-49DF-B8EB-3E930C206D96}" destId="{9BB94963-B763-407D-9F79-DCFA524358F1}" srcOrd="0" destOrd="0" presId="urn:microsoft.com/office/officeart/2005/8/layout/process1"/>
    <dgm:cxn modelId="{304F5E40-592B-4E17-A6A5-9DA25B42B085}" type="presOf" srcId="{8784EB57-675C-4573-95CB-42F9AD28C7E7}" destId="{FD74788B-6CC3-4D2C-9984-179C713EBDC9}" srcOrd="1" destOrd="0" presId="urn:microsoft.com/office/officeart/2005/8/layout/process1"/>
    <dgm:cxn modelId="{263B0612-9CE5-4A8A-B105-A88FA943FEF0}" type="presOf" srcId="{F0E80355-4D3E-4585-9674-AE359D4616F4}" destId="{A140773B-D209-44A9-B7B7-7363009139CD}" srcOrd="0" destOrd="0" presId="urn:microsoft.com/office/officeart/2005/8/layout/process1"/>
    <dgm:cxn modelId="{924EA388-9911-47A7-BEDC-E6B2408655CA}" type="presOf" srcId="{7E03DC72-F356-48A1-A7B8-1825B00B9E2F}" destId="{96A74106-644A-4602-9B82-A36D6AECD5D4}" srcOrd="0" destOrd="0" presId="urn:microsoft.com/office/officeart/2005/8/layout/process1"/>
    <dgm:cxn modelId="{01EEF633-8FEB-42DC-9EEC-27DFDA752933}" type="presOf" srcId="{69F01A83-8CE9-46CF-9B30-8FC77BB33510}" destId="{590E7486-557E-4402-9BBD-FE99E9503CCA}" srcOrd="0" destOrd="0" presId="urn:microsoft.com/office/officeart/2005/8/layout/process1"/>
    <dgm:cxn modelId="{B27CB681-F21E-49D2-8549-E0BE369284E8}" srcId="{F0E80355-4D3E-4585-9674-AE359D4616F4}" destId="{7E03DC72-F356-48A1-A7B8-1825B00B9E2F}" srcOrd="3" destOrd="0" parTransId="{CD3BA61A-42A4-4141-BE81-EB020498FB91}" sibTransId="{9FC6C641-439E-45E4-B903-160266A5A683}"/>
    <dgm:cxn modelId="{D490C847-9804-481C-9057-59F77A270890}" type="presParOf" srcId="{A140773B-D209-44A9-B7B7-7363009139CD}" destId="{BDE84CE9-9EF2-47D3-8C31-BBB20EDE910C}" srcOrd="0" destOrd="0" presId="urn:microsoft.com/office/officeart/2005/8/layout/process1"/>
    <dgm:cxn modelId="{B08FCA78-C20A-4F7D-B359-FD89FB4A2BF5}" type="presParOf" srcId="{A140773B-D209-44A9-B7B7-7363009139CD}" destId="{EC5172E5-752B-407F-BFCB-BBBC2A2E5C42}" srcOrd="1" destOrd="0" presId="urn:microsoft.com/office/officeart/2005/8/layout/process1"/>
    <dgm:cxn modelId="{4C55403F-C1F2-44EB-AEA3-0ED5A14CA099}" type="presParOf" srcId="{EC5172E5-752B-407F-BFCB-BBBC2A2E5C42}" destId="{FD74788B-6CC3-4D2C-9984-179C713EBDC9}" srcOrd="0" destOrd="0" presId="urn:microsoft.com/office/officeart/2005/8/layout/process1"/>
    <dgm:cxn modelId="{1A92275F-536E-4485-938E-975B49610F78}" type="presParOf" srcId="{A140773B-D209-44A9-B7B7-7363009139CD}" destId="{5ED8D220-03C0-4DB3-A89A-5400A6682797}" srcOrd="2" destOrd="0" presId="urn:microsoft.com/office/officeart/2005/8/layout/process1"/>
    <dgm:cxn modelId="{874ED09A-F5CE-4104-855F-2B9DBA9E6E10}" type="presParOf" srcId="{A140773B-D209-44A9-B7B7-7363009139CD}" destId="{F4F8C2B2-2C9F-45E4-B3B7-7ED57E913E05}" srcOrd="3" destOrd="0" presId="urn:microsoft.com/office/officeart/2005/8/layout/process1"/>
    <dgm:cxn modelId="{8BFB64CE-75D0-4954-8E5C-3FE985D41A52}" type="presParOf" srcId="{F4F8C2B2-2C9F-45E4-B3B7-7ED57E913E05}" destId="{AF49486C-CCEC-43DD-877C-D118A0A287C5}" srcOrd="0" destOrd="0" presId="urn:microsoft.com/office/officeart/2005/8/layout/process1"/>
    <dgm:cxn modelId="{3D0844A0-322A-46F5-8BA7-5389DC1024DC}" type="presParOf" srcId="{A140773B-D209-44A9-B7B7-7363009139CD}" destId="{9BB94963-B763-407D-9F79-DCFA524358F1}" srcOrd="4" destOrd="0" presId="urn:microsoft.com/office/officeart/2005/8/layout/process1"/>
    <dgm:cxn modelId="{4466F2E0-5206-4239-9B2A-632AF9EC1B94}" type="presParOf" srcId="{A140773B-D209-44A9-B7B7-7363009139CD}" destId="{590E7486-557E-4402-9BBD-FE99E9503CCA}" srcOrd="5" destOrd="0" presId="urn:microsoft.com/office/officeart/2005/8/layout/process1"/>
    <dgm:cxn modelId="{D5E2CAA7-C3D7-4F9E-A556-A38B4DB59704}" type="presParOf" srcId="{590E7486-557E-4402-9BBD-FE99E9503CCA}" destId="{65582AE7-3FAE-43F4-8CDF-953B854AD747}" srcOrd="0" destOrd="0" presId="urn:microsoft.com/office/officeart/2005/8/layout/process1"/>
    <dgm:cxn modelId="{E1BFAA0E-2EE0-472C-8AA5-42E43B7ACC94}" type="presParOf" srcId="{A140773B-D209-44A9-B7B7-7363009139CD}" destId="{96A74106-644A-4602-9B82-A36D6AECD5D4}" srcOrd="6" destOrd="0" presId="urn:microsoft.com/office/officeart/2005/8/layout/process1"/>
    <dgm:cxn modelId="{AB9F4B50-13A8-4A0B-8AF0-1F7147D30C42}" type="presParOf" srcId="{A140773B-D209-44A9-B7B7-7363009139CD}" destId="{F330A4DD-DDEE-4F62-9261-0492FC1D3777}" srcOrd="7" destOrd="0" presId="urn:microsoft.com/office/officeart/2005/8/layout/process1"/>
    <dgm:cxn modelId="{62C5D242-AAF9-4DA3-AC6E-0C86602C9623}" type="presParOf" srcId="{F330A4DD-DDEE-4F62-9261-0492FC1D3777}" destId="{031A6048-FE52-4AE0-A91B-58E7D4FC3D57}" srcOrd="0" destOrd="0" presId="urn:microsoft.com/office/officeart/2005/8/layout/process1"/>
    <dgm:cxn modelId="{D86DCF55-28F6-43D4-88CF-D7181DF7A8B9}" type="presParOf" srcId="{A140773B-D209-44A9-B7B7-7363009139CD}" destId="{6565CB31-22EB-4D42-894C-7F7D5CD527DF}"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84CE9-9EF2-47D3-8C31-BBB20EDE910C}">
      <dsp:nvSpPr>
        <dsp:cNvPr id="0" name=""/>
        <dsp:cNvSpPr/>
      </dsp:nvSpPr>
      <dsp:spPr>
        <a:xfrm>
          <a:off x="2788" y="245219"/>
          <a:ext cx="864294" cy="518576"/>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solidFill>
                <a:sysClr val="windowText" lastClr="000000"/>
              </a:solidFill>
              <a:latin typeface="Tim"/>
              <a:ea typeface="+mn-ea"/>
              <a:cs typeface="+mn-cs"/>
            </a:rPr>
            <a:t>Data Collection</a:t>
          </a:r>
          <a:endParaRPr lang="id-ID" sz="900" kern="1200" dirty="0">
            <a:solidFill>
              <a:sysClr val="windowText" lastClr="000000"/>
            </a:solidFill>
            <a:latin typeface="Tim"/>
            <a:ea typeface="+mn-ea"/>
            <a:cs typeface="+mn-cs"/>
          </a:endParaRPr>
        </a:p>
      </dsp:txBody>
      <dsp:txXfrm>
        <a:off x="17977" y="260408"/>
        <a:ext cx="833916" cy="488198"/>
      </dsp:txXfrm>
    </dsp:sp>
    <dsp:sp modelId="{EC5172E5-752B-407F-BFCB-BBBC2A2E5C42}">
      <dsp:nvSpPr>
        <dsp:cNvPr id="0" name=""/>
        <dsp:cNvSpPr/>
      </dsp:nvSpPr>
      <dsp:spPr>
        <a:xfrm>
          <a:off x="953512" y="397334"/>
          <a:ext cx="183230" cy="214345"/>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id-ID" sz="900" kern="1200">
            <a:solidFill>
              <a:sysClr val="windowText" lastClr="000000"/>
            </a:solidFill>
            <a:latin typeface="Tim"/>
            <a:ea typeface="+mn-ea"/>
            <a:cs typeface="+mn-cs"/>
          </a:endParaRPr>
        </a:p>
      </dsp:txBody>
      <dsp:txXfrm>
        <a:off x="953512" y="440203"/>
        <a:ext cx="128261" cy="128607"/>
      </dsp:txXfrm>
    </dsp:sp>
    <dsp:sp modelId="{5ED8D220-03C0-4DB3-A89A-5400A6682797}">
      <dsp:nvSpPr>
        <dsp:cNvPr id="0" name=""/>
        <dsp:cNvSpPr/>
      </dsp:nvSpPr>
      <dsp:spPr>
        <a:xfrm>
          <a:off x="1212800" y="245219"/>
          <a:ext cx="864294" cy="518576"/>
        </a:xfrm>
        <a:prstGeom prst="roundRect">
          <a:avLst>
            <a:gd name="adj" fmla="val 10000"/>
          </a:avLst>
        </a:prstGeom>
        <a:solidFill>
          <a:srgbClr val="FFC000">
            <a:hueOff val="2598923"/>
            <a:satOff val="-11992"/>
            <a:lumOff val="4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solidFill>
                <a:sysClr val="windowText" lastClr="000000"/>
              </a:solidFill>
              <a:latin typeface="Tim"/>
              <a:ea typeface="+mn-ea"/>
              <a:cs typeface="+mn-cs"/>
            </a:rPr>
            <a:t>Planning</a:t>
          </a:r>
          <a:endParaRPr lang="id-ID" sz="900" kern="1200" dirty="0">
            <a:solidFill>
              <a:sysClr val="windowText" lastClr="000000"/>
            </a:solidFill>
            <a:latin typeface="Tim"/>
            <a:ea typeface="+mn-ea"/>
            <a:cs typeface="+mn-cs"/>
          </a:endParaRPr>
        </a:p>
      </dsp:txBody>
      <dsp:txXfrm>
        <a:off x="1227989" y="260408"/>
        <a:ext cx="833916" cy="488198"/>
      </dsp:txXfrm>
    </dsp:sp>
    <dsp:sp modelId="{F4F8C2B2-2C9F-45E4-B3B7-7ED57E913E05}">
      <dsp:nvSpPr>
        <dsp:cNvPr id="0" name=""/>
        <dsp:cNvSpPr/>
      </dsp:nvSpPr>
      <dsp:spPr>
        <a:xfrm>
          <a:off x="2163524" y="397334"/>
          <a:ext cx="183230" cy="214345"/>
        </a:xfrm>
        <a:prstGeom prst="rightArrow">
          <a:avLst>
            <a:gd name="adj1" fmla="val 60000"/>
            <a:gd name="adj2" fmla="val 50000"/>
          </a:avLst>
        </a:prstGeom>
        <a:solidFill>
          <a:srgbClr val="FFC000">
            <a:hueOff val="3465231"/>
            <a:satOff val="-15989"/>
            <a:lumOff val="58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id-ID" sz="900" kern="1200">
            <a:solidFill>
              <a:sysClr val="windowText" lastClr="000000"/>
            </a:solidFill>
            <a:latin typeface="Tim"/>
            <a:ea typeface="+mn-ea"/>
            <a:cs typeface="+mn-cs"/>
          </a:endParaRPr>
        </a:p>
      </dsp:txBody>
      <dsp:txXfrm>
        <a:off x="2163524" y="440203"/>
        <a:ext cx="128261" cy="128607"/>
      </dsp:txXfrm>
    </dsp:sp>
    <dsp:sp modelId="{9BB94963-B763-407D-9F79-DCFA524358F1}">
      <dsp:nvSpPr>
        <dsp:cNvPr id="0" name=""/>
        <dsp:cNvSpPr/>
      </dsp:nvSpPr>
      <dsp:spPr>
        <a:xfrm>
          <a:off x="2422812" y="245219"/>
          <a:ext cx="864294" cy="518576"/>
        </a:xfrm>
        <a:prstGeom prst="roundRect">
          <a:avLst>
            <a:gd name="adj" fmla="val 10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solidFill>
                <a:sysClr val="windowText" lastClr="000000"/>
              </a:solidFill>
              <a:latin typeface="Tim"/>
              <a:ea typeface="+mn-ea"/>
              <a:cs typeface="+mn-cs"/>
            </a:rPr>
            <a:t>Expert Testing</a:t>
          </a:r>
          <a:endParaRPr lang="id-ID" sz="900" kern="1200" dirty="0">
            <a:solidFill>
              <a:sysClr val="windowText" lastClr="000000"/>
            </a:solidFill>
            <a:latin typeface="Tim"/>
            <a:ea typeface="+mn-ea"/>
            <a:cs typeface="+mn-cs"/>
          </a:endParaRPr>
        </a:p>
      </dsp:txBody>
      <dsp:txXfrm>
        <a:off x="2438001" y="260408"/>
        <a:ext cx="833916" cy="488198"/>
      </dsp:txXfrm>
    </dsp:sp>
    <dsp:sp modelId="{590E7486-557E-4402-9BBD-FE99E9503CCA}">
      <dsp:nvSpPr>
        <dsp:cNvPr id="0" name=""/>
        <dsp:cNvSpPr/>
      </dsp:nvSpPr>
      <dsp:spPr>
        <a:xfrm>
          <a:off x="3373536" y="397334"/>
          <a:ext cx="183230" cy="214345"/>
        </a:xfrm>
        <a:prstGeom prst="rightArrow">
          <a:avLst>
            <a:gd name="adj1" fmla="val 60000"/>
            <a:gd name="adj2" fmla="val 50000"/>
          </a:avLst>
        </a:prstGeom>
        <a:solidFill>
          <a:srgbClr val="FFC000">
            <a:hueOff val="6930461"/>
            <a:satOff val="-31979"/>
            <a:lumOff val="1177"/>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id-ID" sz="900" kern="1200">
            <a:solidFill>
              <a:sysClr val="windowText" lastClr="000000"/>
            </a:solidFill>
            <a:latin typeface="Tim"/>
            <a:ea typeface="+mn-ea"/>
            <a:cs typeface="+mn-cs"/>
          </a:endParaRPr>
        </a:p>
      </dsp:txBody>
      <dsp:txXfrm>
        <a:off x="3373536" y="440203"/>
        <a:ext cx="128261" cy="128607"/>
      </dsp:txXfrm>
    </dsp:sp>
    <dsp:sp modelId="{96A74106-644A-4602-9B82-A36D6AECD5D4}">
      <dsp:nvSpPr>
        <dsp:cNvPr id="0" name=""/>
        <dsp:cNvSpPr/>
      </dsp:nvSpPr>
      <dsp:spPr>
        <a:xfrm>
          <a:off x="3632825" y="245219"/>
          <a:ext cx="864294" cy="518576"/>
        </a:xfrm>
        <a:prstGeom prst="roundRect">
          <a:avLst>
            <a:gd name="adj" fmla="val 10000"/>
          </a:avLst>
        </a:prstGeom>
        <a:solidFill>
          <a:srgbClr val="FFC000">
            <a:hueOff val="7796769"/>
            <a:satOff val="-35976"/>
            <a:lumOff val="13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solidFill>
                <a:sysClr val="windowText" lastClr="000000"/>
              </a:solidFill>
              <a:latin typeface="Tim"/>
              <a:ea typeface="+mn-ea"/>
              <a:cs typeface="+mn-cs"/>
            </a:rPr>
            <a:t>Limited Field Trial Run</a:t>
          </a:r>
          <a:endParaRPr lang="id-ID" sz="900" kern="1200" dirty="0">
            <a:solidFill>
              <a:sysClr val="windowText" lastClr="000000"/>
            </a:solidFill>
            <a:latin typeface="Tim"/>
            <a:ea typeface="+mn-ea"/>
            <a:cs typeface="+mn-cs"/>
          </a:endParaRPr>
        </a:p>
      </dsp:txBody>
      <dsp:txXfrm>
        <a:off x="3648014" y="260408"/>
        <a:ext cx="833916" cy="488198"/>
      </dsp:txXfrm>
    </dsp:sp>
    <dsp:sp modelId="{F330A4DD-DDEE-4F62-9261-0492FC1D3777}">
      <dsp:nvSpPr>
        <dsp:cNvPr id="0" name=""/>
        <dsp:cNvSpPr/>
      </dsp:nvSpPr>
      <dsp:spPr>
        <a:xfrm>
          <a:off x="4583549" y="397334"/>
          <a:ext cx="183230" cy="214345"/>
        </a:xfrm>
        <a:prstGeom prst="rightArrow">
          <a:avLst>
            <a:gd name="adj1" fmla="val 60000"/>
            <a:gd name="adj2" fmla="val 50000"/>
          </a:avLst>
        </a:prstGeom>
        <a:solidFill>
          <a:srgbClr val="FFC000">
            <a:hueOff val="10395692"/>
            <a:satOff val="-47968"/>
            <a:lumOff val="176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id-ID" sz="900" kern="1200">
            <a:solidFill>
              <a:sysClr val="windowText" lastClr="000000"/>
            </a:solidFill>
            <a:latin typeface="Tim"/>
            <a:ea typeface="+mn-ea"/>
            <a:cs typeface="+mn-cs"/>
          </a:endParaRPr>
        </a:p>
      </dsp:txBody>
      <dsp:txXfrm>
        <a:off x="4583549" y="440203"/>
        <a:ext cx="128261" cy="128607"/>
      </dsp:txXfrm>
    </dsp:sp>
    <dsp:sp modelId="{6565CB31-22EB-4D42-894C-7F7D5CD527DF}">
      <dsp:nvSpPr>
        <dsp:cNvPr id="0" name=""/>
        <dsp:cNvSpPr/>
      </dsp:nvSpPr>
      <dsp:spPr>
        <a:xfrm>
          <a:off x="4842837" y="245219"/>
          <a:ext cx="864294" cy="518576"/>
        </a:xfrm>
        <a:prstGeom prst="roundRect">
          <a:avLst>
            <a:gd name="adj" fmla="val 10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solidFill>
                <a:sysClr val="windowText" lastClr="000000"/>
              </a:solidFill>
              <a:latin typeface="Tim"/>
              <a:ea typeface="+mn-ea"/>
              <a:cs typeface="+mn-cs"/>
            </a:rPr>
            <a:t>Revising</a:t>
          </a:r>
          <a:endParaRPr lang="id-ID" sz="900" kern="1200" dirty="0">
            <a:solidFill>
              <a:sysClr val="windowText" lastClr="000000"/>
            </a:solidFill>
            <a:latin typeface="Tim"/>
            <a:ea typeface="+mn-ea"/>
            <a:cs typeface="+mn-cs"/>
          </a:endParaRPr>
        </a:p>
      </dsp:txBody>
      <dsp:txXfrm>
        <a:off x="4858026" y="260408"/>
        <a:ext cx="833916" cy="4881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2D6A-DA45-4AE0-9EB9-E640FF75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Padmi Dhyah Yulianti</dc:creator>
  <cp:keywords/>
  <dc:description/>
  <cp:lastModifiedBy>Padmi Dhyah Yulianti</cp:lastModifiedBy>
  <cp:revision>3</cp:revision>
  <dcterms:created xsi:type="dcterms:W3CDTF">2018-11-09T02:21:00Z</dcterms:created>
  <dcterms:modified xsi:type="dcterms:W3CDTF">2018-11-09T02:21:00Z</dcterms:modified>
</cp:coreProperties>
</file>