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5DB43" w14:textId="33494338" w:rsidR="00884E17" w:rsidRPr="00ED70EE" w:rsidRDefault="009702FA" w:rsidP="00ED70EE">
      <w:pPr>
        <w:tabs>
          <w:tab w:val="left" w:pos="2714"/>
        </w:tabs>
        <w:spacing w:after="0" w:line="240" w:lineRule="auto"/>
        <w:rPr>
          <w:rFonts w:ascii="Century Gothic" w:eastAsia="Century Gothic" w:hAnsi="Century Gothic" w:cs="Century Gothic"/>
          <w:b/>
          <w:sz w:val="36"/>
          <w:szCs w:val="36"/>
          <w:lang w:val="sv-SE"/>
        </w:rPr>
      </w:pPr>
      <w:r w:rsidRPr="009702FA">
        <w:rPr>
          <w:rFonts w:ascii="Century Gothic" w:eastAsia="Century Gothic" w:hAnsi="Century Gothic" w:cs="Century Gothic"/>
          <w:b/>
          <w:sz w:val="36"/>
          <w:szCs w:val="36"/>
          <w:lang w:val="sv-SE"/>
        </w:rPr>
        <w:t>Pengaruh Dukungan Sosial dan Spiritualitas Terhadap Resiliensi Remaja Dengan Orang Tua Tunggal</w:t>
      </w:r>
    </w:p>
    <w:p w14:paraId="385951D6" w14:textId="77777777" w:rsidR="00884E17" w:rsidRPr="009702FA" w:rsidRDefault="00884E17">
      <w:pPr>
        <w:tabs>
          <w:tab w:val="left" w:pos="2714"/>
        </w:tabs>
        <w:spacing w:after="0"/>
        <w:jc w:val="both"/>
        <w:rPr>
          <w:rFonts w:ascii="Arial" w:eastAsia="Arial" w:hAnsi="Arial" w:cs="Arial"/>
          <w:sz w:val="20"/>
          <w:szCs w:val="20"/>
          <w:lang w:val="sv-SE"/>
        </w:rPr>
      </w:pPr>
    </w:p>
    <w:p w14:paraId="590C2B0F" w14:textId="5771794D" w:rsidR="005D2FD2" w:rsidRPr="00470637" w:rsidRDefault="009702FA">
      <w:pPr>
        <w:tabs>
          <w:tab w:val="left" w:pos="2714"/>
        </w:tabs>
        <w:spacing w:after="0"/>
        <w:jc w:val="both"/>
        <w:rPr>
          <w:rFonts w:ascii="Arial" w:eastAsia="Arial" w:hAnsi="Arial" w:cs="Arial"/>
          <w:b/>
          <w:sz w:val="18"/>
          <w:szCs w:val="18"/>
          <w:lang w:val="sv-SE"/>
        </w:rPr>
      </w:pPr>
      <w:bookmarkStart w:id="0" w:name="_heading=h.gjdgxs" w:colFirst="0" w:colLast="0"/>
      <w:bookmarkEnd w:id="0"/>
      <w:r w:rsidRPr="00470637">
        <w:rPr>
          <w:rFonts w:ascii="Arial" w:eastAsia="Arial" w:hAnsi="Arial" w:cs="Arial"/>
          <w:b/>
          <w:sz w:val="18"/>
          <w:szCs w:val="18"/>
          <w:lang w:val="sv-SE"/>
        </w:rPr>
        <w:t>Mohamad Fajar Ramadan</w:t>
      </w:r>
      <w:r w:rsidRPr="00470637">
        <w:rPr>
          <w:rFonts w:ascii="Arial" w:eastAsia="Arial" w:hAnsi="Arial" w:cs="Arial"/>
          <w:b/>
          <w:sz w:val="18"/>
          <w:szCs w:val="18"/>
          <w:vertAlign w:val="superscript"/>
          <w:lang w:val="sv-SE"/>
        </w:rPr>
        <w:t>1</w:t>
      </w:r>
    </w:p>
    <w:p w14:paraId="2B9EDDA3" w14:textId="21F6FB9D" w:rsidR="005D2FD2" w:rsidRPr="00AB1ADA" w:rsidRDefault="005D2FD2">
      <w:pPr>
        <w:tabs>
          <w:tab w:val="left" w:pos="2714"/>
        </w:tabs>
        <w:spacing w:after="0"/>
        <w:jc w:val="both"/>
        <w:rPr>
          <w:rFonts w:ascii="Arial" w:eastAsia="Arial" w:hAnsi="Arial" w:cs="Arial"/>
          <w:sz w:val="18"/>
          <w:szCs w:val="18"/>
          <w:lang w:val="sv-SE"/>
        </w:rPr>
      </w:pPr>
      <w:r w:rsidRPr="00AB1ADA">
        <w:rPr>
          <w:rFonts w:ascii="Arial" w:eastAsia="Arial" w:hAnsi="Arial" w:cs="Arial"/>
          <w:sz w:val="18"/>
          <w:szCs w:val="18"/>
          <w:lang w:val="sv-SE"/>
        </w:rPr>
        <w:t>Fakultas Psikologi, Universitas Buana Perjuangan Karawang, Indonesia</w:t>
      </w:r>
    </w:p>
    <w:p w14:paraId="27F8E47C" w14:textId="6B2B167B" w:rsidR="005D2FD2" w:rsidRPr="00AB1ADA" w:rsidRDefault="0009609F">
      <w:pPr>
        <w:tabs>
          <w:tab w:val="left" w:pos="2714"/>
        </w:tabs>
        <w:spacing w:after="0"/>
        <w:jc w:val="both"/>
        <w:rPr>
          <w:rFonts w:ascii="Arial" w:eastAsia="Arial" w:hAnsi="Arial" w:cs="Arial"/>
          <w:bCs/>
          <w:sz w:val="18"/>
          <w:szCs w:val="18"/>
          <w:lang w:val="sv-SE"/>
        </w:rPr>
      </w:pPr>
      <w:hyperlink r:id="rId8" w:history="1">
        <w:r w:rsidRPr="00CA050C">
          <w:rPr>
            <w:rStyle w:val="Hyperlink"/>
            <w:rFonts w:ascii="Arial" w:eastAsia="Arial" w:hAnsi="Arial" w:cs="Arial"/>
            <w:bCs/>
            <w:sz w:val="18"/>
            <w:szCs w:val="18"/>
            <w:lang w:val="sv-SE"/>
          </w:rPr>
          <w:t>ps22.mohamadramadan@mhs.ubpkarawang.ac.id</w:t>
        </w:r>
      </w:hyperlink>
      <w:r w:rsidR="005D2FD2" w:rsidRPr="00AB1ADA">
        <w:rPr>
          <w:rFonts w:ascii="Arial" w:eastAsia="Arial" w:hAnsi="Arial" w:cs="Arial"/>
          <w:bCs/>
          <w:sz w:val="18"/>
          <w:szCs w:val="18"/>
          <w:lang w:val="sv-SE"/>
        </w:rPr>
        <w:t xml:space="preserve"> </w:t>
      </w:r>
    </w:p>
    <w:p w14:paraId="6BF13BCA" w14:textId="2D5C169C" w:rsidR="005D2FD2" w:rsidRPr="00AB1ADA" w:rsidRDefault="009702FA">
      <w:pPr>
        <w:tabs>
          <w:tab w:val="left" w:pos="2714"/>
        </w:tabs>
        <w:spacing w:after="0"/>
        <w:jc w:val="both"/>
        <w:rPr>
          <w:rFonts w:ascii="Arial" w:eastAsia="Arial" w:hAnsi="Arial" w:cs="Arial"/>
          <w:b/>
          <w:sz w:val="18"/>
          <w:szCs w:val="18"/>
          <w:lang w:val="sv-SE"/>
        </w:rPr>
      </w:pPr>
      <w:r w:rsidRPr="00AB1ADA">
        <w:rPr>
          <w:rFonts w:ascii="Arial" w:eastAsia="Arial" w:hAnsi="Arial" w:cs="Arial"/>
          <w:b/>
          <w:sz w:val="18"/>
          <w:szCs w:val="18"/>
          <w:lang w:val="sv-SE"/>
        </w:rPr>
        <w:t>Nuram Mubina</w:t>
      </w:r>
      <w:r w:rsidRPr="00AB1ADA">
        <w:rPr>
          <w:rFonts w:ascii="Arial" w:eastAsia="Arial" w:hAnsi="Arial" w:cs="Arial"/>
          <w:b/>
          <w:sz w:val="18"/>
          <w:szCs w:val="18"/>
          <w:vertAlign w:val="superscript"/>
          <w:lang w:val="sv-SE"/>
        </w:rPr>
        <w:t>2</w:t>
      </w:r>
    </w:p>
    <w:p w14:paraId="432F7A54" w14:textId="5CAD1D9B" w:rsidR="005D2FD2" w:rsidRPr="00AB1ADA" w:rsidRDefault="005D2FD2">
      <w:pPr>
        <w:tabs>
          <w:tab w:val="left" w:pos="2714"/>
        </w:tabs>
        <w:spacing w:after="0"/>
        <w:jc w:val="both"/>
        <w:rPr>
          <w:rFonts w:ascii="Arial" w:eastAsia="Arial" w:hAnsi="Arial" w:cs="Arial"/>
          <w:sz w:val="18"/>
          <w:szCs w:val="18"/>
          <w:lang w:val="sv-SE"/>
        </w:rPr>
      </w:pPr>
      <w:r w:rsidRPr="00AB1ADA">
        <w:rPr>
          <w:rFonts w:ascii="Arial" w:eastAsia="Arial" w:hAnsi="Arial" w:cs="Arial"/>
          <w:sz w:val="18"/>
          <w:szCs w:val="18"/>
          <w:lang w:val="sv-SE"/>
        </w:rPr>
        <w:t>Fakultas Psikologi, Universitas Buana Perjuangan Karawang, Indonesia</w:t>
      </w:r>
    </w:p>
    <w:p w14:paraId="17F47490" w14:textId="398D6C9E" w:rsidR="007D2D9D" w:rsidRPr="007D2D9D" w:rsidRDefault="007D2D9D">
      <w:pPr>
        <w:tabs>
          <w:tab w:val="left" w:pos="2714"/>
        </w:tabs>
        <w:spacing w:after="0"/>
        <w:jc w:val="both"/>
        <w:rPr>
          <w:rFonts w:ascii="Arial" w:hAnsi="Arial" w:cs="Arial"/>
          <w:sz w:val="20"/>
          <w:szCs w:val="20"/>
          <w:lang w:val="sv-SE"/>
        </w:rPr>
      </w:pPr>
      <w:hyperlink r:id="rId9" w:history="1">
        <w:r w:rsidRPr="007D2D9D">
          <w:rPr>
            <w:rStyle w:val="Hyperlink"/>
            <w:rFonts w:ascii="Arial" w:hAnsi="Arial" w:cs="Arial"/>
            <w:sz w:val="20"/>
            <w:szCs w:val="20"/>
            <w:lang w:val="sv-SE"/>
          </w:rPr>
          <w:t>nuram.mubina@ubpkarawang.ac.id</w:t>
        </w:r>
      </w:hyperlink>
    </w:p>
    <w:p w14:paraId="55A556EF" w14:textId="2A3A41A1" w:rsidR="00884E17" w:rsidRPr="00AB1ADA" w:rsidRDefault="009702FA">
      <w:pPr>
        <w:tabs>
          <w:tab w:val="left" w:pos="2714"/>
        </w:tabs>
        <w:spacing w:after="0"/>
        <w:jc w:val="both"/>
        <w:rPr>
          <w:rFonts w:ascii="Arial" w:eastAsia="Arial" w:hAnsi="Arial" w:cs="Arial"/>
          <w:b/>
          <w:sz w:val="18"/>
          <w:szCs w:val="18"/>
          <w:lang w:val="sv-SE"/>
        </w:rPr>
      </w:pPr>
      <w:r w:rsidRPr="00AB1ADA">
        <w:rPr>
          <w:rFonts w:ascii="Arial" w:eastAsia="Arial" w:hAnsi="Arial" w:cs="Arial"/>
          <w:b/>
          <w:sz w:val="18"/>
          <w:szCs w:val="18"/>
          <w:lang w:val="sv-SE"/>
        </w:rPr>
        <w:t>Yulyanti Minarsih</w:t>
      </w:r>
      <w:r w:rsidRPr="00AB1ADA">
        <w:rPr>
          <w:rFonts w:ascii="Arial" w:eastAsia="Arial" w:hAnsi="Arial" w:cs="Arial"/>
          <w:b/>
          <w:sz w:val="18"/>
          <w:szCs w:val="18"/>
          <w:vertAlign w:val="superscript"/>
          <w:lang w:val="sv-SE"/>
        </w:rPr>
        <w:t>3</w:t>
      </w:r>
    </w:p>
    <w:p w14:paraId="52908A67" w14:textId="77777777" w:rsidR="005D2FD2" w:rsidRPr="00AB1ADA" w:rsidRDefault="005D2FD2">
      <w:pPr>
        <w:tabs>
          <w:tab w:val="left" w:pos="2714"/>
        </w:tabs>
        <w:spacing w:after="0"/>
        <w:jc w:val="both"/>
        <w:rPr>
          <w:rFonts w:ascii="Arial" w:eastAsia="Arial" w:hAnsi="Arial" w:cs="Arial"/>
          <w:sz w:val="18"/>
          <w:szCs w:val="18"/>
          <w:lang w:val="sv-SE"/>
        </w:rPr>
      </w:pPr>
      <w:r w:rsidRPr="00AB1ADA">
        <w:rPr>
          <w:rFonts w:ascii="Arial" w:eastAsia="Arial" w:hAnsi="Arial" w:cs="Arial"/>
          <w:sz w:val="18"/>
          <w:szCs w:val="18"/>
          <w:lang w:val="sv-SE"/>
        </w:rPr>
        <w:t>Fakultas Psikologi, Universitas Buana Perjuangan Karawang, Indonesia</w:t>
      </w:r>
    </w:p>
    <w:p w14:paraId="1AFD9053" w14:textId="47542AE5" w:rsidR="00884E17" w:rsidRPr="00BC4A3D" w:rsidRDefault="005D2FD2">
      <w:pPr>
        <w:tabs>
          <w:tab w:val="left" w:pos="2714"/>
        </w:tabs>
        <w:spacing w:after="0"/>
        <w:jc w:val="both"/>
        <w:rPr>
          <w:rFonts w:ascii="Arial" w:eastAsia="Arial" w:hAnsi="Arial" w:cs="Arial"/>
          <w:sz w:val="18"/>
          <w:szCs w:val="18"/>
          <w:lang w:val="sv-SE"/>
        </w:rPr>
      </w:pPr>
      <w:hyperlink r:id="rId10" w:history="1">
        <w:r w:rsidRPr="00AB1ADA">
          <w:rPr>
            <w:rStyle w:val="Hyperlink"/>
            <w:rFonts w:ascii="Arial" w:eastAsia="Arial" w:hAnsi="Arial" w:cs="Arial"/>
            <w:sz w:val="18"/>
            <w:szCs w:val="18"/>
            <w:lang w:val="sv-SE"/>
          </w:rPr>
          <w:t>yulyanti.minarsih@ubpkarawang.ac.id</w:t>
        </w:r>
      </w:hyperlink>
      <w:r w:rsidRPr="00AB1ADA">
        <w:rPr>
          <w:rFonts w:ascii="Arial" w:eastAsia="Arial" w:hAnsi="Arial" w:cs="Arial"/>
          <w:sz w:val="18"/>
          <w:szCs w:val="18"/>
          <w:lang w:val="sv-SE"/>
        </w:rPr>
        <w:t xml:space="preserve"> </w:t>
      </w:r>
      <w:r w:rsidR="00BC4A3D">
        <w:rPr>
          <w:rFonts w:ascii="Arial" w:eastAsia="Arial" w:hAnsi="Arial" w:cs="Arial"/>
          <w:sz w:val="18"/>
          <w:szCs w:val="18"/>
          <w:lang w:val="sv-SE"/>
        </w:rPr>
        <w:br/>
      </w:r>
    </w:p>
    <w:p w14:paraId="55754F94" w14:textId="5E775FDF" w:rsidR="00B33A4A" w:rsidRPr="001362AE" w:rsidRDefault="00B33A4A">
      <w:pPr>
        <w:spacing w:after="0"/>
        <w:jc w:val="both"/>
        <w:rPr>
          <w:rFonts w:ascii="Arial" w:eastAsia="Arial" w:hAnsi="Arial" w:cs="Arial"/>
          <w:b/>
          <w:sz w:val="20"/>
          <w:szCs w:val="20"/>
          <w:lang w:val="sv-SE"/>
        </w:rPr>
      </w:pPr>
      <w:r w:rsidRPr="001362AE">
        <w:rPr>
          <w:rFonts w:ascii="Arial" w:eastAsia="Arial" w:hAnsi="Arial" w:cs="Arial"/>
          <w:b/>
          <w:sz w:val="20"/>
          <w:szCs w:val="20"/>
          <w:lang w:val="sv-SE"/>
        </w:rPr>
        <w:t>Abstrak</w:t>
      </w:r>
    </w:p>
    <w:p w14:paraId="2962EEB9" w14:textId="129EBC2D" w:rsidR="0073628A" w:rsidRPr="00B33A4A" w:rsidRDefault="008A3570" w:rsidP="008A3570">
      <w:pPr>
        <w:spacing w:after="0"/>
        <w:jc w:val="both"/>
        <w:rPr>
          <w:rFonts w:ascii="Arial" w:eastAsia="Arial" w:hAnsi="Arial" w:cs="Arial"/>
          <w:bCs/>
          <w:sz w:val="20"/>
          <w:szCs w:val="20"/>
          <w:lang w:val="sv-SE"/>
        </w:rPr>
      </w:pPr>
      <w:r w:rsidRPr="00244400">
        <w:rPr>
          <w:rFonts w:ascii="Arial" w:eastAsia="Arial" w:hAnsi="Arial" w:cs="Arial"/>
          <w:bCs/>
          <w:sz w:val="20"/>
          <w:szCs w:val="20"/>
          <w:lang w:val="sv-SE"/>
        </w:rPr>
        <w:t xml:space="preserve">Tujuan </w:t>
      </w:r>
      <w:r>
        <w:rPr>
          <w:rFonts w:ascii="Arial" w:eastAsia="Arial" w:hAnsi="Arial" w:cs="Arial"/>
          <w:bCs/>
          <w:sz w:val="20"/>
          <w:szCs w:val="20"/>
          <w:lang w:val="sv-SE"/>
        </w:rPr>
        <w:t>penelitian</w:t>
      </w:r>
      <w:r w:rsidRPr="00244400">
        <w:rPr>
          <w:rFonts w:ascii="Arial" w:eastAsia="Arial" w:hAnsi="Arial" w:cs="Arial"/>
          <w:bCs/>
          <w:sz w:val="20"/>
          <w:szCs w:val="20"/>
          <w:lang w:val="sv-SE"/>
        </w:rPr>
        <w:t xml:space="preserve">i ini adalah untuk mengkaji pengaruh dukungan sosial dan spiritualitas terhadap </w:t>
      </w:r>
      <w:r>
        <w:rPr>
          <w:rFonts w:ascii="Arial" w:eastAsia="Arial" w:hAnsi="Arial" w:cs="Arial"/>
          <w:bCs/>
          <w:sz w:val="20"/>
          <w:szCs w:val="20"/>
          <w:lang w:val="sv-SE"/>
        </w:rPr>
        <w:t>resiliensi</w:t>
      </w:r>
      <w:r w:rsidRPr="00244400">
        <w:rPr>
          <w:rFonts w:ascii="Arial" w:eastAsia="Arial" w:hAnsi="Arial" w:cs="Arial"/>
          <w:bCs/>
          <w:sz w:val="20"/>
          <w:szCs w:val="20"/>
          <w:lang w:val="sv-SE"/>
        </w:rPr>
        <w:t xml:space="preserve"> remaja yang dibesarkan oleh orang tua tunggal.</w:t>
      </w:r>
      <w:r>
        <w:rPr>
          <w:rFonts w:ascii="Arial" w:eastAsia="Arial" w:hAnsi="Arial" w:cs="Arial"/>
          <w:bCs/>
          <w:sz w:val="20"/>
          <w:szCs w:val="20"/>
          <w:lang w:val="sv-SE"/>
        </w:rPr>
        <w:t xml:space="preserve"> </w:t>
      </w:r>
      <w:r w:rsidR="00244400" w:rsidRPr="00244400">
        <w:rPr>
          <w:rFonts w:ascii="Arial" w:eastAsia="Arial" w:hAnsi="Arial" w:cs="Arial"/>
          <w:bCs/>
          <w:sz w:val="20"/>
          <w:szCs w:val="20"/>
          <w:lang w:val="sv-SE"/>
        </w:rPr>
        <w:t xml:space="preserve">Persentase remaja yang dibesarkan oleh orang tua tunggal </w:t>
      </w:r>
      <w:r w:rsidR="00CF6755">
        <w:rPr>
          <w:rFonts w:ascii="Arial" w:eastAsia="Arial" w:hAnsi="Arial" w:cs="Arial"/>
          <w:bCs/>
          <w:sz w:val="20"/>
          <w:szCs w:val="20"/>
          <w:lang w:val="sv-SE"/>
        </w:rPr>
        <w:t>kian</w:t>
      </w:r>
      <w:r w:rsidR="00244400" w:rsidRPr="00244400">
        <w:rPr>
          <w:rFonts w:ascii="Arial" w:eastAsia="Arial" w:hAnsi="Arial" w:cs="Arial"/>
          <w:bCs/>
          <w:sz w:val="20"/>
          <w:szCs w:val="20"/>
          <w:lang w:val="sv-SE"/>
        </w:rPr>
        <w:t xml:space="preserve"> meningkat, dan remaja-remaja ini membutuhkan </w:t>
      </w:r>
      <w:r w:rsidR="00CF6755">
        <w:rPr>
          <w:rFonts w:ascii="Arial" w:eastAsia="Arial" w:hAnsi="Arial" w:cs="Arial"/>
          <w:bCs/>
          <w:sz w:val="20"/>
          <w:szCs w:val="20"/>
          <w:lang w:val="sv-SE"/>
        </w:rPr>
        <w:t>resiliensi</w:t>
      </w:r>
      <w:r w:rsidR="00244400" w:rsidRPr="00244400">
        <w:rPr>
          <w:rFonts w:ascii="Arial" w:eastAsia="Arial" w:hAnsi="Arial" w:cs="Arial"/>
          <w:bCs/>
          <w:sz w:val="20"/>
          <w:szCs w:val="20"/>
          <w:lang w:val="sv-SE"/>
        </w:rPr>
        <w:t xml:space="preserve"> dalam hidup mereka. Remaja yang menunjukkan </w:t>
      </w:r>
      <w:r w:rsidR="00CF6755">
        <w:rPr>
          <w:rFonts w:ascii="Arial" w:eastAsia="Arial" w:hAnsi="Arial" w:cs="Arial"/>
          <w:bCs/>
          <w:sz w:val="20"/>
          <w:szCs w:val="20"/>
          <w:lang w:val="sv-SE"/>
        </w:rPr>
        <w:t>resiliensi</w:t>
      </w:r>
      <w:r w:rsidR="00244400" w:rsidRPr="00244400">
        <w:rPr>
          <w:rFonts w:ascii="Arial" w:eastAsia="Arial" w:hAnsi="Arial" w:cs="Arial"/>
          <w:bCs/>
          <w:sz w:val="20"/>
          <w:szCs w:val="20"/>
          <w:lang w:val="sv-SE"/>
        </w:rPr>
        <w:t xml:space="preserve"> lebih siap menghadapi tantangan hidup. </w:t>
      </w:r>
      <w:r w:rsidR="00AB1ADA" w:rsidRPr="00AB1ADA">
        <w:rPr>
          <w:rFonts w:ascii="Arial" w:eastAsia="Arial" w:hAnsi="Arial" w:cs="Arial"/>
          <w:bCs/>
          <w:i/>
          <w:iCs/>
          <w:sz w:val="20"/>
          <w:szCs w:val="20"/>
          <w:lang w:val="sv-SE"/>
        </w:rPr>
        <w:t>Conv</w:t>
      </w:r>
      <w:r w:rsidR="00183921">
        <w:rPr>
          <w:rFonts w:ascii="Arial" w:eastAsia="Arial" w:hAnsi="Arial" w:cs="Arial"/>
          <w:bCs/>
          <w:i/>
          <w:iCs/>
          <w:sz w:val="20"/>
          <w:szCs w:val="20"/>
          <w:lang w:val="sv-SE"/>
        </w:rPr>
        <w:t>e</w:t>
      </w:r>
      <w:r w:rsidR="00AB1ADA" w:rsidRPr="00AB1ADA">
        <w:rPr>
          <w:rFonts w:ascii="Arial" w:eastAsia="Arial" w:hAnsi="Arial" w:cs="Arial"/>
          <w:bCs/>
          <w:i/>
          <w:iCs/>
          <w:sz w:val="20"/>
          <w:szCs w:val="20"/>
          <w:lang w:val="sv-SE"/>
        </w:rPr>
        <w:t>nience sampling</w:t>
      </w:r>
      <w:r w:rsidR="00AB1ADA">
        <w:rPr>
          <w:rFonts w:ascii="Arial" w:eastAsia="Arial" w:hAnsi="Arial" w:cs="Arial"/>
          <w:bCs/>
          <w:sz w:val="20"/>
          <w:szCs w:val="20"/>
          <w:lang w:val="sv-SE"/>
        </w:rPr>
        <w:t xml:space="preserve"> </w:t>
      </w:r>
      <w:r w:rsidR="00244400" w:rsidRPr="00244400">
        <w:rPr>
          <w:rFonts w:ascii="Arial" w:eastAsia="Arial" w:hAnsi="Arial" w:cs="Arial"/>
          <w:bCs/>
          <w:sz w:val="20"/>
          <w:szCs w:val="20"/>
          <w:lang w:val="sv-SE"/>
        </w:rPr>
        <w:t xml:space="preserve">digunakan untuk memilih sampel 272 responden berusia 15 hingga 19 tahun yang memiliki orang tua tunggal dan tinggal di Kabupaten Karawang. </w:t>
      </w:r>
      <w:r w:rsidR="00244400" w:rsidRPr="00244400">
        <w:rPr>
          <w:rFonts w:ascii="Arial" w:eastAsia="Arial" w:hAnsi="Arial" w:cs="Arial"/>
          <w:bCs/>
          <w:sz w:val="20"/>
          <w:szCs w:val="20"/>
        </w:rPr>
        <w:t xml:space="preserve">Skala yang digunakan dalam penelitian ini meliputi </w:t>
      </w:r>
      <w:r w:rsidR="00244400" w:rsidRPr="00F91DD0">
        <w:rPr>
          <w:rFonts w:ascii="Arial" w:eastAsia="Arial" w:hAnsi="Arial" w:cs="Arial"/>
          <w:bCs/>
          <w:i/>
          <w:iCs/>
          <w:sz w:val="20"/>
          <w:szCs w:val="20"/>
        </w:rPr>
        <w:t>Multidimensional Scale of Perceived Social Support</w:t>
      </w:r>
      <w:r w:rsidR="00244400" w:rsidRPr="00244400">
        <w:rPr>
          <w:rFonts w:ascii="Arial" w:eastAsia="Arial" w:hAnsi="Arial" w:cs="Arial"/>
          <w:bCs/>
          <w:sz w:val="20"/>
          <w:szCs w:val="20"/>
        </w:rPr>
        <w:t xml:space="preserve"> (MSPSS), </w:t>
      </w:r>
      <w:r w:rsidR="00244400" w:rsidRPr="00F91DD0">
        <w:rPr>
          <w:rFonts w:ascii="Arial" w:eastAsia="Arial" w:hAnsi="Arial" w:cs="Arial"/>
          <w:bCs/>
          <w:i/>
          <w:iCs/>
          <w:sz w:val="20"/>
          <w:szCs w:val="20"/>
        </w:rPr>
        <w:t>Spiritual Health Scale</w:t>
      </w:r>
      <w:r w:rsidR="00244400" w:rsidRPr="00244400">
        <w:rPr>
          <w:rFonts w:ascii="Arial" w:eastAsia="Arial" w:hAnsi="Arial" w:cs="Arial"/>
          <w:bCs/>
          <w:sz w:val="20"/>
          <w:szCs w:val="20"/>
        </w:rPr>
        <w:t xml:space="preserve">, dan </w:t>
      </w:r>
      <w:r w:rsidR="00244400" w:rsidRPr="00F91DD0">
        <w:rPr>
          <w:rFonts w:ascii="Arial" w:eastAsia="Arial" w:hAnsi="Arial" w:cs="Arial"/>
          <w:bCs/>
          <w:i/>
          <w:iCs/>
          <w:sz w:val="20"/>
          <w:szCs w:val="20"/>
        </w:rPr>
        <w:t>Resilience Adaptation Scale</w:t>
      </w:r>
      <w:r w:rsidR="00244400" w:rsidRPr="00244400">
        <w:rPr>
          <w:rFonts w:ascii="Arial" w:eastAsia="Arial" w:hAnsi="Arial" w:cs="Arial"/>
          <w:bCs/>
          <w:sz w:val="20"/>
          <w:szCs w:val="20"/>
        </w:rPr>
        <w:t xml:space="preserve"> yang dikembangkan oleh Amaliyah dan Fauziah. </w:t>
      </w:r>
      <w:r w:rsidR="00244400" w:rsidRPr="00244400">
        <w:rPr>
          <w:rFonts w:ascii="Arial" w:eastAsia="Arial" w:hAnsi="Arial" w:cs="Arial"/>
          <w:bCs/>
          <w:sz w:val="20"/>
          <w:szCs w:val="20"/>
          <w:lang w:val="sv-SE"/>
        </w:rPr>
        <w:t xml:space="preserve">Prosedur pengumpulan data menggunakan skala-skala tersebut. </w:t>
      </w:r>
      <w:r w:rsidR="00F91DD0">
        <w:rPr>
          <w:rFonts w:ascii="Arial" w:eastAsia="Arial" w:hAnsi="Arial" w:cs="Arial"/>
          <w:bCs/>
          <w:sz w:val="20"/>
          <w:szCs w:val="20"/>
          <w:lang w:val="sv-SE"/>
        </w:rPr>
        <w:t>P</w:t>
      </w:r>
      <w:r w:rsidR="00244400" w:rsidRPr="00244400">
        <w:rPr>
          <w:rFonts w:ascii="Arial" w:eastAsia="Arial" w:hAnsi="Arial" w:cs="Arial"/>
          <w:bCs/>
          <w:sz w:val="20"/>
          <w:szCs w:val="20"/>
          <w:lang w:val="sv-SE"/>
        </w:rPr>
        <w:t xml:space="preserve">engaruh variabel independen terhadap variabel dependen diuji menggunakan uji regresi berganda. Hasil penelitian ini menunjukkan bahwa dukungan sosial dan spiritualitas, baik secara </w:t>
      </w:r>
      <w:r w:rsidR="00F91DD0">
        <w:rPr>
          <w:rFonts w:ascii="Arial" w:eastAsia="Arial" w:hAnsi="Arial" w:cs="Arial"/>
          <w:bCs/>
          <w:sz w:val="20"/>
          <w:szCs w:val="20"/>
          <w:lang w:val="sv-SE"/>
        </w:rPr>
        <w:t>parsial</w:t>
      </w:r>
      <w:r w:rsidR="00244400" w:rsidRPr="00244400">
        <w:rPr>
          <w:rFonts w:ascii="Arial" w:eastAsia="Arial" w:hAnsi="Arial" w:cs="Arial"/>
          <w:bCs/>
          <w:sz w:val="20"/>
          <w:szCs w:val="20"/>
          <w:lang w:val="sv-SE"/>
        </w:rPr>
        <w:t xml:space="preserve"> maupun secara </w:t>
      </w:r>
      <w:r w:rsidR="00F91DD0">
        <w:rPr>
          <w:rFonts w:ascii="Arial" w:eastAsia="Arial" w:hAnsi="Arial" w:cs="Arial"/>
          <w:bCs/>
          <w:sz w:val="20"/>
          <w:szCs w:val="20"/>
          <w:lang w:val="sv-SE"/>
        </w:rPr>
        <w:t>simultan</w:t>
      </w:r>
      <w:r w:rsidR="00244400" w:rsidRPr="00244400">
        <w:rPr>
          <w:rFonts w:ascii="Arial" w:eastAsia="Arial" w:hAnsi="Arial" w:cs="Arial"/>
          <w:bCs/>
          <w:sz w:val="20"/>
          <w:szCs w:val="20"/>
          <w:lang w:val="sv-SE"/>
        </w:rPr>
        <w:t xml:space="preserve">, memiliki </w:t>
      </w:r>
      <w:r w:rsidR="00CF6755">
        <w:rPr>
          <w:rFonts w:ascii="Arial" w:eastAsia="Arial" w:hAnsi="Arial" w:cs="Arial"/>
          <w:bCs/>
          <w:sz w:val="20"/>
          <w:szCs w:val="20"/>
          <w:lang w:val="sv-SE"/>
        </w:rPr>
        <w:t>pengaruh</w:t>
      </w:r>
      <w:r w:rsidR="00244400" w:rsidRPr="00244400">
        <w:rPr>
          <w:rFonts w:ascii="Arial" w:eastAsia="Arial" w:hAnsi="Arial" w:cs="Arial"/>
          <w:bCs/>
          <w:sz w:val="20"/>
          <w:szCs w:val="20"/>
          <w:lang w:val="sv-SE"/>
        </w:rPr>
        <w:t xml:space="preserve"> yang bermanfaat dan signifikan terhadap ketahanan remaja. Faktor ini menjelaskan 33,7% variasi yang diamati dalam ketahanan, sementara faktor lain berkontribusi sebesar 66,3% dari variasi tersebut. Penelitian ini semakin memperkuat pandangan bahwa dukungan sosial dan spiritualitas memainkan peran penting dalam meningkatkan ketahanan remaja yang dibesarkan oleh orang tua tunggal</w:t>
      </w:r>
      <w:r w:rsidR="00B33A4A" w:rsidRPr="00B33A4A">
        <w:rPr>
          <w:rFonts w:ascii="Arial" w:eastAsia="Arial" w:hAnsi="Arial" w:cs="Arial"/>
          <w:bCs/>
          <w:sz w:val="20"/>
          <w:szCs w:val="20"/>
          <w:lang w:val="sv-SE"/>
        </w:rPr>
        <w:t>.</w:t>
      </w:r>
    </w:p>
    <w:p w14:paraId="0C967295" w14:textId="4EACC7AE" w:rsidR="00884E17" w:rsidRPr="00B33A4A" w:rsidRDefault="00000000" w:rsidP="00BE4D7E">
      <w:pPr>
        <w:spacing w:before="240" w:after="0"/>
        <w:jc w:val="both"/>
        <w:rPr>
          <w:rFonts w:ascii="Arial" w:eastAsia="Arial" w:hAnsi="Arial" w:cs="Arial"/>
          <w:b/>
          <w:sz w:val="20"/>
          <w:szCs w:val="20"/>
        </w:rPr>
      </w:pPr>
      <w:r w:rsidRPr="00B33A4A">
        <w:rPr>
          <w:rFonts w:ascii="Arial" w:eastAsia="Arial" w:hAnsi="Arial" w:cs="Arial"/>
          <w:b/>
          <w:sz w:val="20"/>
          <w:szCs w:val="20"/>
        </w:rPr>
        <w:t xml:space="preserve">Abstract </w:t>
      </w:r>
    </w:p>
    <w:p w14:paraId="60BD7AB6" w14:textId="77777777" w:rsidR="00462CF9" w:rsidRPr="00462CF9" w:rsidRDefault="00462CF9" w:rsidP="00462CF9">
      <w:pPr>
        <w:tabs>
          <w:tab w:val="left" w:pos="2714"/>
        </w:tabs>
        <w:spacing w:after="0"/>
        <w:jc w:val="both"/>
        <w:rPr>
          <w:rFonts w:ascii="Arial" w:eastAsia="Arial" w:hAnsi="Arial" w:cs="Arial"/>
          <w:sz w:val="20"/>
          <w:szCs w:val="20"/>
        </w:rPr>
      </w:pPr>
      <w:r w:rsidRPr="00462CF9">
        <w:rPr>
          <w:rFonts w:ascii="Arial" w:eastAsia="Arial" w:hAnsi="Arial" w:cs="Arial"/>
          <w:sz w:val="20"/>
          <w:szCs w:val="20"/>
        </w:rPr>
        <w:t xml:space="preserve">The purpose of this study is to examine the influence of social support and spirituality on the resilience of adolescents raised by single parents. The percentage of adolescents raised by single parents is increasing, and these adolescents need resilience in their lives. Adolescents who show resilience are better prepared to face life's challenges. Convenience sampling was used to select a sample of 272 respondents aged 15 to 19 years who had single parents and lived in Karawang Regency. The scales used in this study included the Multidimensional Scale of Perceived Social Support (MSPSS), Spiritual Health Scale, and Resilience Adaptation Scale developed by Amaliyah and Fauziah. Data collection procedures used these scales. The influence of independent variables on dependent variables was tested using multiple regression analysis. The results of this study indicate that social support and spirituality, both partially and simultaneously, have a beneficial and significant influence on adolescent resilience. These factors explain 33.7% of the observed variation in resilience, while other factors contribute 66.3% of the variation. </w:t>
      </w:r>
      <w:r w:rsidRPr="00462CF9">
        <w:rPr>
          <w:rFonts w:ascii="Arial" w:eastAsia="Arial" w:hAnsi="Arial" w:cs="Arial"/>
          <w:sz w:val="20"/>
          <w:szCs w:val="20"/>
        </w:rPr>
        <w:lastRenderedPageBreak/>
        <w:t>This study further reinforces the view that social support and spirituality play an important role in enhancing the resilience of adolescents raised by single parents.</w:t>
      </w:r>
    </w:p>
    <w:p w14:paraId="4AF9E2E8" w14:textId="77777777" w:rsidR="00884E17" w:rsidRDefault="00000000" w:rsidP="00ED70EE">
      <w:pPr>
        <w:tabs>
          <w:tab w:val="left" w:pos="2714"/>
        </w:tabs>
        <w:spacing w:after="0"/>
        <w:jc w:val="both"/>
        <w:rPr>
          <w:rFonts w:ascii="Arial" w:eastAsia="Arial" w:hAnsi="Arial" w:cs="Arial"/>
          <w:sz w:val="20"/>
          <w:szCs w:val="20"/>
        </w:rPr>
      </w:pPr>
      <w:r>
        <w:rPr>
          <w:rFonts w:ascii="Arial" w:eastAsia="Arial" w:hAnsi="Arial" w:cs="Arial"/>
          <w:b/>
          <w:sz w:val="20"/>
          <w:szCs w:val="20"/>
        </w:rPr>
        <w:t>Keywords</w:t>
      </w:r>
    </w:p>
    <w:p w14:paraId="07D80CAA" w14:textId="6FCE3DA0" w:rsidR="00884E17" w:rsidRDefault="00471D6C" w:rsidP="00ED70EE">
      <w:pPr>
        <w:tabs>
          <w:tab w:val="left" w:pos="2714"/>
        </w:tabs>
        <w:spacing w:after="0"/>
        <w:jc w:val="both"/>
        <w:rPr>
          <w:rFonts w:ascii="Arial" w:eastAsia="Arial" w:hAnsi="Arial" w:cs="Arial"/>
          <w:sz w:val="20"/>
          <w:szCs w:val="20"/>
        </w:rPr>
      </w:pPr>
      <w:r w:rsidRPr="00471D6C">
        <w:rPr>
          <w:rFonts w:ascii="Arial" w:eastAsia="Arial" w:hAnsi="Arial" w:cs="Arial"/>
          <w:sz w:val="20"/>
          <w:szCs w:val="20"/>
        </w:rPr>
        <w:t>Social Support, Resilience, Adolescents, Spirituality, Single Parents</w:t>
      </w:r>
    </w:p>
    <w:p w14:paraId="1194BF42" w14:textId="77777777" w:rsidR="00AB1ADA" w:rsidRPr="00471D6C" w:rsidRDefault="00AB1ADA" w:rsidP="00894A68">
      <w:pPr>
        <w:tabs>
          <w:tab w:val="left" w:pos="2714"/>
        </w:tabs>
        <w:spacing w:after="0"/>
        <w:jc w:val="both"/>
        <w:rPr>
          <w:rFonts w:ascii="Arial" w:eastAsia="Arial" w:hAnsi="Arial" w:cs="Arial"/>
          <w:sz w:val="20"/>
          <w:szCs w:val="20"/>
        </w:rPr>
      </w:pPr>
    </w:p>
    <w:p w14:paraId="3A2FD14A" w14:textId="5A9B2479" w:rsidR="00415859" w:rsidRPr="009674BE" w:rsidRDefault="00CD3E4A" w:rsidP="00415859">
      <w:pPr>
        <w:spacing w:after="0"/>
        <w:jc w:val="both"/>
        <w:rPr>
          <w:rFonts w:ascii="Arial" w:eastAsia="Arial" w:hAnsi="Arial" w:cs="Arial"/>
          <w:b/>
          <w:color w:val="000000"/>
          <w:sz w:val="20"/>
          <w:szCs w:val="20"/>
        </w:rPr>
      </w:pPr>
      <w:r w:rsidRPr="009674BE">
        <w:rPr>
          <w:rFonts w:ascii="Arial" w:eastAsia="Arial" w:hAnsi="Arial" w:cs="Arial"/>
          <w:b/>
          <w:sz w:val="20"/>
          <w:szCs w:val="20"/>
        </w:rPr>
        <w:t>PENDAHULUAN</w:t>
      </w:r>
    </w:p>
    <w:p w14:paraId="4C5C6649" w14:textId="08519404" w:rsidR="005F1DF0" w:rsidRPr="00FD7069" w:rsidRDefault="008D6B6E" w:rsidP="00BE4D7E">
      <w:pPr>
        <w:spacing w:after="0"/>
        <w:jc w:val="both"/>
        <w:rPr>
          <w:rFonts w:ascii="Arial" w:eastAsia="Arial" w:hAnsi="Arial" w:cs="Arial"/>
          <w:noProof/>
          <w:sz w:val="20"/>
          <w:szCs w:val="20"/>
          <w:lang w:val="sv-SE"/>
        </w:rPr>
      </w:pPr>
      <w:r w:rsidRPr="009674BE">
        <w:rPr>
          <w:rFonts w:ascii="Arial" w:eastAsia="Arial" w:hAnsi="Arial" w:cs="Arial"/>
          <w:color w:val="000000"/>
          <w:sz w:val="20"/>
          <w:szCs w:val="20"/>
        </w:rPr>
        <w:t>Keluarga adala</w:t>
      </w:r>
      <w:r w:rsidR="00BC4A3D" w:rsidRPr="009674BE">
        <w:rPr>
          <w:rFonts w:ascii="Arial" w:eastAsia="Arial" w:hAnsi="Arial" w:cs="Arial"/>
          <w:color w:val="000000"/>
          <w:sz w:val="20"/>
          <w:szCs w:val="20"/>
        </w:rPr>
        <w:t>h</w:t>
      </w:r>
      <w:r w:rsidRPr="009674BE">
        <w:rPr>
          <w:rFonts w:ascii="Arial" w:eastAsia="Arial" w:hAnsi="Arial" w:cs="Arial"/>
          <w:color w:val="000000"/>
          <w:sz w:val="20"/>
          <w:szCs w:val="20"/>
        </w:rPr>
        <w:t xml:space="preserve"> unit sosial terkecil yang sangat penting bagi pertumbuhan seorang anak. </w:t>
      </w:r>
      <w:r w:rsidR="004A12D7" w:rsidRPr="004A12D7">
        <w:rPr>
          <w:rFonts w:ascii="Arial" w:hAnsi="Arial" w:cs="Arial"/>
          <w:sz w:val="20"/>
          <w:szCs w:val="20"/>
          <w:lang w:val="id-ID"/>
        </w:rPr>
        <w:t>Namun, tidak semua keluarga mampu mempertahankan keutuhannya, sehingga muncul fenomena orang tua tunggal yang semakin banyak di masyarakat.</w:t>
      </w:r>
      <w:r w:rsidR="004A12D7" w:rsidRPr="009674BE">
        <w:rPr>
          <w:rFonts w:ascii="Arial" w:eastAsia="Arial" w:hAnsi="Arial" w:cs="Arial"/>
          <w:color w:val="000000"/>
          <w:sz w:val="20"/>
          <w:szCs w:val="20"/>
        </w:rPr>
        <w:t xml:space="preserve"> </w:t>
      </w:r>
      <w:r w:rsidR="00FD7069">
        <w:rPr>
          <w:rFonts w:ascii="Arial" w:eastAsia="Arial" w:hAnsi="Arial" w:cs="Arial"/>
          <w:sz w:val="20"/>
          <w:szCs w:val="20"/>
          <w:lang w:val="sv-SE"/>
        </w:rPr>
        <w:fldChar w:fldCharType="begin" w:fldLock="1"/>
      </w:r>
      <w:r w:rsidR="001362AE" w:rsidRPr="009674BE">
        <w:rPr>
          <w:rFonts w:ascii="Arial" w:eastAsia="Arial" w:hAnsi="Arial" w:cs="Arial"/>
          <w:sz w:val="20"/>
          <w:szCs w:val="20"/>
        </w:rPr>
        <w:instrText>ADDIN CSL_CITATION {"citationItems":[{"id":"ITEM-1","itemData":{"abstract":"Student deliquency is a deviant behavior by students that plaguing the society. The purposes of this research were to determine how the forms of student deliquency, the caused factors and the efforts to address student delinquency in single parent family in first state SMA of Girimarto. The research method was used descriptive case study. The theory used is the Herbert Blummer’s symbolic interactionism theory. The results showed that the forms of student delinquency in a single parent family in first state SMA of Girimarto are sociological delinquency and individual delinquency. The caused factor is children inside and outside factor that is single parent families. Efforts made by first state SMA of Girimarto in handling students delinquency in single parent families are includes of spiritual building, support group therapy, application of school rules were tightened, teens posyandu, lesson in Kinanthi song and to their parents for guidance and supervision","author":[{"dropping-particle":"","family":"Sri Wahyuni, RB, Soemanto","given":"Bagus Haryono","non-dropping-particle":"","parse-names":false,"suffix":""}],"container-title":"Jurnal Analisa Sosiologi","id":"ITEM-1","issue":"4","issued":{"date-parts":[["2015"]]},"page":"1-9","title":"KENAKALAN PELAJAR DALAM KELUARGA SINGLE PARENT: Studi Kasus Pada Pelajar Dalam Keluarga Single Parent Di Sekolah Menengah Atas Negeri 1 Girimarto Wonogiri Tahun 2012/2013","type":"article-journal","volume":"2"},"uris":["http://www.mendeley.com/documents/?uuid=024ffdad-a222-4886-afbd-62f511328924"]}],"mendeley":{"formattedCitation":"(Sri Wahyuni, RB, Soemanto, 2015)","manualFormatting":"Wahyuni dkk., (2015)","plainTextFormattedCitation":"(Sri Wahyuni, RB, Soemanto, 2015)","previouslyFormattedCitation":"(Sri Wahyuni, RB, Soemanto, 2015)"},"properties":{"noteIndex":0},"schema":"https://github.com/citation-style-language/schema/raw/master/csl-citation.json"}</w:instrText>
      </w:r>
      <w:r w:rsidR="00FD7069">
        <w:rPr>
          <w:rFonts w:ascii="Arial" w:eastAsia="Arial" w:hAnsi="Arial" w:cs="Arial"/>
          <w:sz w:val="20"/>
          <w:szCs w:val="20"/>
          <w:lang w:val="sv-SE"/>
        </w:rPr>
        <w:fldChar w:fldCharType="separate"/>
      </w:r>
      <w:r w:rsidR="00FD7069" w:rsidRPr="009674BE">
        <w:rPr>
          <w:rFonts w:ascii="Arial" w:eastAsia="Arial" w:hAnsi="Arial" w:cs="Arial"/>
          <w:noProof/>
          <w:sz w:val="20"/>
          <w:szCs w:val="20"/>
        </w:rPr>
        <w:t>Wahyuni dkk., (2015)</w:t>
      </w:r>
      <w:r w:rsidR="00FD7069">
        <w:rPr>
          <w:rFonts w:ascii="Arial" w:eastAsia="Arial" w:hAnsi="Arial" w:cs="Arial"/>
          <w:sz w:val="20"/>
          <w:szCs w:val="20"/>
          <w:lang w:val="sv-SE"/>
        </w:rPr>
        <w:fldChar w:fldCharType="end"/>
      </w:r>
      <w:r w:rsidR="005E5407" w:rsidRPr="009674BE">
        <w:rPr>
          <w:rFonts w:ascii="Arial" w:eastAsia="Arial" w:hAnsi="Arial" w:cs="Arial"/>
          <w:color w:val="000000"/>
          <w:sz w:val="20"/>
          <w:szCs w:val="20"/>
        </w:rPr>
        <w:t xml:space="preserve"> </w:t>
      </w:r>
      <w:r w:rsidR="00415859" w:rsidRPr="009674BE">
        <w:rPr>
          <w:rFonts w:ascii="Arial" w:eastAsia="Arial" w:hAnsi="Arial" w:cs="Arial"/>
          <w:color w:val="000000"/>
          <w:sz w:val="20"/>
          <w:szCs w:val="20"/>
        </w:rPr>
        <w:t>mengutarakan bahwa o</w:t>
      </w:r>
      <w:r w:rsidR="005E5407" w:rsidRPr="009674BE">
        <w:rPr>
          <w:rFonts w:ascii="Arial" w:eastAsia="Arial" w:hAnsi="Arial" w:cs="Arial"/>
          <w:color w:val="000000"/>
          <w:sz w:val="20"/>
          <w:szCs w:val="20"/>
        </w:rPr>
        <w:t xml:space="preserve">rang tua tunggal terjadi ketika </w:t>
      </w:r>
      <w:r w:rsidR="00A74AE5" w:rsidRPr="009674BE">
        <w:rPr>
          <w:rFonts w:ascii="Arial" w:eastAsia="Arial" w:hAnsi="Arial" w:cs="Arial"/>
          <w:color w:val="000000"/>
          <w:sz w:val="20"/>
          <w:szCs w:val="20"/>
        </w:rPr>
        <w:t>ikatan</w:t>
      </w:r>
      <w:r w:rsidR="002B01D0" w:rsidRPr="009674BE">
        <w:rPr>
          <w:rFonts w:ascii="Arial" w:eastAsia="Arial" w:hAnsi="Arial" w:cs="Arial"/>
          <w:color w:val="000000"/>
          <w:sz w:val="20"/>
          <w:szCs w:val="20"/>
        </w:rPr>
        <w:t xml:space="preserve"> perkawinan</w:t>
      </w:r>
      <w:r w:rsidR="005E5407" w:rsidRPr="009674BE">
        <w:rPr>
          <w:rFonts w:ascii="Arial" w:eastAsia="Arial" w:hAnsi="Arial" w:cs="Arial"/>
          <w:color w:val="000000"/>
          <w:sz w:val="20"/>
          <w:szCs w:val="20"/>
        </w:rPr>
        <w:t xml:space="preserve"> pasangan suami istri </w:t>
      </w:r>
      <w:r w:rsidR="00A74AE5" w:rsidRPr="009674BE">
        <w:rPr>
          <w:rFonts w:ascii="Arial" w:eastAsia="Arial" w:hAnsi="Arial" w:cs="Arial"/>
          <w:color w:val="000000"/>
          <w:sz w:val="20"/>
          <w:szCs w:val="20"/>
        </w:rPr>
        <w:t>berpisah</w:t>
      </w:r>
      <w:r w:rsidR="00415859" w:rsidRPr="009674BE">
        <w:rPr>
          <w:rFonts w:ascii="Arial" w:eastAsia="Arial" w:hAnsi="Arial" w:cs="Arial"/>
          <w:color w:val="000000"/>
          <w:sz w:val="20"/>
          <w:szCs w:val="20"/>
        </w:rPr>
        <w:t xml:space="preserve"> </w:t>
      </w:r>
      <w:r w:rsidR="005D5223" w:rsidRPr="009674BE">
        <w:rPr>
          <w:rFonts w:ascii="Arial" w:eastAsia="Arial" w:hAnsi="Arial" w:cs="Arial"/>
          <w:color w:val="000000"/>
          <w:sz w:val="20"/>
          <w:szCs w:val="20"/>
        </w:rPr>
        <w:t xml:space="preserve">atau </w:t>
      </w:r>
      <w:r w:rsidR="00A74AE5" w:rsidRPr="009674BE">
        <w:rPr>
          <w:rFonts w:ascii="Arial" w:eastAsia="Arial" w:hAnsi="Arial" w:cs="Arial"/>
          <w:color w:val="000000"/>
          <w:sz w:val="20"/>
          <w:szCs w:val="20"/>
        </w:rPr>
        <w:t>meninggalnya salah satu pasangan</w:t>
      </w:r>
      <w:r w:rsidR="005E5407" w:rsidRPr="009674BE">
        <w:rPr>
          <w:rFonts w:ascii="Arial" w:eastAsia="Arial" w:hAnsi="Arial" w:cs="Arial"/>
          <w:color w:val="000000"/>
          <w:sz w:val="20"/>
          <w:szCs w:val="20"/>
        </w:rPr>
        <w:t>, sehingga suami atau istri harus mengurus anak</w:t>
      </w:r>
      <w:r w:rsidR="00415859" w:rsidRPr="009674BE">
        <w:rPr>
          <w:rFonts w:ascii="Arial" w:eastAsia="Arial" w:hAnsi="Arial" w:cs="Arial"/>
          <w:color w:val="000000"/>
          <w:sz w:val="20"/>
          <w:szCs w:val="20"/>
        </w:rPr>
        <w:t xml:space="preserve"> sendirian.</w:t>
      </w:r>
      <w:r w:rsidR="005E5407" w:rsidRPr="009674BE">
        <w:rPr>
          <w:rFonts w:ascii="Arial" w:eastAsia="Arial" w:hAnsi="Arial" w:cs="Arial"/>
          <w:color w:val="000000"/>
          <w:sz w:val="20"/>
          <w:szCs w:val="20"/>
        </w:rPr>
        <w:t xml:space="preserve"> </w:t>
      </w:r>
      <w:r w:rsidR="005D5223" w:rsidRPr="009674BE">
        <w:rPr>
          <w:rFonts w:ascii="Arial" w:eastAsia="Arial" w:hAnsi="Arial" w:cs="Arial"/>
          <w:color w:val="000000"/>
          <w:sz w:val="20"/>
          <w:szCs w:val="20"/>
        </w:rPr>
        <w:t>Pada situasi perceraian</w:t>
      </w:r>
      <w:r w:rsidR="00C03B62" w:rsidRPr="009674BE">
        <w:rPr>
          <w:rFonts w:ascii="Arial" w:eastAsia="Arial" w:hAnsi="Arial" w:cs="Arial"/>
          <w:color w:val="000000"/>
          <w:sz w:val="20"/>
          <w:szCs w:val="20"/>
        </w:rPr>
        <w:t xml:space="preserve"> s</w:t>
      </w:r>
      <w:r w:rsidR="005E5407" w:rsidRPr="009674BE">
        <w:rPr>
          <w:rFonts w:ascii="Arial" w:eastAsia="Arial" w:hAnsi="Arial" w:cs="Arial"/>
          <w:color w:val="000000"/>
          <w:sz w:val="20"/>
          <w:szCs w:val="20"/>
        </w:rPr>
        <w:t xml:space="preserve">ebagian besar orang tua yang bercerai fokus pada masalah dalam proses perceraian dan </w:t>
      </w:r>
      <w:r w:rsidR="00C03B62" w:rsidRPr="009674BE">
        <w:rPr>
          <w:rFonts w:ascii="Arial" w:eastAsia="Arial" w:hAnsi="Arial" w:cs="Arial"/>
          <w:color w:val="000000"/>
          <w:sz w:val="20"/>
          <w:szCs w:val="20"/>
        </w:rPr>
        <w:t xml:space="preserve">seringkali </w:t>
      </w:r>
      <w:r w:rsidR="005E5407" w:rsidRPr="009674BE">
        <w:rPr>
          <w:rFonts w:ascii="Arial" w:eastAsia="Arial" w:hAnsi="Arial" w:cs="Arial"/>
          <w:color w:val="000000"/>
          <w:sz w:val="20"/>
          <w:szCs w:val="20"/>
        </w:rPr>
        <w:t>mengabaikan anak-anak mereka</w:t>
      </w:r>
      <w:r w:rsidR="00C03B62" w:rsidRPr="009674BE">
        <w:rPr>
          <w:rFonts w:ascii="Arial" w:eastAsia="Arial" w:hAnsi="Arial" w:cs="Arial"/>
          <w:color w:val="000000"/>
          <w:sz w:val="20"/>
          <w:szCs w:val="20"/>
        </w:rPr>
        <w:t>, perceraian berpotensi menimbulkan berbagai masalah emosional dan sosial pada anak</w:t>
      </w:r>
      <w:r w:rsidR="00CF6755">
        <w:rPr>
          <w:rFonts w:ascii="Arial" w:eastAsia="Arial" w:hAnsi="Arial" w:cs="Arial"/>
          <w:color w:val="000000"/>
          <w:sz w:val="20"/>
          <w:szCs w:val="20"/>
        </w:rPr>
        <w:t>,</w:t>
      </w:r>
      <w:r w:rsidR="00C03B62" w:rsidRPr="009674BE">
        <w:rPr>
          <w:rFonts w:ascii="Arial" w:eastAsia="Arial" w:hAnsi="Arial" w:cs="Arial"/>
          <w:color w:val="000000"/>
          <w:sz w:val="20"/>
          <w:szCs w:val="20"/>
        </w:rPr>
        <w:t xml:space="preserve"> </w:t>
      </w:r>
      <w:r w:rsidR="005F1DF0" w:rsidRPr="009674BE">
        <w:rPr>
          <w:rFonts w:ascii="Arial" w:eastAsia="Arial" w:hAnsi="Arial" w:cs="Arial"/>
          <w:color w:val="000000"/>
          <w:sz w:val="20"/>
          <w:szCs w:val="20"/>
        </w:rPr>
        <w:t>terutama pada</w:t>
      </w:r>
      <w:r w:rsidR="00C03B62" w:rsidRPr="009674BE">
        <w:rPr>
          <w:rFonts w:ascii="Arial" w:eastAsia="Arial" w:hAnsi="Arial" w:cs="Arial"/>
          <w:color w:val="000000"/>
          <w:sz w:val="20"/>
          <w:szCs w:val="20"/>
        </w:rPr>
        <w:t xml:space="preserve"> remaja yang sedang berkembang. </w:t>
      </w:r>
      <w:r w:rsidR="00C03B62" w:rsidRPr="00C03B62">
        <w:rPr>
          <w:rFonts w:ascii="Arial" w:eastAsia="Arial" w:hAnsi="Arial" w:cs="Arial"/>
          <w:color w:val="000000"/>
          <w:sz w:val="20"/>
          <w:szCs w:val="20"/>
          <w:lang w:val="sv-SE"/>
        </w:rPr>
        <w:t xml:space="preserve">Selain itu, perceraian juga dapat memicu gangguan psikologis seperti stres, kecemasan, dan bahkan depresi </w:t>
      </w:r>
      <w:r w:rsidR="005E5407" w:rsidRPr="00C03B62">
        <w:rPr>
          <w:rFonts w:ascii="Arial" w:eastAsia="Arial" w:hAnsi="Arial" w:cs="Arial"/>
          <w:color w:val="000000"/>
          <w:sz w:val="20"/>
          <w:szCs w:val="20"/>
          <w:lang w:val="sv-SE"/>
        </w:rPr>
        <w:t>(</w:t>
      </w:r>
      <w:r w:rsidR="00FD7069">
        <w:rPr>
          <w:rFonts w:ascii="Arial" w:eastAsia="Arial" w:hAnsi="Arial" w:cs="Arial"/>
          <w:color w:val="000000"/>
          <w:sz w:val="20"/>
          <w:szCs w:val="20"/>
          <w:lang w:val="sv-SE"/>
        </w:rPr>
        <w:fldChar w:fldCharType="begin" w:fldLock="1"/>
      </w:r>
      <w:r w:rsidR="004D3077">
        <w:rPr>
          <w:rFonts w:ascii="Arial" w:eastAsia="Arial" w:hAnsi="Arial" w:cs="Arial"/>
          <w:color w:val="000000"/>
          <w:sz w:val="20"/>
          <w:szCs w:val="20"/>
          <w:lang w:val="sv-SE"/>
        </w:rPr>
        <w:instrText>ADDIN CSL_CITATION {"citationItems":[{"id":"ITEM-1","itemData":{"author":[{"dropping-particle":"","family":"AAH Putri","given":"","non-dropping-particle":"","parse-names":false,"suffix":""}],"id":"ITEM-1","issued":{"date-parts":[["2020"]]},"publisher":"Universitas Muhammadiyah Malang","title":"Treatment Resiliensi Berbasis Formulasi Gambar Penanganan Pada Remaja Dengan orang tua bercerai","type":"thesis"},"uris":["http://www.mendeley.com/documents/?uuid=217da9a4-b7d8-4010-abf5-d712aa378e18"]}],"mendeley":{"formattedCitation":"(AAH Putri, 2020)","manualFormatting":"Putri dkk., 2020)","plainTextFormattedCitation":"(AAH Putri, 2020)","previouslyFormattedCitation":"(AAH Putri, 2020)"},"properties":{"noteIndex":0},"schema":"https://github.com/citation-style-language/schema/raw/master/csl-citation.json"}</w:instrText>
      </w:r>
      <w:r w:rsidR="00FD7069">
        <w:rPr>
          <w:rFonts w:ascii="Arial" w:eastAsia="Arial" w:hAnsi="Arial" w:cs="Arial"/>
          <w:color w:val="000000"/>
          <w:sz w:val="20"/>
          <w:szCs w:val="20"/>
          <w:lang w:val="sv-SE"/>
        </w:rPr>
        <w:fldChar w:fldCharType="separate"/>
      </w:r>
      <w:r w:rsidR="00FD7069" w:rsidRPr="00FD7069">
        <w:rPr>
          <w:rFonts w:ascii="Arial" w:eastAsia="Arial" w:hAnsi="Arial" w:cs="Arial"/>
          <w:noProof/>
          <w:color w:val="000000"/>
          <w:sz w:val="20"/>
          <w:szCs w:val="20"/>
          <w:lang w:val="sv-SE"/>
        </w:rPr>
        <w:t>Putri</w:t>
      </w:r>
      <w:r w:rsidR="00FD7069">
        <w:rPr>
          <w:rFonts w:ascii="Arial" w:eastAsia="Arial" w:hAnsi="Arial" w:cs="Arial"/>
          <w:noProof/>
          <w:color w:val="000000"/>
          <w:sz w:val="20"/>
          <w:szCs w:val="20"/>
          <w:lang w:val="sv-SE"/>
        </w:rPr>
        <w:t xml:space="preserve"> dkk.</w:t>
      </w:r>
      <w:r w:rsidR="00FD7069" w:rsidRPr="00FD7069">
        <w:rPr>
          <w:rFonts w:ascii="Arial" w:eastAsia="Arial" w:hAnsi="Arial" w:cs="Arial"/>
          <w:noProof/>
          <w:color w:val="000000"/>
          <w:sz w:val="20"/>
          <w:szCs w:val="20"/>
          <w:lang w:val="sv-SE"/>
        </w:rPr>
        <w:t>, 2020)</w:t>
      </w:r>
      <w:r w:rsidR="00FD7069">
        <w:rPr>
          <w:rFonts w:ascii="Arial" w:eastAsia="Arial" w:hAnsi="Arial" w:cs="Arial"/>
          <w:color w:val="000000"/>
          <w:sz w:val="20"/>
          <w:szCs w:val="20"/>
          <w:lang w:val="sv-SE"/>
        </w:rPr>
        <w:fldChar w:fldCharType="end"/>
      </w:r>
      <w:r w:rsidR="005F1DF0">
        <w:rPr>
          <w:rFonts w:ascii="Arial" w:eastAsia="Arial" w:hAnsi="Arial" w:cs="Arial"/>
          <w:color w:val="000000"/>
          <w:sz w:val="20"/>
          <w:szCs w:val="20"/>
          <w:lang w:val="sv-SE"/>
        </w:rPr>
        <w:t xml:space="preserve">; </w:t>
      </w:r>
      <w:r w:rsidR="00FD7069">
        <w:rPr>
          <w:rFonts w:ascii="Arial" w:eastAsia="Arial" w:hAnsi="Arial" w:cs="Arial"/>
          <w:color w:val="000000"/>
          <w:sz w:val="20"/>
          <w:szCs w:val="20"/>
          <w:lang w:val="sv-SE"/>
        </w:rPr>
        <w:fldChar w:fldCharType="begin" w:fldLock="1"/>
      </w:r>
      <w:r w:rsidR="00FD7069">
        <w:rPr>
          <w:rFonts w:ascii="Arial" w:eastAsia="Arial" w:hAnsi="Arial" w:cs="Arial"/>
          <w:color w:val="000000"/>
          <w:sz w:val="20"/>
          <w:szCs w:val="20"/>
          <w:lang w:val="sv-SE"/>
        </w:rPr>
        <w:instrText>ADDIN CSL_CITATION {"citationItems":[{"id":"ITEM-1","itemData":{"author":[{"dropping-particle":"","family":"Dini","given":"Nixken Adnila","non-dropping-particle":"","parse-names":false,"suffix":""},{"dropping-particle":"","family":"Kusumastuti","given":"Wanodya","non-dropping-particle":"","parse-names":false,"suffix":""},{"dropping-particle":"","family":"Hapsari","given":"Widyaning","non-dropping-particle":"","parse-names":false,"suffix":""}],"id":"ITEM-1","issue":"2","issued":{"date-parts":[["2022"]]},"page":"51-57","title":"Kematangan Emosi pada Remaja yang Diasuh Orang Tua Tunggal","type":"article-journal","volume":"1"},"uris":["http://www.mendeley.com/documents/?uuid=947392d5-d265-46a9-8355-19b78bed5186"]}],"mendeley":{"formattedCitation":"(Dini et al., 2022)","manualFormatting":"Dini dkk., 2022)","plainTextFormattedCitation":"(Dini et al., 2022)","previouslyFormattedCitation":"(Dini et al., 2022)"},"properties":{"noteIndex":0},"schema":"https://github.com/citation-style-language/schema/raw/master/csl-citation.json"}</w:instrText>
      </w:r>
      <w:r w:rsidR="00FD7069">
        <w:rPr>
          <w:rFonts w:ascii="Arial" w:eastAsia="Arial" w:hAnsi="Arial" w:cs="Arial"/>
          <w:color w:val="000000"/>
          <w:sz w:val="20"/>
          <w:szCs w:val="20"/>
          <w:lang w:val="sv-SE"/>
        </w:rPr>
        <w:fldChar w:fldCharType="separate"/>
      </w:r>
      <w:r w:rsidR="00FD7069" w:rsidRPr="00FD7069">
        <w:rPr>
          <w:rFonts w:ascii="Arial" w:eastAsia="Arial" w:hAnsi="Arial" w:cs="Arial"/>
          <w:noProof/>
          <w:color w:val="000000"/>
          <w:sz w:val="20"/>
          <w:szCs w:val="20"/>
          <w:lang w:val="sv-SE"/>
        </w:rPr>
        <w:t>Dini</w:t>
      </w:r>
      <w:r w:rsidR="00FD7069">
        <w:rPr>
          <w:rFonts w:ascii="Arial" w:eastAsia="Arial" w:hAnsi="Arial" w:cs="Arial"/>
          <w:noProof/>
          <w:color w:val="000000"/>
          <w:sz w:val="20"/>
          <w:szCs w:val="20"/>
          <w:lang w:val="sv-SE"/>
        </w:rPr>
        <w:t xml:space="preserve"> dkk</w:t>
      </w:r>
      <w:r w:rsidR="00FD7069" w:rsidRPr="00FD7069">
        <w:rPr>
          <w:rFonts w:ascii="Arial" w:eastAsia="Arial" w:hAnsi="Arial" w:cs="Arial"/>
          <w:noProof/>
          <w:color w:val="000000"/>
          <w:sz w:val="20"/>
          <w:szCs w:val="20"/>
          <w:lang w:val="sv-SE"/>
        </w:rPr>
        <w:t>., 2022)</w:t>
      </w:r>
      <w:r w:rsidR="00FD7069">
        <w:rPr>
          <w:rFonts w:ascii="Arial" w:eastAsia="Arial" w:hAnsi="Arial" w:cs="Arial"/>
          <w:color w:val="000000"/>
          <w:sz w:val="20"/>
          <w:szCs w:val="20"/>
          <w:lang w:val="sv-SE"/>
        </w:rPr>
        <w:fldChar w:fldCharType="end"/>
      </w:r>
      <w:r w:rsidR="005E5407" w:rsidRPr="00C03B62">
        <w:rPr>
          <w:rFonts w:ascii="Arial" w:eastAsia="Arial" w:hAnsi="Arial" w:cs="Arial"/>
          <w:color w:val="000000"/>
          <w:sz w:val="20"/>
          <w:szCs w:val="20"/>
          <w:lang w:val="sv-SE"/>
        </w:rPr>
        <w:t xml:space="preserve">. </w:t>
      </w:r>
    </w:p>
    <w:p w14:paraId="66231FF2" w14:textId="66A9C23F" w:rsidR="009B46FC" w:rsidRPr="000D7749" w:rsidRDefault="00BB056B" w:rsidP="000D7749">
      <w:pPr>
        <w:spacing w:after="0"/>
        <w:ind w:firstLine="720"/>
        <w:jc w:val="both"/>
        <w:rPr>
          <w:rFonts w:ascii="Arial" w:eastAsia="Arial" w:hAnsi="Arial" w:cs="Arial"/>
          <w:noProof/>
          <w:color w:val="000000"/>
          <w:sz w:val="20"/>
          <w:szCs w:val="20"/>
          <w:lang w:val="sv-SE"/>
        </w:rPr>
      </w:pPr>
      <w:r>
        <w:rPr>
          <w:rFonts w:ascii="Arial" w:eastAsia="Arial" w:hAnsi="Arial" w:cs="Arial"/>
          <w:color w:val="000000"/>
          <w:sz w:val="20"/>
          <w:szCs w:val="20"/>
          <w:lang w:val="sv-SE"/>
        </w:rPr>
        <w:t xml:space="preserve">Menurut </w:t>
      </w:r>
      <w:r w:rsidRPr="00BB056B">
        <w:rPr>
          <w:rFonts w:ascii="Arial" w:eastAsia="Arial" w:hAnsi="Arial" w:cs="Arial"/>
          <w:color w:val="000000"/>
          <w:sz w:val="20"/>
          <w:szCs w:val="20"/>
          <w:lang w:val="sv-SE"/>
        </w:rPr>
        <w:t xml:space="preserve">Badan Pusat Statistik </w:t>
      </w:r>
      <w:r w:rsidR="004D3077">
        <w:rPr>
          <w:rFonts w:ascii="Arial" w:eastAsia="Arial" w:hAnsi="Arial" w:cs="Arial"/>
          <w:color w:val="000000"/>
          <w:sz w:val="20"/>
          <w:szCs w:val="20"/>
          <w:lang w:val="sv-SE"/>
        </w:rPr>
        <w:fldChar w:fldCharType="begin" w:fldLock="1"/>
      </w:r>
      <w:r w:rsidR="00110714">
        <w:rPr>
          <w:rFonts w:ascii="Arial" w:eastAsia="Arial" w:hAnsi="Arial" w:cs="Arial"/>
          <w:color w:val="000000"/>
          <w:sz w:val="20"/>
          <w:szCs w:val="20"/>
          <w:lang w:val="sv-SE"/>
        </w:rPr>
        <w:instrText>ADDIN CSL_CITATION {"citationItems":[{"id":"ITEM-1","itemData":{"URL":"https://www.bps.go.id/id/publication/2023/02/28/18018f9896f09f03580a614b/statistik-indonesia-2023.html","author":[{"dropping-particle":"","family":"Statistik","given":"Badan Pusat","non-dropping-particle":"","parse-names":false,"suffix":""}],"id":"ITEM-1","issued":{"date-parts":[["2023"]]},"title":"Statistik Indonesia 2023","type":"webpage"},"uris":["http://www.mendeley.com/documents/?uuid=8c55f422-16c4-436c-9f13-46ae97dae621"]}],"mendeley":{"formattedCitation":"(Statistik, 2023)","manualFormatting":"(2023)","plainTextFormattedCitation":"(Statistik, 2023)","previouslyFormattedCitation":"(Statistik, 2023)"},"properties":{"noteIndex":0},"schema":"https://github.com/citation-style-language/schema/raw/master/csl-citation.json"}</w:instrText>
      </w:r>
      <w:r w:rsidR="004D3077">
        <w:rPr>
          <w:rFonts w:ascii="Arial" w:eastAsia="Arial" w:hAnsi="Arial" w:cs="Arial"/>
          <w:color w:val="000000"/>
          <w:sz w:val="20"/>
          <w:szCs w:val="20"/>
          <w:lang w:val="sv-SE"/>
        </w:rPr>
        <w:fldChar w:fldCharType="separate"/>
      </w:r>
      <w:r w:rsidR="004D3077" w:rsidRPr="004D3077">
        <w:rPr>
          <w:rFonts w:ascii="Arial" w:eastAsia="Arial" w:hAnsi="Arial" w:cs="Arial"/>
          <w:noProof/>
          <w:color w:val="000000"/>
          <w:sz w:val="20"/>
          <w:szCs w:val="20"/>
          <w:lang w:val="sv-SE"/>
        </w:rPr>
        <w:t>(202</w:t>
      </w:r>
      <w:r w:rsidR="000D7749">
        <w:rPr>
          <w:rFonts w:ascii="Arial" w:eastAsia="Arial" w:hAnsi="Arial" w:cs="Arial"/>
          <w:noProof/>
          <w:color w:val="000000"/>
          <w:sz w:val="20"/>
          <w:szCs w:val="20"/>
          <w:lang w:val="sv-SE"/>
        </w:rPr>
        <w:t>4</w:t>
      </w:r>
      <w:r w:rsidR="004D3077" w:rsidRPr="004D3077">
        <w:rPr>
          <w:rFonts w:ascii="Arial" w:eastAsia="Arial" w:hAnsi="Arial" w:cs="Arial"/>
          <w:noProof/>
          <w:color w:val="000000"/>
          <w:sz w:val="20"/>
          <w:szCs w:val="20"/>
          <w:lang w:val="sv-SE"/>
        </w:rPr>
        <w:t>)</w:t>
      </w:r>
      <w:r w:rsidR="004D3077">
        <w:rPr>
          <w:rFonts w:ascii="Arial" w:eastAsia="Arial" w:hAnsi="Arial" w:cs="Arial"/>
          <w:color w:val="000000"/>
          <w:sz w:val="20"/>
          <w:szCs w:val="20"/>
          <w:lang w:val="sv-SE"/>
        </w:rPr>
        <w:fldChar w:fldCharType="end"/>
      </w:r>
      <w:r>
        <w:rPr>
          <w:rFonts w:ascii="Arial" w:eastAsia="Arial" w:hAnsi="Arial" w:cs="Arial"/>
          <w:color w:val="000000"/>
          <w:sz w:val="20"/>
          <w:szCs w:val="20"/>
          <w:lang w:val="sv-SE"/>
        </w:rPr>
        <w:t xml:space="preserve"> j</w:t>
      </w:r>
      <w:r w:rsidR="005E5407" w:rsidRPr="005E5407">
        <w:rPr>
          <w:rFonts w:ascii="Arial" w:eastAsia="Arial" w:hAnsi="Arial" w:cs="Arial"/>
          <w:color w:val="000000"/>
          <w:sz w:val="20"/>
          <w:szCs w:val="20"/>
          <w:lang w:val="sv-SE"/>
        </w:rPr>
        <w:t>umlah orang tua tunggal di masyarakat terus meningkat</w:t>
      </w:r>
      <w:r>
        <w:rPr>
          <w:rFonts w:ascii="Arial" w:eastAsia="Arial" w:hAnsi="Arial" w:cs="Arial"/>
          <w:color w:val="000000"/>
          <w:sz w:val="20"/>
          <w:szCs w:val="20"/>
          <w:lang w:val="sv-SE"/>
        </w:rPr>
        <w:t>,</w:t>
      </w:r>
      <w:r w:rsidR="00A74AE5">
        <w:rPr>
          <w:rFonts w:ascii="Arial" w:eastAsia="Arial" w:hAnsi="Arial" w:cs="Arial"/>
          <w:color w:val="000000"/>
          <w:sz w:val="20"/>
          <w:szCs w:val="20"/>
          <w:lang w:val="sv-SE"/>
        </w:rPr>
        <w:t xml:space="preserve"> tingkat </w:t>
      </w:r>
      <w:r w:rsidR="00A74AE5" w:rsidRPr="00A74AE5">
        <w:rPr>
          <w:rFonts w:ascii="Arial" w:eastAsia="Arial" w:hAnsi="Arial" w:cs="Arial"/>
          <w:color w:val="000000"/>
          <w:sz w:val="20"/>
          <w:szCs w:val="20"/>
          <w:lang w:val="sv-SE"/>
        </w:rPr>
        <w:t>perceraian di Indonesia selama lima tahun terakhir</w:t>
      </w:r>
      <w:r w:rsidR="00304AB1" w:rsidRPr="005E5407">
        <w:rPr>
          <w:rFonts w:ascii="Arial" w:eastAsia="Arial" w:hAnsi="Arial" w:cs="Arial"/>
          <w:color w:val="000000"/>
          <w:sz w:val="20"/>
          <w:szCs w:val="20"/>
          <w:lang w:val="sv-SE"/>
        </w:rPr>
        <w:t xml:space="preserve"> </w:t>
      </w:r>
      <w:r w:rsidR="005E5407" w:rsidRPr="005E5407">
        <w:rPr>
          <w:rFonts w:ascii="Arial" w:eastAsia="Arial" w:hAnsi="Arial" w:cs="Arial"/>
          <w:color w:val="000000"/>
          <w:sz w:val="20"/>
          <w:szCs w:val="20"/>
          <w:lang w:val="sv-SE"/>
        </w:rPr>
        <w:t xml:space="preserve">lebih dari 400.000 kasus yang tercatat setiap tahunnya. Dilansir dari </w:t>
      </w:r>
      <w:r w:rsidR="005E5407">
        <w:rPr>
          <w:rFonts w:ascii="Arial" w:eastAsia="Arial" w:hAnsi="Arial" w:cs="Arial"/>
          <w:color w:val="000000"/>
          <w:sz w:val="20"/>
          <w:szCs w:val="20"/>
          <w:lang w:val="sv-SE"/>
        </w:rPr>
        <w:t>p</w:t>
      </w:r>
      <w:r w:rsidR="005E5407" w:rsidRPr="005E5407">
        <w:rPr>
          <w:rFonts w:ascii="Arial" w:eastAsia="Arial" w:hAnsi="Arial" w:cs="Arial"/>
          <w:color w:val="000000"/>
          <w:sz w:val="20"/>
          <w:szCs w:val="20"/>
          <w:lang w:val="sv-SE"/>
        </w:rPr>
        <w:t>utusan Pengadilan Agama Karawang</w:t>
      </w:r>
      <w:r w:rsidR="005E5407">
        <w:rPr>
          <w:rFonts w:ascii="Arial" w:eastAsia="Arial" w:hAnsi="Arial" w:cs="Arial"/>
          <w:color w:val="000000"/>
          <w:sz w:val="20"/>
          <w:szCs w:val="20"/>
          <w:lang w:val="sv-SE"/>
        </w:rPr>
        <w:t>,</w:t>
      </w:r>
      <w:r w:rsidR="005E5407" w:rsidRPr="005E5407">
        <w:rPr>
          <w:rFonts w:ascii="Arial" w:eastAsia="Arial" w:hAnsi="Arial" w:cs="Arial"/>
          <w:color w:val="000000"/>
          <w:sz w:val="20"/>
          <w:szCs w:val="20"/>
          <w:lang w:val="sv-SE"/>
        </w:rPr>
        <w:t xml:space="preserve"> </w:t>
      </w:r>
      <w:r w:rsidR="005E5407">
        <w:rPr>
          <w:rFonts w:ascii="Arial" w:eastAsia="Arial" w:hAnsi="Arial" w:cs="Arial"/>
          <w:color w:val="000000"/>
          <w:sz w:val="20"/>
          <w:szCs w:val="20"/>
          <w:lang w:val="sv-SE"/>
        </w:rPr>
        <w:t>p</w:t>
      </w:r>
      <w:r w:rsidR="005E5407" w:rsidRPr="005E5407">
        <w:rPr>
          <w:rFonts w:ascii="Arial" w:eastAsia="Arial" w:hAnsi="Arial" w:cs="Arial"/>
          <w:color w:val="000000"/>
          <w:sz w:val="20"/>
          <w:szCs w:val="20"/>
          <w:lang w:val="sv-SE"/>
        </w:rPr>
        <w:t xml:space="preserve">erceraian </w:t>
      </w:r>
      <w:r w:rsidR="00183921">
        <w:rPr>
          <w:rFonts w:ascii="Arial" w:eastAsia="Arial" w:hAnsi="Arial" w:cs="Arial"/>
          <w:color w:val="000000"/>
          <w:sz w:val="20"/>
          <w:szCs w:val="20"/>
          <w:lang w:val="sv-SE"/>
        </w:rPr>
        <w:t>t</w:t>
      </w:r>
      <w:r w:rsidR="005E5407" w:rsidRPr="005E5407">
        <w:rPr>
          <w:rFonts w:ascii="Arial" w:eastAsia="Arial" w:hAnsi="Arial" w:cs="Arial"/>
          <w:color w:val="000000"/>
          <w:sz w:val="20"/>
          <w:szCs w:val="20"/>
          <w:lang w:val="sv-SE"/>
        </w:rPr>
        <w:t>ahun 202</w:t>
      </w:r>
      <w:r w:rsidR="00F9725F">
        <w:rPr>
          <w:rFonts w:ascii="Arial" w:eastAsia="Arial" w:hAnsi="Arial" w:cs="Arial"/>
          <w:color w:val="000000"/>
          <w:sz w:val="20"/>
          <w:szCs w:val="20"/>
          <w:lang w:val="sv-SE"/>
        </w:rPr>
        <w:t>4</w:t>
      </w:r>
      <w:r w:rsidR="005E5407" w:rsidRPr="005E5407">
        <w:rPr>
          <w:rFonts w:ascii="Arial" w:eastAsia="Arial" w:hAnsi="Arial" w:cs="Arial"/>
          <w:color w:val="000000"/>
          <w:sz w:val="20"/>
          <w:szCs w:val="20"/>
          <w:lang w:val="sv-SE"/>
        </w:rPr>
        <w:t xml:space="preserve"> sebanyak </w:t>
      </w:r>
      <w:r w:rsidR="00F9725F">
        <w:rPr>
          <w:rFonts w:ascii="Arial" w:eastAsia="Arial" w:hAnsi="Arial" w:cs="Arial"/>
          <w:color w:val="000000"/>
          <w:sz w:val="20"/>
          <w:szCs w:val="20"/>
          <w:lang w:val="sv-SE"/>
        </w:rPr>
        <w:t>5013</w:t>
      </w:r>
      <w:r w:rsidR="005E5407" w:rsidRPr="005E5407">
        <w:rPr>
          <w:rFonts w:ascii="Arial" w:eastAsia="Arial" w:hAnsi="Arial" w:cs="Arial"/>
          <w:color w:val="000000"/>
          <w:sz w:val="20"/>
          <w:szCs w:val="20"/>
          <w:lang w:val="sv-SE"/>
        </w:rPr>
        <w:t xml:space="preserve"> kasus perceraian, dilihat dari data tersebut meningkat dibandingkan pada tahun 202</w:t>
      </w:r>
      <w:r w:rsidR="00F9725F">
        <w:rPr>
          <w:rFonts w:ascii="Arial" w:eastAsia="Arial" w:hAnsi="Arial" w:cs="Arial"/>
          <w:color w:val="000000"/>
          <w:sz w:val="20"/>
          <w:szCs w:val="20"/>
          <w:lang w:val="sv-SE"/>
        </w:rPr>
        <w:t>3</w:t>
      </w:r>
      <w:r w:rsidR="005E5407" w:rsidRPr="005E5407">
        <w:rPr>
          <w:rFonts w:ascii="Arial" w:eastAsia="Arial" w:hAnsi="Arial" w:cs="Arial"/>
          <w:color w:val="000000"/>
          <w:sz w:val="20"/>
          <w:szCs w:val="20"/>
          <w:lang w:val="sv-SE"/>
        </w:rPr>
        <w:t xml:space="preserve"> sebanyak 4</w:t>
      </w:r>
      <w:r w:rsidR="00F9725F">
        <w:rPr>
          <w:rFonts w:ascii="Arial" w:eastAsia="Arial" w:hAnsi="Arial" w:cs="Arial"/>
          <w:color w:val="000000"/>
          <w:sz w:val="20"/>
          <w:szCs w:val="20"/>
          <w:lang w:val="sv-SE"/>
        </w:rPr>
        <w:t>271</w:t>
      </w:r>
      <w:r w:rsidR="005F1DF0">
        <w:rPr>
          <w:rFonts w:ascii="Arial" w:eastAsia="Arial" w:hAnsi="Arial" w:cs="Arial"/>
          <w:color w:val="000000"/>
          <w:sz w:val="20"/>
          <w:szCs w:val="20"/>
          <w:lang w:val="sv-SE"/>
        </w:rPr>
        <w:t>,</w:t>
      </w:r>
      <w:r w:rsidR="005E5407" w:rsidRPr="005E5407">
        <w:rPr>
          <w:rFonts w:ascii="Arial" w:eastAsia="Arial" w:hAnsi="Arial" w:cs="Arial"/>
          <w:color w:val="000000"/>
          <w:sz w:val="20"/>
          <w:szCs w:val="20"/>
          <w:lang w:val="sv-SE"/>
        </w:rPr>
        <w:t xml:space="preserve">  Kasus perceraian ini disebabkan oleh alasan ekonomi, meninggalkan sebelah pihak, </w:t>
      </w:r>
      <w:r w:rsidR="00304AB1" w:rsidRPr="005E5407">
        <w:rPr>
          <w:rFonts w:ascii="Arial" w:eastAsia="Arial" w:hAnsi="Arial" w:cs="Arial"/>
          <w:color w:val="000000"/>
          <w:sz w:val="20"/>
          <w:szCs w:val="20"/>
          <w:lang w:val="sv-SE"/>
        </w:rPr>
        <w:t>k</w:t>
      </w:r>
      <w:r w:rsidR="00304AB1">
        <w:rPr>
          <w:rFonts w:ascii="Arial" w:eastAsia="Arial" w:hAnsi="Arial" w:cs="Arial"/>
          <w:color w:val="000000"/>
          <w:sz w:val="20"/>
          <w:szCs w:val="20"/>
          <w:lang w:val="sv-SE"/>
        </w:rPr>
        <w:t xml:space="preserve">ekerasaan </w:t>
      </w:r>
      <w:r w:rsidR="00304AB1" w:rsidRPr="005E5407">
        <w:rPr>
          <w:rFonts w:ascii="Arial" w:eastAsia="Arial" w:hAnsi="Arial" w:cs="Arial"/>
          <w:color w:val="000000"/>
          <w:sz w:val="20"/>
          <w:szCs w:val="20"/>
          <w:lang w:val="sv-SE"/>
        </w:rPr>
        <w:t>d</w:t>
      </w:r>
      <w:r w:rsidR="00304AB1">
        <w:rPr>
          <w:rFonts w:ascii="Arial" w:eastAsia="Arial" w:hAnsi="Arial" w:cs="Arial"/>
          <w:color w:val="000000"/>
          <w:sz w:val="20"/>
          <w:szCs w:val="20"/>
          <w:lang w:val="sv-SE"/>
        </w:rPr>
        <w:t xml:space="preserve">alam </w:t>
      </w:r>
      <w:r w:rsidR="00304AB1" w:rsidRPr="005E5407">
        <w:rPr>
          <w:rFonts w:ascii="Arial" w:eastAsia="Arial" w:hAnsi="Arial" w:cs="Arial"/>
          <w:color w:val="000000"/>
          <w:sz w:val="20"/>
          <w:szCs w:val="20"/>
          <w:lang w:val="sv-SE"/>
        </w:rPr>
        <w:t>r</w:t>
      </w:r>
      <w:r w:rsidR="00304AB1">
        <w:rPr>
          <w:rFonts w:ascii="Arial" w:eastAsia="Arial" w:hAnsi="Arial" w:cs="Arial"/>
          <w:color w:val="000000"/>
          <w:sz w:val="20"/>
          <w:szCs w:val="20"/>
          <w:lang w:val="sv-SE"/>
        </w:rPr>
        <w:t xml:space="preserve">umah </w:t>
      </w:r>
      <w:r w:rsidR="00304AB1" w:rsidRPr="005E5407">
        <w:rPr>
          <w:rFonts w:ascii="Arial" w:eastAsia="Arial" w:hAnsi="Arial" w:cs="Arial"/>
          <w:color w:val="000000"/>
          <w:sz w:val="20"/>
          <w:szCs w:val="20"/>
          <w:lang w:val="sv-SE"/>
        </w:rPr>
        <w:t>t</w:t>
      </w:r>
      <w:r w:rsidR="00304AB1">
        <w:rPr>
          <w:rFonts w:ascii="Arial" w:eastAsia="Arial" w:hAnsi="Arial" w:cs="Arial"/>
          <w:color w:val="000000"/>
          <w:sz w:val="20"/>
          <w:szCs w:val="20"/>
          <w:lang w:val="sv-SE"/>
        </w:rPr>
        <w:t xml:space="preserve">angga, </w:t>
      </w:r>
      <w:r w:rsidR="005E5407" w:rsidRPr="005E5407">
        <w:rPr>
          <w:rFonts w:ascii="Arial" w:eastAsia="Arial" w:hAnsi="Arial" w:cs="Arial"/>
          <w:color w:val="000000"/>
          <w:sz w:val="20"/>
          <w:szCs w:val="20"/>
          <w:lang w:val="sv-SE"/>
        </w:rPr>
        <w:t>hingga perjudian</w:t>
      </w:r>
      <w:r w:rsidR="005F1DF0">
        <w:rPr>
          <w:rFonts w:ascii="Arial" w:eastAsia="Arial" w:hAnsi="Arial" w:cs="Arial"/>
          <w:color w:val="000000"/>
          <w:sz w:val="20"/>
          <w:szCs w:val="20"/>
          <w:lang w:val="sv-SE"/>
        </w:rPr>
        <w:t xml:space="preserve"> </w:t>
      </w:r>
      <w:r w:rsidR="004D3077">
        <w:rPr>
          <w:rFonts w:ascii="Arial" w:eastAsia="Arial" w:hAnsi="Arial" w:cs="Arial"/>
          <w:color w:val="000000"/>
          <w:sz w:val="20"/>
          <w:szCs w:val="20"/>
          <w:lang w:val="sv-SE"/>
        </w:rPr>
        <w:fldChar w:fldCharType="begin" w:fldLock="1"/>
      </w:r>
      <w:r w:rsidR="004D3077">
        <w:rPr>
          <w:rFonts w:ascii="Arial" w:eastAsia="Arial" w:hAnsi="Arial" w:cs="Arial"/>
          <w:color w:val="000000"/>
          <w:sz w:val="20"/>
          <w:szCs w:val="20"/>
          <w:lang w:val="sv-SE"/>
        </w:rPr>
        <w:instrText>ADDIN CSL_CITATION {"citationItems":[{"id":"ITEM-1","itemData":{"ISBN":"9781259584749","author":[{"dropping-particle":"","family":"Dinas Komunikasi dan Informasi Kabupaten Karawang","given":"","non-dropping-particle":"","parse-names":false,"suffix":""}],"container-title":"Diskominfo Kabupaten Karawang","id":"ITEM-1","issued":{"date-parts":[["2023"]]},"title":"Statistik Sektoral Kabupaten Karawang 2023","type":"article-journal"},"uris":["http://www.mendeley.com/documents/?uuid=b1c60844-39c1-446b-a5ba-c33edde7e721"]}],"mendeley":{"formattedCitation":"(Dinas Komunikasi dan Informasi Kabupaten Karawang, 2023)","plainTextFormattedCitation":"(Dinas Komunikasi dan Informasi Kabupaten Karawang, 2023)","previouslyFormattedCitation":"(Dinas Komunikasi dan Informasi Kabupaten Karawang, 2023)"},"properties":{"noteIndex":0},"schema":"https://github.com/citation-style-language/schema/raw/master/csl-citation.json"}</w:instrText>
      </w:r>
      <w:r w:rsidR="004D3077">
        <w:rPr>
          <w:rFonts w:ascii="Arial" w:eastAsia="Arial" w:hAnsi="Arial" w:cs="Arial"/>
          <w:color w:val="000000"/>
          <w:sz w:val="20"/>
          <w:szCs w:val="20"/>
          <w:lang w:val="sv-SE"/>
        </w:rPr>
        <w:fldChar w:fldCharType="separate"/>
      </w:r>
      <w:r w:rsidR="004D3077" w:rsidRPr="004D3077">
        <w:rPr>
          <w:rFonts w:ascii="Arial" w:eastAsia="Arial" w:hAnsi="Arial" w:cs="Arial"/>
          <w:noProof/>
          <w:color w:val="000000"/>
          <w:sz w:val="20"/>
          <w:szCs w:val="20"/>
          <w:lang w:val="sv-SE"/>
        </w:rPr>
        <w:t>(Dinas Komunikasi dan Informasi Kabupaten Karawang, 2023)</w:t>
      </w:r>
      <w:r w:rsidR="004D3077">
        <w:rPr>
          <w:rFonts w:ascii="Arial" w:eastAsia="Arial" w:hAnsi="Arial" w:cs="Arial"/>
          <w:color w:val="000000"/>
          <w:sz w:val="20"/>
          <w:szCs w:val="20"/>
          <w:lang w:val="sv-SE"/>
        </w:rPr>
        <w:fldChar w:fldCharType="end"/>
      </w:r>
      <w:r w:rsidR="004D3077">
        <w:rPr>
          <w:rFonts w:ascii="Arial" w:eastAsia="Arial" w:hAnsi="Arial" w:cs="Arial"/>
          <w:color w:val="000000"/>
          <w:sz w:val="20"/>
          <w:szCs w:val="20"/>
          <w:lang w:val="sv-SE"/>
        </w:rPr>
        <w:t>.</w:t>
      </w:r>
      <w:r w:rsidR="009B46FC" w:rsidRPr="009B46FC">
        <w:rPr>
          <w:lang w:val="sv-SE"/>
        </w:rPr>
        <w:t xml:space="preserve"> </w:t>
      </w:r>
    </w:p>
    <w:p w14:paraId="11D0C01E" w14:textId="252AC631" w:rsidR="00884E17" w:rsidRPr="009B46FC" w:rsidRDefault="009B46FC" w:rsidP="00BE4D7E">
      <w:pPr>
        <w:spacing w:after="0"/>
        <w:ind w:firstLine="720"/>
        <w:jc w:val="both"/>
        <w:rPr>
          <w:rFonts w:ascii="Arial" w:eastAsia="Arial" w:hAnsi="Arial" w:cs="Arial"/>
          <w:b/>
          <w:color w:val="000000"/>
          <w:sz w:val="20"/>
          <w:szCs w:val="20"/>
          <w:lang w:val="sv-SE"/>
        </w:rPr>
      </w:pPr>
      <w:r w:rsidRPr="009B46FC">
        <w:rPr>
          <w:rFonts w:ascii="Arial" w:eastAsia="Arial" w:hAnsi="Arial" w:cs="Arial"/>
          <w:color w:val="000000"/>
          <w:sz w:val="20"/>
          <w:szCs w:val="20"/>
          <w:lang w:val="sv-SE"/>
        </w:rPr>
        <w:t xml:space="preserve">Meningkatnya fenomena orang tua tunggal di Indonesia, sebagaimana ditunjukkan oleh data perceraian yang terus meningkat setiap tahunnya, termasuk di Kabupaten Karawang, menciptakan tantangan signifikan bagi perkembangan remaja di masa transisi mereka menuju kedewasaan. </w:t>
      </w:r>
      <w:r w:rsidRPr="005E5407">
        <w:rPr>
          <w:rFonts w:ascii="Arial" w:eastAsia="Arial" w:hAnsi="Arial" w:cs="Arial"/>
          <w:color w:val="000000"/>
          <w:sz w:val="20"/>
          <w:szCs w:val="20"/>
          <w:lang w:val="sv-SE"/>
        </w:rPr>
        <w:t>Remaja dengan latar belakang keluarga seperti ini memiliki ciri dan kebutuhan psikososial yang dapat berbeda dibandingkan remaja pada umumnya</w:t>
      </w:r>
      <w:r>
        <w:rPr>
          <w:rFonts w:ascii="Arial" w:eastAsia="Arial" w:hAnsi="Arial" w:cs="Arial"/>
          <w:color w:val="000000"/>
          <w:sz w:val="20"/>
          <w:szCs w:val="20"/>
          <w:lang w:val="sv-SE"/>
        </w:rPr>
        <w:t>,</w:t>
      </w:r>
      <w:r w:rsidRPr="005E5407">
        <w:rPr>
          <w:rFonts w:ascii="Arial" w:eastAsia="Arial" w:hAnsi="Arial" w:cs="Arial"/>
          <w:color w:val="000000"/>
          <w:sz w:val="20"/>
          <w:szCs w:val="20"/>
          <w:lang w:val="sv-SE"/>
        </w:rPr>
        <w:t xml:space="preserve"> </w:t>
      </w:r>
      <w:r>
        <w:rPr>
          <w:rFonts w:ascii="Arial" w:eastAsia="Arial" w:hAnsi="Arial" w:cs="Arial"/>
          <w:color w:val="000000"/>
          <w:sz w:val="20"/>
          <w:szCs w:val="20"/>
          <w:lang w:val="sv-SE"/>
        </w:rPr>
        <w:t>s</w:t>
      </w:r>
      <w:r w:rsidRPr="005E5407">
        <w:rPr>
          <w:rFonts w:ascii="Arial" w:eastAsia="Arial" w:hAnsi="Arial" w:cs="Arial"/>
          <w:color w:val="000000"/>
          <w:sz w:val="20"/>
          <w:szCs w:val="20"/>
          <w:lang w:val="sv-SE"/>
        </w:rPr>
        <w:t>alah satu karakteristik yang kerap muncul adalah kecenderungan untuk sulit me</w:t>
      </w:r>
      <w:r w:rsidR="00CB365E">
        <w:rPr>
          <w:rFonts w:ascii="Arial" w:eastAsia="Arial" w:hAnsi="Arial" w:cs="Arial"/>
          <w:color w:val="000000"/>
          <w:sz w:val="20"/>
          <w:szCs w:val="20"/>
          <w:lang w:val="sv-SE"/>
        </w:rPr>
        <w:t>regulasikan</w:t>
      </w:r>
      <w:r w:rsidRPr="005E5407">
        <w:rPr>
          <w:rFonts w:ascii="Arial" w:eastAsia="Arial" w:hAnsi="Arial" w:cs="Arial"/>
          <w:color w:val="000000"/>
          <w:sz w:val="20"/>
          <w:szCs w:val="20"/>
          <w:lang w:val="sv-SE"/>
        </w:rPr>
        <w:t xml:space="preserve"> emosi dilingkungan sosial</w:t>
      </w:r>
      <w:r>
        <w:rPr>
          <w:rFonts w:ascii="Arial" w:eastAsia="Arial" w:hAnsi="Arial" w:cs="Arial"/>
          <w:color w:val="000000"/>
          <w:sz w:val="20"/>
          <w:szCs w:val="20"/>
          <w:lang w:val="sv-SE"/>
        </w:rPr>
        <w:t>nya</w:t>
      </w:r>
      <w:r w:rsidRPr="005E5407">
        <w:rPr>
          <w:rFonts w:ascii="Arial" w:eastAsia="Arial" w:hAnsi="Arial" w:cs="Arial"/>
          <w:color w:val="000000"/>
          <w:sz w:val="20"/>
          <w:szCs w:val="20"/>
          <w:lang w:val="sv-SE"/>
        </w:rPr>
        <w:t xml:space="preserve"> </w:t>
      </w:r>
      <w:r>
        <w:rPr>
          <w:rFonts w:ascii="Arial" w:eastAsia="Arial" w:hAnsi="Arial" w:cs="Arial"/>
          <w:color w:val="000000"/>
          <w:sz w:val="20"/>
          <w:szCs w:val="20"/>
          <w:lang w:val="sv-SE"/>
        </w:rPr>
        <w:fldChar w:fldCharType="begin" w:fldLock="1"/>
      </w:r>
      <w:r>
        <w:rPr>
          <w:rFonts w:ascii="Arial" w:eastAsia="Arial" w:hAnsi="Arial" w:cs="Arial"/>
          <w:color w:val="000000"/>
          <w:sz w:val="20"/>
          <w:szCs w:val="20"/>
          <w:lang w:val="sv-SE"/>
        </w:rPr>
        <w:instrText>ADDIN CSL_CITATION {"citationItems":[{"id":"ITEM-1","itemData":{"author":[{"dropping-particle":"","family":"Dini","given":"Nixken Adnila","non-dropping-particle":"","parse-names":false,"suffix":""},{"dropping-particle":"","family":"Kusumastuti","given":"Wanodya","non-dropping-particle":"","parse-names":false,"suffix":""},{"dropping-particle":"","family":"Hapsari","given":"Widyaning","non-dropping-particle":"","parse-names":false,"suffix":""}],"id":"ITEM-1","issue":"2","issued":{"date-parts":[["2022"]]},"page":"51-57","title":"Kematangan Emosi pada Remaja yang Diasuh Orang Tua Tunggal","type":"article-journal","volume":"1"},"uris":["http://www.mendeley.com/documents/?uuid=947392d5-d265-46a9-8355-19b78bed5186"]}],"mendeley":{"formattedCitation":"(Dini et al., 2022)","manualFormatting":"(Dini dkk., 2022)","plainTextFormattedCitation":"(Dini et al., 2022)","previouslyFormattedCitation":"(Dini et al., 2022)"},"properties":{"noteIndex":0},"schema":"https://github.com/citation-style-language/schema/raw/master/csl-citation.json"}</w:instrText>
      </w:r>
      <w:r>
        <w:rPr>
          <w:rFonts w:ascii="Arial" w:eastAsia="Arial" w:hAnsi="Arial" w:cs="Arial"/>
          <w:color w:val="000000"/>
          <w:sz w:val="20"/>
          <w:szCs w:val="20"/>
          <w:lang w:val="sv-SE"/>
        </w:rPr>
        <w:fldChar w:fldCharType="separate"/>
      </w:r>
      <w:r w:rsidRPr="004D3077">
        <w:rPr>
          <w:rFonts w:ascii="Arial" w:eastAsia="Arial" w:hAnsi="Arial" w:cs="Arial"/>
          <w:noProof/>
          <w:color w:val="000000"/>
          <w:sz w:val="20"/>
          <w:szCs w:val="20"/>
          <w:lang w:val="sv-SE"/>
        </w:rPr>
        <w:t xml:space="preserve">(Dini </w:t>
      </w:r>
      <w:r>
        <w:rPr>
          <w:rFonts w:ascii="Arial" w:eastAsia="Arial" w:hAnsi="Arial" w:cs="Arial"/>
          <w:noProof/>
          <w:color w:val="000000"/>
          <w:sz w:val="20"/>
          <w:szCs w:val="20"/>
          <w:lang w:val="sv-SE"/>
        </w:rPr>
        <w:t>dkk</w:t>
      </w:r>
      <w:r w:rsidRPr="004D3077">
        <w:rPr>
          <w:rFonts w:ascii="Arial" w:eastAsia="Arial" w:hAnsi="Arial" w:cs="Arial"/>
          <w:noProof/>
          <w:color w:val="000000"/>
          <w:sz w:val="20"/>
          <w:szCs w:val="20"/>
          <w:lang w:val="sv-SE"/>
        </w:rPr>
        <w:t>., 2022)</w:t>
      </w:r>
      <w:r>
        <w:rPr>
          <w:rFonts w:ascii="Arial" w:eastAsia="Arial" w:hAnsi="Arial" w:cs="Arial"/>
          <w:color w:val="000000"/>
          <w:sz w:val="20"/>
          <w:szCs w:val="20"/>
          <w:lang w:val="sv-SE"/>
        </w:rPr>
        <w:fldChar w:fldCharType="end"/>
      </w:r>
      <w:r w:rsidRPr="005E5407">
        <w:rPr>
          <w:rFonts w:ascii="Arial" w:eastAsia="Arial" w:hAnsi="Arial" w:cs="Arial"/>
          <w:color w:val="000000"/>
          <w:sz w:val="20"/>
          <w:szCs w:val="20"/>
          <w:lang w:val="sv-SE"/>
        </w:rPr>
        <w:t>.</w:t>
      </w:r>
      <w:r>
        <w:rPr>
          <w:rFonts w:ascii="Arial" w:eastAsia="Arial" w:hAnsi="Arial" w:cs="Arial"/>
          <w:b/>
          <w:color w:val="000000"/>
          <w:sz w:val="20"/>
          <w:szCs w:val="20"/>
          <w:lang w:val="sv-SE"/>
        </w:rPr>
        <w:t xml:space="preserve"> </w:t>
      </w:r>
      <w:r w:rsidR="005E5407" w:rsidRPr="005E5407">
        <w:rPr>
          <w:rFonts w:ascii="Arial" w:eastAsia="Arial" w:hAnsi="Arial" w:cs="Arial"/>
          <w:color w:val="000000"/>
          <w:sz w:val="20"/>
          <w:szCs w:val="20"/>
          <w:lang w:val="sv-SE"/>
        </w:rPr>
        <w:t xml:space="preserve">Menurut Santrock (dalam </w:t>
      </w:r>
      <w:r w:rsidR="004D3077">
        <w:rPr>
          <w:rFonts w:ascii="Arial" w:eastAsia="Arial" w:hAnsi="Arial" w:cs="Arial"/>
          <w:color w:val="000000"/>
          <w:sz w:val="20"/>
          <w:szCs w:val="20"/>
          <w:lang w:val="sv-SE"/>
        </w:rPr>
        <w:fldChar w:fldCharType="begin" w:fldLock="1"/>
      </w:r>
      <w:r w:rsidR="00AF4010">
        <w:rPr>
          <w:rFonts w:ascii="Arial" w:eastAsia="Arial" w:hAnsi="Arial" w:cs="Arial"/>
          <w:color w:val="000000"/>
          <w:sz w:val="20"/>
          <w:szCs w:val="20"/>
          <w:lang w:val="sv-SE"/>
        </w:rPr>
        <w:instrText>ADDIN CSL_CITATION {"citationItems":[{"id":"ITEM-1","itemData":{"ISSN":"2807-4246","author":[{"dropping-particle":"","family":"Devi","given":"Ni Putu Lilis Purnama","non-dropping-particle":"","parse-names":false,"suffix":""},{"dropping-particle":"","family":"David Hizkia Tobing","given":"","non-dropping-particle":"","parse-names":false,"suffix":""}],"container-title":"INNOVATIVE: Journal Of Social Science Research Volume","id":"ITEM-1","issued":{"date-parts":[["2024"]]},"page":"1390-1404","title":"Resiliensi Pada Remaja dengan Latar Belakang Keluarga Broken Home","type":"article-journal","volume":"4"},"uris":["http://www.mendeley.com/documents/?uuid=a30c209a-5553-4c88-83e4-d33bab8650dd"]}],"mendeley":{"formattedCitation":"(Devi &amp; David Hizkia Tobing, 2024)","manualFormatting":"Devi &amp; Tobing, 2024)","plainTextFormattedCitation":"(Devi &amp; David Hizkia Tobing, 2024)","previouslyFormattedCitation":"(Devi &amp; David Hizkia Tobing, 2024)"},"properties":{"noteIndex":0},"schema":"https://github.com/citation-style-language/schema/raw/master/csl-citation.json"}</w:instrText>
      </w:r>
      <w:r w:rsidR="004D3077">
        <w:rPr>
          <w:rFonts w:ascii="Arial" w:eastAsia="Arial" w:hAnsi="Arial" w:cs="Arial"/>
          <w:color w:val="000000"/>
          <w:sz w:val="20"/>
          <w:szCs w:val="20"/>
          <w:lang w:val="sv-SE"/>
        </w:rPr>
        <w:fldChar w:fldCharType="separate"/>
      </w:r>
      <w:r w:rsidR="004D3077" w:rsidRPr="004D3077">
        <w:rPr>
          <w:rFonts w:ascii="Arial" w:eastAsia="Arial" w:hAnsi="Arial" w:cs="Arial"/>
          <w:noProof/>
          <w:color w:val="000000"/>
          <w:sz w:val="20"/>
          <w:szCs w:val="20"/>
          <w:lang w:val="sv-SE"/>
        </w:rPr>
        <w:t>Devi &amp; Tobing, 2024)</w:t>
      </w:r>
      <w:r w:rsidR="004D3077">
        <w:rPr>
          <w:rFonts w:ascii="Arial" w:eastAsia="Arial" w:hAnsi="Arial" w:cs="Arial"/>
          <w:color w:val="000000"/>
          <w:sz w:val="20"/>
          <w:szCs w:val="20"/>
          <w:lang w:val="sv-SE"/>
        </w:rPr>
        <w:fldChar w:fldCharType="end"/>
      </w:r>
      <w:r w:rsidR="005E5407" w:rsidRPr="005E5407">
        <w:rPr>
          <w:rFonts w:ascii="Arial" w:eastAsia="Arial" w:hAnsi="Arial" w:cs="Arial"/>
          <w:color w:val="000000"/>
          <w:sz w:val="20"/>
          <w:szCs w:val="20"/>
          <w:lang w:val="sv-SE"/>
        </w:rPr>
        <w:t xml:space="preserve"> masa remaja </w:t>
      </w:r>
      <w:r w:rsidR="00A74AE5">
        <w:rPr>
          <w:rFonts w:ascii="Arial" w:eastAsia="Arial" w:hAnsi="Arial" w:cs="Arial"/>
          <w:color w:val="000000"/>
          <w:sz w:val="20"/>
          <w:szCs w:val="20"/>
          <w:lang w:val="sv-SE"/>
        </w:rPr>
        <w:t>merupakan</w:t>
      </w:r>
      <w:r w:rsidR="005E5407" w:rsidRPr="005E5407">
        <w:rPr>
          <w:rFonts w:ascii="Arial" w:eastAsia="Arial" w:hAnsi="Arial" w:cs="Arial"/>
          <w:color w:val="000000"/>
          <w:sz w:val="20"/>
          <w:szCs w:val="20"/>
          <w:lang w:val="sv-SE"/>
        </w:rPr>
        <w:t xml:space="preserve"> masa transisi antara masa kanak-kanak </w:t>
      </w:r>
      <w:r w:rsidR="00A74AE5">
        <w:rPr>
          <w:rFonts w:ascii="Arial" w:eastAsia="Arial" w:hAnsi="Arial" w:cs="Arial"/>
          <w:color w:val="000000"/>
          <w:sz w:val="20"/>
          <w:szCs w:val="20"/>
          <w:lang w:val="sv-SE"/>
        </w:rPr>
        <w:t>menuju</w:t>
      </w:r>
      <w:r w:rsidR="005E5407" w:rsidRPr="005E5407">
        <w:rPr>
          <w:rFonts w:ascii="Arial" w:eastAsia="Arial" w:hAnsi="Arial" w:cs="Arial"/>
          <w:color w:val="000000"/>
          <w:sz w:val="20"/>
          <w:szCs w:val="20"/>
          <w:lang w:val="sv-SE"/>
        </w:rPr>
        <w:t xml:space="preserve"> dewasa, </w:t>
      </w:r>
      <w:r w:rsidR="00204513">
        <w:rPr>
          <w:rFonts w:ascii="Arial" w:eastAsia="Arial" w:hAnsi="Arial" w:cs="Arial"/>
          <w:color w:val="000000"/>
          <w:sz w:val="20"/>
          <w:szCs w:val="20"/>
          <w:lang w:val="sv-SE"/>
        </w:rPr>
        <w:t>m</w:t>
      </w:r>
      <w:r w:rsidR="00204513" w:rsidRPr="005F1DF0">
        <w:rPr>
          <w:rFonts w:ascii="Arial" w:eastAsia="Arial" w:hAnsi="Arial" w:cs="Arial"/>
          <w:color w:val="000000"/>
          <w:sz w:val="20"/>
          <w:szCs w:val="20"/>
          <w:lang w:val="sv-SE"/>
        </w:rPr>
        <w:t xml:space="preserve">asa ini </w:t>
      </w:r>
      <w:r w:rsidR="00A74AE5">
        <w:rPr>
          <w:rFonts w:ascii="Arial" w:eastAsia="Arial" w:hAnsi="Arial" w:cs="Arial"/>
          <w:color w:val="000000"/>
          <w:sz w:val="20"/>
          <w:szCs w:val="20"/>
          <w:lang w:val="sv-SE"/>
        </w:rPr>
        <w:t>bermula</w:t>
      </w:r>
      <w:r w:rsidR="00204513" w:rsidRPr="005F1DF0">
        <w:rPr>
          <w:rFonts w:ascii="Arial" w:eastAsia="Arial" w:hAnsi="Arial" w:cs="Arial"/>
          <w:color w:val="000000"/>
          <w:sz w:val="20"/>
          <w:szCs w:val="20"/>
          <w:lang w:val="sv-SE"/>
        </w:rPr>
        <w:t xml:space="preserve"> sekitar </w:t>
      </w:r>
      <w:r w:rsidR="00A74AE5">
        <w:rPr>
          <w:rFonts w:ascii="Arial" w:eastAsia="Arial" w:hAnsi="Arial" w:cs="Arial"/>
          <w:color w:val="000000"/>
          <w:sz w:val="20"/>
          <w:szCs w:val="20"/>
          <w:lang w:val="sv-SE"/>
        </w:rPr>
        <w:t>umur</w:t>
      </w:r>
      <w:r w:rsidR="00204513" w:rsidRPr="005F1DF0">
        <w:rPr>
          <w:rFonts w:ascii="Arial" w:eastAsia="Arial" w:hAnsi="Arial" w:cs="Arial"/>
          <w:color w:val="000000"/>
          <w:sz w:val="20"/>
          <w:szCs w:val="20"/>
          <w:lang w:val="sv-SE"/>
        </w:rPr>
        <w:t xml:space="preserve"> 12–19</w:t>
      </w:r>
      <w:r w:rsidR="00204513">
        <w:rPr>
          <w:rFonts w:ascii="Arial" w:eastAsia="Arial" w:hAnsi="Arial" w:cs="Arial"/>
          <w:color w:val="000000"/>
          <w:sz w:val="20"/>
          <w:szCs w:val="20"/>
          <w:lang w:val="sv-SE"/>
        </w:rPr>
        <w:t xml:space="preserve"> dan</w:t>
      </w:r>
      <w:r w:rsidR="005E5407" w:rsidRPr="005E5407">
        <w:rPr>
          <w:rFonts w:ascii="Arial" w:eastAsia="Arial" w:hAnsi="Arial" w:cs="Arial"/>
          <w:color w:val="000000"/>
          <w:sz w:val="20"/>
          <w:szCs w:val="20"/>
          <w:lang w:val="sv-SE"/>
        </w:rPr>
        <w:t xml:space="preserve"> mencakup beberapa perubahan, seperti perubahan kognitif, sosial-emosional, dan biologis</w:t>
      </w:r>
      <w:r w:rsidR="00266279">
        <w:rPr>
          <w:rFonts w:ascii="Arial" w:eastAsia="Arial" w:hAnsi="Arial" w:cs="Arial"/>
          <w:color w:val="000000"/>
          <w:sz w:val="20"/>
          <w:szCs w:val="20"/>
          <w:lang w:val="sv-SE"/>
        </w:rPr>
        <w:t>.</w:t>
      </w:r>
      <w:r w:rsidR="005E5407" w:rsidRPr="005E5407">
        <w:rPr>
          <w:rFonts w:ascii="Arial" w:eastAsia="Arial" w:hAnsi="Arial" w:cs="Arial"/>
          <w:color w:val="000000"/>
          <w:sz w:val="20"/>
          <w:szCs w:val="20"/>
          <w:lang w:val="sv-SE"/>
        </w:rPr>
        <w:t xml:space="preserve"> </w:t>
      </w:r>
      <w:r w:rsidR="004D3077">
        <w:rPr>
          <w:rFonts w:ascii="Arial" w:eastAsia="Arial" w:hAnsi="Arial" w:cs="Arial"/>
          <w:color w:val="000000"/>
          <w:sz w:val="20"/>
          <w:szCs w:val="20"/>
          <w:lang w:val="sv-SE"/>
        </w:rPr>
        <w:fldChar w:fldCharType="begin" w:fldLock="1"/>
      </w:r>
      <w:r w:rsidR="004D3077">
        <w:rPr>
          <w:rFonts w:ascii="Arial" w:eastAsia="Arial" w:hAnsi="Arial" w:cs="Arial"/>
          <w:color w:val="000000"/>
          <w:sz w:val="20"/>
          <w:szCs w:val="20"/>
          <w:lang w:val="sv-SE"/>
        </w:rPr>
        <w:instrText>ADDIN CSL_CITATION {"citationItems":[{"id":"ITEM-1","itemData":{"author":[{"dropping-particle":"","family":"Dini","given":"Nixken Adnila","non-dropping-particle":"","parse-names":false,"suffix":""},{"dropping-particle":"","family":"Kusumastuti","given":"Wanodya","non-dropping-particle":"","parse-names":false,"suffix":""},{"dropping-particle":"","family":"Hapsari","given":"Widyaning","non-dropping-particle":"","parse-names":false,"suffix":""}],"id":"ITEM-1","issue":"2","issued":{"date-parts":[["2022"]]},"page":"51-57","title":"Kematangan Emosi pada Remaja yang Diasuh Orang Tua Tunggal","type":"article-journal","volume":"1"},"uris":["http://www.mendeley.com/documents/?uuid=947392d5-d265-46a9-8355-19b78bed5186"]}],"mendeley":{"formattedCitation":"(Dini et al., 2022)","manualFormatting":"Dini dkk., (2022)","plainTextFormattedCitation":"(Dini et al., 2022)","previouslyFormattedCitation":"(Dini et al., 2022)"},"properties":{"noteIndex":0},"schema":"https://github.com/citation-style-language/schema/raw/master/csl-citation.json"}</w:instrText>
      </w:r>
      <w:r w:rsidR="004D3077">
        <w:rPr>
          <w:rFonts w:ascii="Arial" w:eastAsia="Arial" w:hAnsi="Arial" w:cs="Arial"/>
          <w:color w:val="000000"/>
          <w:sz w:val="20"/>
          <w:szCs w:val="20"/>
          <w:lang w:val="sv-SE"/>
        </w:rPr>
        <w:fldChar w:fldCharType="separate"/>
      </w:r>
      <w:r w:rsidR="004D3077" w:rsidRPr="004D3077">
        <w:rPr>
          <w:rFonts w:ascii="Arial" w:eastAsia="Arial" w:hAnsi="Arial" w:cs="Arial"/>
          <w:noProof/>
          <w:color w:val="000000"/>
          <w:sz w:val="20"/>
          <w:szCs w:val="20"/>
          <w:lang w:val="sv-SE"/>
        </w:rPr>
        <w:t xml:space="preserve">Dini </w:t>
      </w:r>
      <w:r w:rsidR="004D3077">
        <w:rPr>
          <w:rFonts w:ascii="Arial" w:eastAsia="Arial" w:hAnsi="Arial" w:cs="Arial"/>
          <w:noProof/>
          <w:color w:val="000000"/>
          <w:sz w:val="20"/>
          <w:szCs w:val="20"/>
          <w:lang w:val="sv-SE"/>
        </w:rPr>
        <w:t>dkk</w:t>
      </w:r>
      <w:r w:rsidR="004D3077" w:rsidRPr="004D3077">
        <w:rPr>
          <w:rFonts w:ascii="Arial" w:eastAsia="Arial" w:hAnsi="Arial" w:cs="Arial"/>
          <w:noProof/>
          <w:color w:val="000000"/>
          <w:sz w:val="20"/>
          <w:szCs w:val="20"/>
          <w:lang w:val="sv-SE"/>
        </w:rPr>
        <w:t xml:space="preserve">., </w:t>
      </w:r>
      <w:r w:rsidR="004D3077">
        <w:rPr>
          <w:rFonts w:ascii="Arial" w:eastAsia="Arial" w:hAnsi="Arial" w:cs="Arial"/>
          <w:noProof/>
          <w:color w:val="000000"/>
          <w:sz w:val="20"/>
          <w:szCs w:val="20"/>
          <w:lang w:val="sv-SE"/>
        </w:rPr>
        <w:t>(</w:t>
      </w:r>
      <w:r w:rsidR="004D3077" w:rsidRPr="004D3077">
        <w:rPr>
          <w:rFonts w:ascii="Arial" w:eastAsia="Arial" w:hAnsi="Arial" w:cs="Arial"/>
          <w:noProof/>
          <w:color w:val="000000"/>
          <w:sz w:val="20"/>
          <w:szCs w:val="20"/>
          <w:lang w:val="sv-SE"/>
        </w:rPr>
        <w:t>2022)</w:t>
      </w:r>
      <w:r w:rsidR="004D3077">
        <w:rPr>
          <w:rFonts w:ascii="Arial" w:eastAsia="Arial" w:hAnsi="Arial" w:cs="Arial"/>
          <w:color w:val="000000"/>
          <w:sz w:val="20"/>
          <w:szCs w:val="20"/>
          <w:lang w:val="sv-SE"/>
        </w:rPr>
        <w:fldChar w:fldCharType="end"/>
      </w:r>
      <w:r w:rsidR="005E5407" w:rsidRPr="005E5407">
        <w:rPr>
          <w:rFonts w:ascii="Arial" w:eastAsia="Arial" w:hAnsi="Arial" w:cs="Arial"/>
          <w:color w:val="000000"/>
          <w:sz w:val="20"/>
          <w:szCs w:val="20"/>
          <w:lang w:val="sv-SE"/>
        </w:rPr>
        <w:t xml:space="preserve"> masa transisi ini, beberapa remaja mengalami tantangan tambahan</w:t>
      </w:r>
      <w:r w:rsidR="00CB365E">
        <w:rPr>
          <w:rFonts w:ascii="Arial" w:eastAsia="Arial" w:hAnsi="Arial" w:cs="Arial"/>
          <w:color w:val="000000"/>
          <w:sz w:val="20"/>
          <w:szCs w:val="20"/>
          <w:lang w:val="sv-SE"/>
        </w:rPr>
        <w:t xml:space="preserve"> </w:t>
      </w:r>
      <w:r w:rsidR="005E5407" w:rsidRPr="005E5407">
        <w:rPr>
          <w:rFonts w:ascii="Arial" w:eastAsia="Arial" w:hAnsi="Arial" w:cs="Arial"/>
          <w:color w:val="000000"/>
          <w:sz w:val="20"/>
          <w:szCs w:val="20"/>
          <w:lang w:val="sv-SE"/>
        </w:rPr>
        <w:t xml:space="preserve">ketika mereka dibesarkan oleh satu orang tua akibat perceraian, kematian, atau alasan lainnya. </w:t>
      </w:r>
    </w:p>
    <w:p w14:paraId="695895A7" w14:textId="63A4A2DA" w:rsidR="002670B3" w:rsidRPr="002670B3" w:rsidRDefault="00BB056B" w:rsidP="00BE4D7E">
      <w:pPr>
        <w:spacing w:after="0"/>
        <w:ind w:firstLine="720"/>
        <w:jc w:val="both"/>
        <w:rPr>
          <w:rFonts w:ascii="Arial" w:eastAsia="Arial" w:hAnsi="Arial" w:cs="Arial"/>
          <w:color w:val="000000"/>
          <w:sz w:val="20"/>
          <w:szCs w:val="20"/>
          <w:lang w:val="id-ID"/>
        </w:rPr>
      </w:pPr>
      <w:r>
        <w:rPr>
          <w:rFonts w:ascii="Arial" w:eastAsia="Arial" w:hAnsi="Arial" w:cs="Arial"/>
          <w:color w:val="000000"/>
          <w:sz w:val="20"/>
          <w:szCs w:val="20"/>
          <w:lang w:val="id-ID"/>
        </w:rPr>
        <w:t>Lebih lanjut, berbagai penelitian menegaskan bahwa kondisi pe</w:t>
      </w:r>
      <w:r w:rsidR="00022AD9">
        <w:rPr>
          <w:rFonts w:ascii="Arial" w:eastAsia="Arial" w:hAnsi="Arial" w:cs="Arial"/>
          <w:color w:val="000000"/>
          <w:sz w:val="20"/>
          <w:szCs w:val="20"/>
          <w:lang w:val="id-ID"/>
        </w:rPr>
        <w:t>ngasuhan orangt</w:t>
      </w:r>
      <w:r w:rsidR="00994CBD">
        <w:rPr>
          <w:rFonts w:ascii="Arial" w:eastAsia="Arial" w:hAnsi="Arial" w:cs="Arial"/>
          <w:color w:val="000000"/>
          <w:sz w:val="20"/>
          <w:szCs w:val="20"/>
          <w:lang w:val="id-ID"/>
        </w:rPr>
        <w:t>u</w:t>
      </w:r>
      <w:r w:rsidR="00022AD9">
        <w:rPr>
          <w:rFonts w:ascii="Arial" w:eastAsia="Arial" w:hAnsi="Arial" w:cs="Arial"/>
          <w:color w:val="000000"/>
          <w:sz w:val="20"/>
          <w:szCs w:val="20"/>
          <w:lang w:val="id-ID"/>
        </w:rPr>
        <w:t xml:space="preserve">a tunggal ini membawa serangkaian kesulitan bagi remaja. </w:t>
      </w:r>
      <w:r w:rsidR="002670B3" w:rsidRPr="002670B3">
        <w:rPr>
          <w:rFonts w:ascii="Arial" w:eastAsia="Arial" w:hAnsi="Arial" w:cs="Arial"/>
          <w:color w:val="000000"/>
          <w:sz w:val="20"/>
          <w:szCs w:val="20"/>
          <w:lang w:val="id-ID"/>
        </w:rPr>
        <w:t xml:space="preserve">Penelitian dari </w:t>
      </w:r>
      <w:r w:rsidR="00110714">
        <w:rPr>
          <w:rFonts w:ascii="Arial" w:eastAsia="Arial" w:hAnsi="Arial" w:cs="Arial"/>
          <w:color w:val="000000"/>
          <w:sz w:val="20"/>
          <w:szCs w:val="20"/>
          <w:lang w:val="id-ID"/>
        </w:rPr>
        <w:fldChar w:fldCharType="begin" w:fldLock="1"/>
      </w:r>
      <w:r w:rsidR="004112A7">
        <w:rPr>
          <w:rFonts w:ascii="Arial" w:eastAsia="Arial" w:hAnsi="Arial" w:cs="Arial"/>
          <w:color w:val="000000"/>
          <w:sz w:val="20"/>
          <w:szCs w:val="20"/>
          <w:lang w:val="id-ID"/>
        </w:rPr>
        <w:instrText>ADDIN CSL_CITATION {"citationItems":[{"id":"ITEM-1","itemData":{"DOI":"10.21009/jkkp.092.09","ISSN":"2303-2375","abstract":"This study aims to determine the impact of family social support on student resilience among single parents. This study is a quantitative associative study that employs a survey method. This study collects data using a social support questionnaire (29 items) and a student resilience questionnaire (51 items). The research sample consisted of 95 students chosen using the purposive sampling technique. They are students who live in East Jakarta with only one parent because of divorce or death. The research data collection period runs from April to July 2022. Test the hypothesis using the Pearson Product Moment Correlation and simple regression. Data analysis reveals that most samples have moderate resilience (37.9%), and most students receive high family social support levels (53.7%). The calculations show that family social support has a 37.7% significant effect on student resilience (p-value = 0.00 &lt; 0.05). According to this study, the greater the student's family social support, the greater the student's resilience, even when they live with only one of their parents.\r  \r Abstrak\r Penelitian ini bertujuan untuk mengetahui pengaruh dukungan sosial keluarga terhadap resiliensi mahasiswa dengan orang tua tunggal. Penelitian ini merupakan penelitian kuantitatif asosiatif dengan metode survei. Penelitian ini mengumpulkan data menggunakan angket dukungan sosial (29 item) dan angket resiliensi mahasiswa (51 item). Sampel penelitian terdiri atas 95 mahasiswa yang dipilih dengan teknik purposive sampling. Sampel penelitian merupakan mahasiswa yang tinggal di Jakarta Timur dengan hanya memiliki satu orang tua karena perceraian atau kematian. Periode pengumpulan data penelitian berlangsung dari bulan April sampai Juli 2022. Uji hipotesis menggunakan Korelasi Pearson Product Moment dan regresi sederhana. Analisis data menunjukkan bahwa sebagian besar sampel memiliki resiliensi sedang (37,9%), dan sebagian besar mahasiswa menerima tingkat dukungan sosial keluarga yang tinggi (53,7%). Hasil perhitungan menunjukkan bahwa dukungan sosial keluarga berpengaruh signifikan sebesar 37,7% terhadap resiliensi mahasiswa (p-value = 0,00 &lt; 0,05). Menurut penelitian ini, semakin besar dukungan sosial yang diberikan oleh keluarga mahasiswa, semakin besar pula resiliensinya, bahkan ketika mereka tinggal hanya dengan salah satu orang tuanya.","author":[{"dropping-particle":"","family":"Anggraini","given":"Agata Christiana","non-dropping-particle":"","parse-names":false,"suffix":""},{"dropping-particle":"","family":"Hasanah","given":"Uswatun","non-dropping-particle":"","parse-names":false,"suffix":""},{"dropping-particle":"","family":"Oktaviani","given":"Maya","non-dropping-particle":"","parse-names":false,"suffix":""}],"container-title":"JKKP (Jurnal Kesejahteraan Keluarga dan Pendidikan)","id":"ITEM-1","issue":"02","issued":{"date-parts":[["2023"]]},"page":"223-233","title":"the Effect of Family Social Support on Students' Resilience With Single Parents","type":"article-journal","volume":"9"},"uris":["http://www.mendeley.com/documents/?uuid=13527c55-080d-4e07-b7c6-57da641c1ee9"]}],"mendeley":{"formattedCitation":"(Anggraini et al., 2023)","manualFormatting":"(Anggraini dkk., 2023)","plainTextFormattedCitation":"(Anggraini et al., 2023)","previouslyFormattedCitation":"(Anggraini et al., 2023)"},"properties":{"noteIndex":0},"schema":"https://github.com/citation-style-language/schema/raw/master/csl-citation.json"}</w:instrText>
      </w:r>
      <w:r w:rsidR="00110714">
        <w:rPr>
          <w:rFonts w:ascii="Arial" w:eastAsia="Arial" w:hAnsi="Arial" w:cs="Arial"/>
          <w:color w:val="000000"/>
          <w:sz w:val="20"/>
          <w:szCs w:val="20"/>
          <w:lang w:val="id-ID"/>
        </w:rPr>
        <w:fldChar w:fldCharType="separate"/>
      </w:r>
      <w:r w:rsidR="00110714" w:rsidRPr="00110714">
        <w:rPr>
          <w:rFonts w:ascii="Arial" w:eastAsia="Arial" w:hAnsi="Arial" w:cs="Arial"/>
          <w:noProof/>
          <w:color w:val="000000"/>
          <w:sz w:val="20"/>
          <w:szCs w:val="20"/>
          <w:lang w:val="id-ID"/>
        </w:rPr>
        <w:t xml:space="preserve">Anggraini </w:t>
      </w:r>
      <w:r w:rsidR="00110714">
        <w:rPr>
          <w:rFonts w:ascii="Arial" w:eastAsia="Arial" w:hAnsi="Arial" w:cs="Arial"/>
          <w:noProof/>
          <w:color w:val="000000"/>
          <w:sz w:val="20"/>
          <w:szCs w:val="20"/>
          <w:lang w:val="id-ID"/>
        </w:rPr>
        <w:t>dkk</w:t>
      </w:r>
      <w:r w:rsidR="00110714" w:rsidRPr="00110714">
        <w:rPr>
          <w:rFonts w:ascii="Arial" w:eastAsia="Arial" w:hAnsi="Arial" w:cs="Arial"/>
          <w:noProof/>
          <w:color w:val="000000"/>
          <w:sz w:val="20"/>
          <w:szCs w:val="20"/>
          <w:lang w:val="id-ID"/>
        </w:rPr>
        <w:t xml:space="preserve">., </w:t>
      </w:r>
      <w:r w:rsidR="00F91DD0">
        <w:rPr>
          <w:rFonts w:ascii="Arial" w:eastAsia="Arial" w:hAnsi="Arial" w:cs="Arial"/>
          <w:noProof/>
          <w:color w:val="000000"/>
          <w:sz w:val="20"/>
          <w:szCs w:val="20"/>
          <w:lang w:val="id-ID"/>
        </w:rPr>
        <w:t>(</w:t>
      </w:r>
      <w:r w:rsidR="00110714" w:rsidRPr="00110714">
        <w:rPr>
          <w:rFonts w:ascii="Arial" w:eastAsia="Arial" w:hAnsi="Arial" w:cs="Arial"/>
          <w:noProof/>
          <w:color w:val="000000"/>
          <w:sz w:val="20"/>
          <w:szCs w:val="20"/>
          <w:lang w:val="id-ID"/>
        </w:rPr>
        <w:t>2023)</w:t>
      </w:r>
      <w:r w:rsidR="00110714">
        <w:rPr>
          <w:rFonts w:ascii="Arial" w:eastAsia="Arial" w:hAnsi="Arial" w:cs="Arial"/>
          <w:color w:val="000000"/>
          <w:sz w:val="20"/>
          <w:szCs w:val="20"/>
          <w:lang w:val="id-ID"/>
        </w:rPr>
        <w:fldChar w:fldCharType="end"/>
      </w:r>
      <w:r w:rsidR="00110714">
        <w:rPr>
          <w:rFonts w:ascii="Arial" w:eastAsia="Arial" w:hAnsi="Arial" w:cs="Arial"/>
          <w:color w:val="000000"/>
          <w:sz w:val="20"/>
          <w:szCs w:val="20"/>
          <w:lang w:val="id-ID"/>
        </w:rPr>
        <w:t xml:space="preserve"> </w:t>
      </w:r>
      <w:r w:rsidR="002670B3" w:rsidRPr="002670B3">
        <w:rPr>
          <w:rFonts w:ascii="Arial" w:eastAsia="Arial" w:hAnsi="Arial" w:cs="Arial"/>
          <w:color w:val="000000"/>
          <w:sz w:val="20"/>
          <w:szCs w:val="20"/>
          <w:lang w:val="id-ID"/>
        </w:rPr>
        <w:t>menyatakan bahwa remaja dengan orang tua tunggal menghadapi sejumlah tantangan dalam hidup mereka, seperti tekanan untuk tumbuh lebih optimal, beban tanggung jawab yang melampaui kemampuan mereka, kesulitan keuangan, dan masalah lain seperti kesepian dan isolasi sosial</w:t>
      </w:r>
      <w:r w:rsidR="00F17E73">
        <w:rPr>
          <w:rFonts w:ascii="Arial" w:eastAsia="Arial" w:hAnsi="Arial" w:cs="Arial"/>
          <w:color w:val="000000"/>
          <w:sz w:val="20"/>
          <w:szCs w:val="20"/>
          <w:lang w:val="id-ID"/>
        </w:rPr>
        <w:t>.</w:t>
      </w:r>
      <w:r w:rsidR="002670B3" w:rsidRPr="002670B3">
        <w:rPr>
          <w:rFonts w:ascii="Arial" w:eastAsia="Arial" w:hAnsi="Arial" w:cs="Arial"/>
          <w:color w:val="000000"/>
          <w:sz w:val="20"/>
          <w:szCs w:val="20"/>
          <w:lang w:val="id-ID"/>
        </w:rPr>
        <w:t xml:space="preserve"> </w:t>
      </w:r>
      <w:r w:rsidR="00F17E73">
        <w:rPr>
          <w:rFonts w:ascii="Arial" w:eastAsia="Arial" w:hAnsi="Arial" w:cs="Arial"/>
          <w:color w:val="000000"/>
          <w:sz w:val="20"/>
          <w:szCs w:val="20"/>
          <w:lang w:val="id-ID"/>
        </w:rPr>
        <w:t>R</w:t>
      </w:r>
      <w:r w:rsidR="002670B3" w:rsidRPr="002670B3">
        <w:rPr>
          <w:rFonts w:ascii="Arial" w:eastAsia="Arial" w:hAnsi="Arial" w:cs="Arial"/>
          <w:color w:val="000000"/>
          <w:sz w:val="20"/>
          <w:szCs w:val="20"/>
          <w:lang w:val="id-ID"/>
        </w:rPr>
        <w:t xml:space="preserve">emaja dengan orang tua tunggal cenderung rentan menghadapi masalah, mereka sering kali berjuang dengan optimisme, </w:t>
      </w:r>
      <w:r w:rsidR="00CB365E" w:rsidRPr="00CB365E">
        <w:rPr>
          <w:rFonts w:ascii="Arial" w:eastAsia="Arial" w:hAnsi="Arial" w:cs="Arial"/>
          <w:color w:val="000000"/>
          <w:sz w:val="20"/>
          <w:szCs w:val="20"/>
          <w:lang w:val="id-ID"/>
        </w:rPr>
        <w:t>ketidakmampuan untuk menahan dorongan perilaku berbahaya</w:t>
      </w:r>
      <w:r w:rsidR="002670B3" w:rsidRPr="002670B3">
        <w:rPr>
          <w:rFonts w:ascii="Arial" w:eastAsia="Arial" w:hAnsi="Arial" w:cs="Arial"/>
          <w:color w:val="000000"/>
          <w:sz w:val="20"/>
          <w:szCs w:val="20"/>
          <w:lang w:val="id-ID"/>
        </w:rPr>
        <w:t xml:space="preserve">, dan pengaturan suasana hati, mereka lebih cenderung menyalahkan diri sendiri ketika </w:t>
      </w:r>
      <w:r w:rsidR="00CB365E">
        <w:rPr>
          <w:rFonts w:ascii="Arial" w:eastAsia="Arial" w:hAnsi="Arial" w:cs="Arial"/>
          <w:color w:val="000000"/>
          <w:sz w:val="20"/>
          <w:szCs w:val="20"/>
          <w:lang w:val="id-ID"/>
        </w:rPr>
        <w:t>pemahaman sebab akibat</w:t>
      </w:r>
      <w:r w:rsidR="002670B3" w:rsidRPr="002670B3">
        <w:rPr>
          <w:rFonts w:ascii="Arial" w:eastAsia="Arial" w:hAnsi="Arial" w:cs="Arial"/>
          <w:color w:val="000000"/>
          <w:sz w:val="20"/>
          <w:szCs w:val="20"/>
          <w:lang w:val="id-ID"/>
        </w:rPr>
        <w:t xml:space="preserve"> </w:t>
      </w:r>
      <w:r w:rsidR="00CB365E">
        <w:rPr>
          <w:rFonts w:ascii="Arial" w:eastAsia="Arial" w:hAnsi="Arial" w:cs="Arial"/>
          <w:color w:val="000000"/>
          <w:sz w:val="20"/>
          <w:szCs w:val="20"/>
          <w:lang w:val="id-ID"/>
        </w:rPr>
        <w:t xml:space="preserve">mereka </w:t>
      </w:r>
      <w:r w:rsidR="002670B3" w:rsidRPr="002670B3">
        <w:rPr>
          <w:rFonts w:ascii="Arial" w:eastAsia="Arial" w:hAnsi="Arial" w:cs="Arial"/>
          <w:color w:val="000000"/>
          <w:sz w:val="20"/>
          <w:szCs w:val="20"/>
          <w:lang w:val="id-ID"/>
        </w:rPr>
        <w:t xml:space="preserve">buruk, dan empati mungkin terhalang oleh beratnya rasa bersalah </w:t>
      </w:r>
      <w:r w:rsidR="00110714">
        <w:rPr>
          <w:rFonts w:ascii="Arial" w:eastAsia="Arial" w:hAnsi="Arial" w:cs="Arial"/>
          <w:color w:val="000000"/>
          <w:sz w:val="20"/>
          <w:szCs w:val="20"/>
          <w:lang w:val="id-ID"/>
        </w:rPr>
        <w:fldChar w:fldCharType="begin" w:fldLock="1"/>
      </w:r>
      <w:r w:rsidR="00110714">
        <w:rPr>
          <w:rFonts w:ascii="Arial" w:eastAsia="Arial" w:hAnsi="Arial" w:cs="Arial"/>
          <w:color w:val="000000"/>
          <w:sz w:val="20"/>
          <w:szCs w:val="20"/>
          <w:lang w:val="id-ID"/>
        </w:rPr>
        <w:instrText>ADDIN CSL_CITATION {"citationItems":[{"id":"ITEM-1","itemData":{"DOI":"10.21009/jkkp.092.09","ISSN":"2303-2375","abstract":"This study aims to determine the impact of family social support on student resilience among single parents. This study is a quantitative associative study that employs a survey method. This study collects data using a social support questionnaire (29 items) and a student resilience questionnaire (51 items). The research sample consisted of 95 students chosen using the purposive sampling technique. They are students who live in East Jakarta with only one parent because of divorce or death. The research data collection period runs from April to July 2022. Test the hypothesis using the Pearson Product Moment Correlation and simple regression. Data analysis reveals that most samples have moderate resilience (37.9%), and most students receive high family social support levels (53.7%). The calculations show that family social support has a 37.7% significant effect on student resilience (p-value = 0.00 &lt; 0.05). According to this study, the greater the student's family social support, the greater the student's resilience, even when they live with only one of their parents.\r  \r Abstrak\r Penelitian ini bertujuan untuk mengetahui pengaruh dukungan sosial keluarga terhadap resiliensi mahasiswa dengan orang tua tunggal. Penelitian ini merupakan penelitian kuantitatif asosiatif dengan metode survei. Penelitian ini mengumpulkan data menggunakan angket dukungan sosial (29 item) dan angket resiliensi mahasiswa (51 item). Sampel penelitian terdiri atas 95 mahasiswa yang dipilih dengan teknik purposive sampling. Sampel penelitian merupakan mahasiswa yang tinggal di Jakarta Timur dengan hanya memiliki satu orang tua karena perceraian atau kematian. Periode pengumpulan data penelitian berlangsung dari bulan April sampai Juli 2022. Uji hipotesis menggunakan Korelasi Pearson Product Moment dan regresi sederhana. Analisis data menunjukkan bahwa sebagian besar sampel memiliki resiliensi sedang (37,9%), dan sebagian besar mahasiswa menerima tingkat dukungan sosial keluarga yang tinggi (53,7%). Hasil perhitungan menunjukkan bahwa dukungan sosial keluarga berpengaruh signifikan sebesar 37,7% terhadap resiliensi mahasiswa (p-value = 0,00 &lt; 0,05). Menurut penelitian ini, semakin besar dukungan sosial yang diberikan oleh keluarga mahasiswa, semakin besar pula resiliensinya, bahkan ketika mereka tinggal hanya dengan salah satu orang tuanya.","author":[{"dropping-particle":"","family":"Anggraini","given":"Agata Christiana","non-dropping-particle":"","parse-names":false,"suffix":""},{"dropping-particle":"","family":"Hasanah","given":"Uswatun","non-dropping-particle":"","parse-names":false,"suffix":""},{"dropping-particle":"","family":"Oktaviani","given":"Maya","non-dropping-particle":"","parse-names":false,"suffix":""}],"container-title":"JKKP (Jurnal Kesejahteraan Keluarga dan Pendidikan)","id":"ITEM-1","issue":"02","issued":{"date-parts":[["2023"]]},"page":"223-233","title":"the Effect of Family Social Support on Students' Resilience With Single Parents","type":"article-journal","volume":"9"},"uris":["http://www.mendeley.com/documents/?uuid=13527c55-080d-4e07-b7c6-57da641c1ee9"]}],"mendeley":{"formattedCitation":"(Anggraini et al., 2023)","manualFormatting":"(Anggraini dkk., 2023)","plainTextFormattedCitation":"(Anggraini et al., 2023)","previouslyFormattedCitation":"(Anggraini et al., 2023)"},"properties":{"noteIndex":0},"schema":"https://github.com/citation-style-language/schema/raw/master/csl-citation.json"}</w:instrText>
      </w:r>
      <w:r w:rsidR="00110714">
        <w:rPr>
          <w:rFonts w:ascii="Arial" w:eastAsia="Arial" w:hAnsi="Arial" w:cs="Arial"/>
          <w:color w:val="000000"/>
          <w:sz w:val="20"/>
          <w:szCs w:val="20"/>
          <w:lang w:val="id-ID"/>
        </w:rPr>
        <w:fldChar w:fldCharType="separate"/>
      </w:r>
      <w:r w:rsidR="00110714" w:rsidRPr="00110714">
        <w:rPr>
          <w:rFonts w:ascii="Arial" w:eastAsia="Arial" w:hAnsi="Arial" w:cs="Arial"/>
          <w:noProof/>
          <w:color w:val="000000"/>
          <w:sz w:val="20"/>
          <w:szCs w:val="20"/>
          <w:lang w:val="id-ID"/>
        </w:rPr>
        <w:t xml:space="preserve">(Anggraini </w:t>
      </w:r>
      <w:r w:rsidR="00110714">
        <w:rPr>
          <w:rFonts w:ascii="Arial" w:eastAsia="Arial" w:hAnsi="Arial" w:cs="Arial"/>
          <w:noProof/>
          <w:color w:val="000000"/>
          <w:sz w:val="20"/>
          <w:szCs w:val="20"/>
          <w:lang w:val="id-ID"/>
        </w:rPr>
        <w:t>dkk</w:t>
      </w:r>
      <w:r w:rsidR="00110714" w:rsidRPr="00110714">
        <w:rPr>
          <w:rFonts w:ascii="Arial" w:eastAsia="Arial" w:hAnsi="Arial" w:cs="Arial"/>
          <w:noProof/>
          <w:color w:val="000000"/>
          <w:sz w:val="20"/>
          <w:szCs w:val="20"/>
          <w:lang w:val="id-ID"/>
        </w:rPr>
        <w:t>., 2023)</w:t>
      </w:r>
      <w:r w:rsidR="00110714">
        <w:rPr>
          <w:rFonts w:ascii="Arial" w:eastAsia="Arial" w:hAnsi="Arial" w:cs="Arial"/>
          <w:color w:val="000000"/>
          <w:sz w:val="20"/>
          <w:szCs w:val="20"/>
          <w:lang w:val="id-ID"/>
        </w:rPr>
        <w:fldChar w:fldCharType="end"/>
      </w:r>
      <w:r w:rsidR="00110714">
        <w:rPr>
          <w:rFonts w:ascii="Arial" w:eastAsia="Arial" w:hAnsi="Arial" w:cs="Arial"/>
          <w:color w:val="000000"/>
          <w:sz w:val="20"/>
          <w:szCs w:val="20"/>
          <w:lang w:val="id-ID"/>
        </w:rPr>
        <w:t>.</w:t>
      </w:r>
      <w:r w:rsidR="002670B3" w:rsidRPr="002670B3">
        <w:rPr>
          <w:rFonts w:ascii="Arial" w:eastAsia="Arial" w:hAnsi="Arial" w:cs="Arial"/>
          <w:color w:val="000000"/>
          <w:sz w:val="20"/>
          <w:szCs w:val="20"/>
          <w:lang w:val="id-ID"/>
        </w:rPr>
        <w:t xml:space="preserve"> Tanpa penguatan lingkungan, efikasi diri mereka mungkin rendah, dan mereka mungkin tidak mau meminta bantuan jika mereka tidak memiliki dukungan sosial. Mereka lebih rentan terhadap kesulitan hidup tanpa adanya keadaan yang melindungi </w:t>
      </w:r>
      <w:r w:rsidR="004D3077">
        <w:rPr>
          <w:rFonts w:ascii="Arial" w:eastAsia="Arial" w:hAnsi="Arial" w:cs="Arial"/>
          <w:color w:val="000000"/>
          <w:sz w:val="20"/>
          <w:szCs w:val="20"/>
          <w:lang w:val="id-ID"/>
        </w:rPr>
        <w:fldChar w:fldCharType="begin" w:fldLock="1"/>
      </w:r>
      <w:r w:rsidR="004D3077">
        <w:rPr>
          <w:rFonts w:ascii="Arial" w:eastAsia="Arial" w:hAnsi="Arial" w:cs="Arial"/>
          <w:color w:val="000000"/>
          <w:sz w:val="20"/>
          <w:szCs w:val="20"/>
          <w:lang w:val="id-ID"/>
        </w:rPr>
        <w:instrText>ADDIN CSL_CITATION {"citationItems":[{"id":"ITEM-1","itemData":{"abstract":"Penelitian ini bertujuan untuk mengetahui pola pengasuhan orang tua tunggal ibu pada mahasiswa tunanetra, mengidentifikasikan pola pengasuhan orang tua tunggal ibu dalam keluarga untuk menafkahi, mengasuh, dan mendidik mahasiswa tunanetra dan mendeskripsikan tantangan dan dukungan yang dihadapi dalam menjadi orang tua tunggal ibu pada mahasiswa tunanetra. Penelitian ini menggunakan pendekatan kualitatif desain studi kasus dengan teknik pengumpulan data melalui wawancara semi-terstruktur, sedangkan analisis data menggunakan teknik analisis tematik. Partisipan dalam penelitian ini yaitu ibu single motheryang memiliki anak tunanetra pada pendidikan perguruan tinggi (mahasiswa). Hasil dari penelitian ini menunjukkan bahwa pola pengasuhan pada ibu tunggal pada mahasiswa tunanentra dengan menggunakan model authoritative (Baumrind, 2013). Partisipan berusaha memandirikan anak (Hetherinton, dalam Anggraeni &amp; Gaol, 2018) dengan keterbatasannya tersebut agar terbiasa untuk menjalani kehidupannya dan menjadi lelaki yang bertanggung jawab dan pada ketiga aspek pola pengasuhan (Barber dkk, 2005), menunjukkan bahwa adanya keseimbangan antara aspek parental support, behavioural control dan psychological control. Namun lebih mendominasi pada parental support yakni dengan pemberian kasih sayang kepada anak tunanetranya","author":[{"dropping-particle":"","family":"Aulia","given":"Raiza","non-dropping-particle":"","parse-names":false,"suffix":""},{"dropping-particle":"","family":"Nurdibyanandaru","given":"Duta","non-dropping-particle":"","parse-names":false,"suffix":""}],"container-title":"Jurnal Diversita","id":"ITEM-1","issue":"2","issued":{"date-parts":[["2020"]]},"page":"143-153","title":"Pola Pengasuhan Orang Tua Tunggal Ibu pada Mahasiswa Tunanetra","type":"article-journal","volume":"6"},"uris":["http://www.mendeley.com/documents/?uuid=aa5a2998-c67d-42c1-936b-6ec3b1f67da8"]}],"mendeley":{"formattedCitation":"(Aulia &amp; Nurdibyanandaru, 2020)","plainTextFormattedCitation":"(Aulia &amp; Nurdibyanandaru, 2020)","previouslyFormattedCitation":"(Aulia &amp; Nurdibyanandaru, 2020)"},"properties":{"noteIndex":0},"schema":"https://github.com/citation-style-language/schema/raw/master/csl-citation.json"}</w:instrText>
      </w:r>
      <w:r w:rsidR="004D3077">
        <w:rPr>
          <w:rFonts w:ascii="Arial" w:eastAsia="Arial" w:hAnsi="Arial" w:cs="Arial"/>
          <w:color w:val="000000"/>
          <w:sz w:val="20"/>
          <w:szCs w:val="20"/>
          <w:lang w:val="id-ID"/>
        </w:rPr>
        <w:fldChar w:fldCharType="separate"/>
      </w:r>
      <w:r w:rsidR="004D3077" w:rsidRPr="004D3077">
        <w:rPr>
          <w:rFonts w:ascii="Arial" w:eastAsia="Arial" w:hAnsi="Arial" w:cs="Arial"/>
          <w:noProof/>
          <w:color w:val="000000"/>
          <w:sz w:val="20"/>
          <w:szCs w:val="20"/>
          <w:lang w:val="id-ID"/>
        </w:rPr>
        <w:t>(Aulia &amp; Nurdibyanandaru, 2020)</w:t>
      </w:r>
      <w:r w:rsidR="004D3077">
        <w:rPr>
          <w:rFonts w:ascii="Arial" w:eastAsia="Arial" w:hAnsi="Arial" w:cs="Arial"/>
          <w:color w:val="000000"/>
          <w:sz w:val="20"/>
          <w:szCs w:val="20"/>
          <w:lang w:val="id-ID"/>
        </w:rPr>
        <w:fldChar w:fldCharType="end"/>
      </w:r>
      <w:r w:rsidR="002670B3" w:rsidRPr="002670B3">
        <w:rPr>
          <w:rFonts w:ascii="Arial" w:eastAsia="Arial" w:hAnsi="Arial" w:cs="Arial"/>
          <w:color w:val="000000"/>
          <w:sz w:val="20"/>
          <w:szCs w:val="20"/>
          <w:lang w:val="id-ID"/>
        </w:rPr>
        <w:t>.</w:t>
      </w:r>
    </w:p>
    <w:p w14:paraId="59346D6A" w14:textId="77777777" w:rsidR="00870259" w:rsidRDefault="00870259" w:rsidP="00BE4D7E">
      <w:pPr>
        <w:spacing w:after="0"/>
        <w:ind w:firstLine="720"/>
        <w:jc w:val="both"/>
        <w:rPr>
          <w:rFonts w:ascii="Arial" w:eastAsia="Arial" w:hAnsi="Arial" w:cs="Arial"/>
          <w:color w:val="000000"/>
          <w:sz w:val="20"/>
          <w:szCs w:val="20"/>
          <w:lang w:val="sv-SE"/>
        </w:rPr>
      </w:pPr>
      <w:r w:rsidRPr="00870259">
        <w:rPr>
          <w:rFonts w:ascii="Arial" w:eastAsia="Arial" w:hAnsi="Arial" w:cs="Arial"/>
          <w:color w:val="000000"/>
          <w:sz w:val="20"/>
          <w:szCs w:val="20"/>
          <w:lang w:val="sv-SE"/>
        </w:rPr>
        <w:t>Mengingat berbagai kesulitan tersebut, penting bagi remaja memahami bagaimana menghadapi dan beradaptasi dengan kondisi ini. Untuk mendalaminya, peneliti melakukan pra-penelitian kepada 30 remaja berusia 15–19 tahun yang tinggal bersama orangtua tunggal di Kabupaten Karawang. Hasil pra-penelitian menunjukkan bahwa mayoritas remaja mengalami resiliensi rendah dalam menghadapi masalah keluarga, dengan 66,67% responden mengalaminya. Secara konkret, perilaku yang tampak antara lain: sebagian besar remaja (70–80%) menunjukkan sikap mudah menyerah saat menghadapi konflik keluarga, merasa tidak mampu menyelesaikan persoalan pribadi (rendahnya efikasi diri), dan cenderung menarik diri dari lingkungan sosial, termasuk enggan mencari bantuan (75–85%). Selain itu, 60–70% responden kerap menunjukkan luapan emosi yang tidak terkendali seperti mudah marah atau menangis, dan sekitar 50–60% bersikap impulsif, seperti bertindak tanpa berpikir panjang atau melanggar aturan rumah. Mereka juga mengalami kesulitan dalam berpikir jernih ketika menghadapi masalah (65–75%) serta menunjukkan empati yang rendah terhadap anggota keluarga lain (55–65%), misalnya kurang peduli terhadap perasaan orangtua atau saudara. Data ini menunjukkan bahwa remaja dalam keluarga orangtua tunggal di Karawang menghadapi tantangan serius dalam aspek psikologis dan sosial, yang perlu mendapat perhatian khusus dalam intervensi psikologis atau sosial selanjutnya.</w:t>
      </w:r>
    </w:p>
    <w:p w14:paraId="73397CAC" w14:textId="79414D03" w:rsidR="00304AB1" w:rsidRDefault="002670B3" w:rsidP="00BE4D7E">
      <w:pPr>
        <w:spacing w:after="0"/>
        <w:ind w:firstLine="720"/>
        <w:jc w:val="both"/>
        <w:rPr>
          <w:rFonts w:ascii="Arial" w:eastAsia="Arial" w:hAnsi="Arial" w:cs="Arial"/>
          <w:color w:val="000000"/>
          <w:sz w:val="20"/>
          <w:szCs w:val="20"/>
          <w:lang w:val="sv-SE"/>
        </w:rPr>
      </w:pPr>
      <w:r w:rsidRPr="002670B3">
        <w:rPr>
          <w:rFonts w:ascii="Arial" w:eastAsia="Arial" w:hAnsi="Arial" w:cs="Arial"/>
          <w:color w:val="000000"/>
          <w:sz w:val="20"/>
          <w:szCs w:val="20"/>
          <w:lang w:val="sv-SE"/>
        </w:rPr>
        <w:t xml:space="preserve">Menurut Revich </w:t>
      </w:r>
      <w:r w:rsidR="00F91DD0">
        <w:rPr>
          <w:rFonts w:ascii="Arial" w:eastAsia="Arial" w:hAnsi="Arial" w:cs="Arial"/>
          <w:color w:val="000000"/>
          <w:sz w:val="20"/>
          <w:szCs w:val="20"/>
          <w:lang w:val="sv-SE"/>
        </w:rPr>
        <w:t>dan</w:t>
      </w:r>
      <w:r w:rsidRPr="002670B3">
        <w:rPr>
          <w:rFonts w:ascii="Arial" w:eastAsia="Arial" w:hAnsi="Arial" w:cs="Arial"/>
          <w:color w:val="000000"/>
          <w:sz w:val="20"/>
          <w:szCs w:val="20"/>
          <w:lang w:val="sv-SE"/>
        </w:rPr>
        <w:t xml:space="preserve"> Shatte (dalam </w:t>
      </w:r>
      <w:r w:rsidR="004D3077">
        <w:rPr>
          <w:rFonts w:ascii="Arial" w:eastAsia="Arial" w:hAnsi="Arial" w:cs="Arial"/>
          <w:color w:val="000000"/>
          <w:sz w:val="20"/>
          <w:szCs w:val="20"/>
          <w:lang w:val="sv-SE"/>
        </w:rPr>
        <w:fldChar w:fldCharType="begin" w:fldLock="1"/>
      </w:r>
      <w:r w:rsidR="001362AE">
        <w:rPr>
          <w:rFonts w:ascii="Arial" w:eastAsia="Arial" w:hAnsi="Arial" w:cs="Arial"/>
          <w:color w:val="000000"/>
          <w:sz w:val="20"/>
          <w:szCs w:val="20"/>
          <w:lang w:val="sv-SE"/>
        </w:rPr>
        <w:instrText>ADDIN CSL_CITATION {"citationItems":[{"id":"ITEM-1","itemData":{"abstract":"Penelitian ini bertujuan untuk mengetahui resiliensi psikologis perilaku memaafkan pada remaja broken home dan untuk mengetahui dampak negatif dari resiliensi remaja korban broken home. Penelitian ini menggunakan metode kualitatif dengan wawancara secara mendalam. Hasil penelitan dari kedua informan memiliki kelemahan yang berbeda di aspek analisis kasual resiliensi atas kehidupan yang dijalani. Pada informan pertama Pertama bisa menerima kenyataan setelah perceraian selama mulai dari kelas 2 Sd, sedangkan informan ke dua awal mula terjadi broken home ialah, informan kurang tau penyebab perceraiannya, setelah proses perceraian bisa menerima kenyataan setelah perceraian informan mengatakan cukup lama proses menerimanya, karna berjalannya waktu kira-kira ada 2 tahun.Dapat disimpulkan bahwa tentang anak remaja dengan keluarga broken home menggambarkan dinamika resiliensi dimana emosional anak remaja yang ditekan dengan permasalahan broken home tersebut dengan membungkam diri sendiri untuk beberapa waktu dan meratapi masalah yang sedang di alami.","author":[{"dropping-particle":"","family":"Deslyana","given":"Azurah","non-dropping-particle":"","parse-names":false,"suffix":""}],"id":"ITEM-1","issued":{"date-parts":[["2021"]]},"number-of-pages":"6","publisher":"UNIVERSITAS ISLAM RIAU PEKANBARU","title":"GAMBARAN RESILIENSI PADA REMAJA YANG MENGALAMI BROKEN HOME SKRIPSI","type":"thesis"},"uris":["http://www.mendeley.com/documents/?uuid=6ab9d597-e222-4aab-95bd-29fe2afa481c"]}],"mendeley":{"formattedCitation":"(Deslyana, 2021)","manualFormatting":"Deslyana, 2021)","plainTextFormattedCitation":"(Deslyana, 2021)","previouslyFormattedCitation":"(Deslyana, 2021)"},"properties":{"noteIndex":0},"schema":"https://github.com/citation-style-language/schema/raw/master/csl-citation.json"}</w:instrText>
      </w:r>
      <w:r w:rsidR="004D3077">
        <w:rPr>
          <w:rFonts w:ascii="Arial" w:eastAsia="Arial" w:hAnsi="Arial" w:cs="Arial"/>
          <w:color w:val="000000"/>
          <w:sz w:val="20"/>
          <w:szCs w:val="20"/>
          <w:lang w:val="sv-SE"/>
        </w:rPr>
        <w:fldChar w:fldCharType="separate"/>
      </w:r>
      <w:r w:rsidR="004D3077" w:rsidRPr="004D3077">
        <w:rPr>
          <w:rFonts w:ascii="Arial" w:eastAsia="Arial" w:hAnsi="Arial" w:cs="Arial"/>
          <w:noProof/>
          <w:color w:val="000000"/>
          <w:sz w:val="20"/>
          <w:szCs w:val="20"/>
          <w:lang w:val="sv-SE"/>
        </w:rPr>
        <w:t>Deslyana, 2021)</w:t>
      </w:r>
      <w:r w:rsidR="004D3077">
        <w:rPr>
          <w:rFonts w:ascii="Arial" w:eastAsia="Arial" w:hAnsi="Arial" w:cs="Arial"/>
          <w:color w:val="000000"/>
          <w:sz w:val="20"/>
          <w:szCs w:val="20"/>
          <w:lang w:val="sv-SE"/>
        </w:rPr>
        <w:fldChar w:fldCharType="end"/>
      </w:r>
      <w:r w:rsidRPr="002670B3">
        <w:rPr>
          <w:rFonts w:ascii="Arial" w:eastAsia="Arial" w:hAnsi="Arial" w:cs="Arial"/>
          <w:color w:val="000000"/>
          <w:sz w:val="20"/>
          <w:szCs w:val="20"/>
          <w:lang w:val="sv-SE"/>
        </w:rPr>
        <w:t xml:space="preserve"> </w:t>
      </w:r>
      <w:r w:rsidR="00EE57A7">
        <w:rPr>
          <w:rFonts w:ascii="Arial" w:eastAsia="Arial" w:hAnsi="Arial" w:cs="Arial"/>
          <w:color w:val="000000"/>
          <w:sz w:val="20"/>
          <w:szCs w:val="20"/>
          <w:lang w:val="sv-SE"/>
        </w:rPr>
        <w:t>r</w:t>
      </w:r>
      <w:r w:rsidR="00EE57A7" w:rsidRPr="00EE57A7">
        <w:rPr>
          <w:rFonts w:ascii="Arial" w:eastAsia="Arial" w:hAnsi="Arial" w:cs="Arial"/>
          <w:color w:val="000000"/>
          <w:sz w:val="20"/>
          <w:szCs w:val="20"/>
          <w:lang w:val="sv-SE"/>
        </w:rPr>
        <w:t xml:space="preserve">esiliensi merupakan kapasitas individu dalam menyesuaikan diri, mengatasi tekanan, serta mampu pulih dari berbagai bentuk kesulitan dan tantangan hidup. Konsep ini dibangun oleh tujuh dimensi utama, yaitu kemampuan dalam mengatur emosi, mengendalikan impuls, bersikap optimis, melakukan analisis terhadap penyebab suatu peristiwa (analisis kausal), </w:t>
      </w:r>
      <w:r w:rsidR="008D6B6E" w:rsidRPr="008D6B6E">
        <w:rPr>
          <w:rFonts w:ascii="Arial" w:eastAsia="Arial" w:hAnsi="Arial" w:cs="Arial"/>
          <w:color w:val="000000"/>
          <w:sz w:val="20"/>
          <w:szCs w:val="20"/>
          <w:lang w:val="sv-SE"/>
        </w:rPr>
        <w:t xml:space="preserve">memiliki kepercayaan diri terhadap keterampilan </w:t>
      </w:r>
      <w:r w:rsidR="008D6B6E">
        <w:rPr>
          <w:rFonts w:ascii="Arial" w:eastAsia="Arial" w:hAnsi="Arial" w:cs="Arial"/>
          <w:color w:val="000000"/>
          <w:sz w:val="20"/>
          <w:szCs w:val="20"/>
          <w:lang w:val="sv-SE"/>
        </w:rPr>
        <w:t>diri sendiri</w:t>
      </w:r>
      <w:r w:rsidR="00EE57A7" w:rsidRPr="00EE57A7">
        <w:rPr>
          <w:rFonts w:ascii="Arial" w:eastAsia="Arial" w:hAnsi="Arial" w:cs="Arial"/>
          <w:color w:val="000000"/>
          <w:sz w:val="20"/>
          <w:szCs w:val="20"/>
          <w:lang w:val="sv-SE"/>
        </w:rPr>
        <w:t xml:space="preserve"> (efikasi diri), menunjukkan empati terhadap orang lain, serta memiliki kecenderungan untuk menjalin hubungan dan mencari dukungan (</w:t>
      </w:r>
      <w:r w:rsidR="00EE57A7" w:rsidRPr="00F91DD0">
        <w:rPr>
          <w:rFonts w:ascii="Arial" w:eastAsia="Arial" w:hAnsi="Arial" w:cs="Arial"/>
          <w:i/>
          <w:iCs/>
          <w:color w:val="000000"/>
          <w:sz w:val="20"/>
          <w:szCs w:val="20"/>
          <w:lang w:val="sv-SE"/>
        </w:rPr>
        <w:t>reaching out</w:t>
      </w:r>
      <w:r w:rsidR="00EE57A7" w:rsidRPr="00EE57A7">
        <w:rPr>
          <w:rFonts w:ascii="Arial" w:eastAsia="Arial" w:hAnsi="Arial" w:cs="Arial"/>
          <w:color w:val="000000"/>
          <w:sz w:val="20"/>
          <w:szCs w:val="20"/>
          <w:lang w:val="sv-SE"/>
        </w:rPr>
        <w:t>).</w:t>
      </w:r>
      <w:r w:rsidRPr="002670B3">
        <w:rPr>
          <w:rFonts w:ascii="Arial" w:eastAsia="Arial" w:hAnsi="Arial" w:cs="Arial"/>
          <w:color w:val="000000"/>
          <w:sz w:val="20"/>
          <w:szCs w:val="20"/>
          <w:lang w:val="sv-SE"/>
        </w:rPr>
        <w:t xml:space="preserve"> Resiliensi pada remaja ini tercipta melalui proses pembelajaran menghadapi situasi sulit, sehingga mereka memiliki keterampilan adaptasi yang lebih baik dan mampu menumbuhkan sikap pantang menyerah </w:t>
      </w:r>
      <w:r w:rsidR="0076686F">
        <w:rPr>
          <w:rFonts w:ascii="Arial" w:eastAsia="Arial" w:hAnsi="Arial" w:cs="Arial"/>
          <w:color w:val="000000"/>
          <w:sz w:val="20"/>
          <w:szCs w:val="20"/>
          <w:lang w:val="sv-SE"/>
        </w:rPr>
        <w:fldChar w:fldCharType="begin" w:fldLock="1"/>
      </w:r>
      <w:r w:rsidR="00110714">
        <w:rPr>
          <w:rFonts w:ascii="Arial" w:eastAsia="Arial" w:hAnsi="Arial" w:cs="Arial"/>
          <w:color w:val="000000"/>
          <w:sz w:val="20"/>
          <w:szCs w:val="20"/>
          <w:lang w:val="sv-SE"/>
        </w:rPr>
        <w:instrText>ADDIN CSL_CITATION {"citationItems":[{"id":"ITEM-1","itemData":{"abstract":"This study aimed to observe the correlation and the effects of spirituality and social Abstract support on university students’ resilience during COVID-19 pandemic. 190 participants from various universities in Yogyakarta were involved in this study. The data in this study This document adheres to the template provided by the International Conference on Islamic Social Sciences were obtained using purposive sampling with a number of specific criteria. The variable of This document complies with the prescribed format outlined by the International Conference on Islamic resilience was measured using ARS30 (academic resilience scale) by Cassidy, spirituality Social Sciences and Humanities (ICONISH) Proceedings. The abstract ought to concisely delineate the was measured using SOI scale (spiritual orientation inventory) by Wahyuningsih, and social research problem or objective, elucidate the employed methodology, encapsulate the primary discoveries, support was measured using MSPSS (multidimensional scale of perceived social support) and outline the major conclusions. The abstract's body should be presented as a unified paragraph, ideally scale by Zimet. The correlation coefficient of the research hypothesis was 0,000 (P&lt;0,05). containing no more than 250 words and excluding citations. This value showed a significant correlation between spirituality and social support on the resilience of university students in the situation of COVID-19 pandemic. The higher the Keywords spirituality and social support, the higher the competence of its resilience. Conversely, the lower the level of the spirituality and social support, the lower the competence of its first key, second key","author":[{"dropping-particle":"","family":"Prihantini, Yuanita","given":"Fuad Nashori","non-dropping-particle":"","parse-names":false,"suffix":""}],"container-title":"Proceedings of the International Conference on Islamic Social Sciences and Humanities (ICONISH)","id":"ITEM-1","issue":"1","issued":{"date-parts":[["2023"]]},"page":"63-70","title":"The Effect of Spirituality and Social Support on Student Resilience Paper Title during the Covid-19 Pandemic Situation","type":"article-journal","volume":"1"},"uris":["http://www.mendeley.com/documents/?uuid=d3149ebe-3db6-4185-aa67-8ffec8bf26b6"]}],"mendeley":{"formattedCitation":"(Prihantini, Yuanita, 2023)","manualFormatting":"(Prihantini &amp; Yuanita, 2023)","plainTextFormattedCitation":"(Prihantini, Yuanita, 2023)","previouslyFormattedCitation":"(Prihantini, Yuanita, 2023)"},"properties":{"noteIndex":0},"schema":"https://github.com/citation-style-language/schema/raw/master/csl-citation.json"}</w:instrText>
      </w:r>
      <w:r w:rsidR="0076686F">
        <w:rPr>
          <w:rFonts w:ascii="Arial" w:eastAsia="Arial" w:hAnsi="Arial" w:cs="Arial"/>
          <w:color w:val="000000"/>
          <w:sz w:val="20"/>
          <w:szCs w:val="20"/>
          <w:lang w:val="sv-SE"/>
        </w:rPr>
        <w:fldChar w:fldCharType="separate"/>
      </w:r>
      <w:r w:rsidR="0076686F" w:rsidRPr="0076686F">
        <w:rPr>
          <w:rFonts w:ascii="Arial" w:eastAsia="Arial" w:hAnsi="Arial" w:cs="Arial"/>
          <w:noProof/>
          <w:color w:val="000000"/>
          <w:sz w:val="20"/>
          <w:szCs w:val="20"/>
          <w:lang w:val="sv-SE"/>
        </w:rPr>
        <w:t xml:space="preserve">(Prihantini </w:t>
      </w:r>
      <w:r w:rsidR="0076686F">
        <w:rPr>
          <w:rFonts w:ascii="Arial" w:eastAsia="Arial" w:hAnsi="Arial" w:cs="Arial"/>
          <w:noProof/>
          <w:color w:val="000000"/>
          <w:sz w:val="20"/>
          <w:szCs w:val="20"/>
          <w:lang w:val="sv-SE"/>
        </w:rPr>
        <w:t xml:space="preserve">&amp; </w:t>
      </w:r>
      <w:r w:rsidR="0076686F" w:rsidRPr="0076686F">
        <w:rPr>
          <w:rFonts w:ascii="Arial" w:eastAsia="Arial" w:hAnsi="Arial" w:cs="Arial"/>
          <w:noProof/>
          <w:color w:val="000000"/>
          <w:sz w:val="20"/>
          <w:szCs w:val="20"/>
          <w:lang w:val="sv-SE"/>
        </w:rPr>
        <w:t>Yuanita, 2023)</w:t>
      </w:r>
      <w:r w:rsidR="0076686F">
        <w:rPr>
          <w:rFonts w:ascii="Arial" w:eastAsia="Arial" w:hAnsi="Arial" w:cs="Arial"/>
          <w:color w:val="000000"/>
          <w:sz w:val="20"/>
          <w:szCs w:val="20"/>
          <w:lang w:val="sv-SE"/>
        </w:rPr>
        <w:fldChar w:fldCharType="end"/>
      </w:r>
      <w:r w:rsidRPr="002670B3">
        <w:rPr>
          <w:rFonts w:ascii="Arial" w:eastAsia="Arial" w:hAnsi="Arial" w:cs="Arial"/>
          <w:color w:val="000000"/>
          <w:sz w:val="20"/>
          <w:szCs w:val="20"/>
          <w:lang w:val="sv-SE"/>
        </w:rPr>
        <w:t xml:space="preserve">. </w:t>
      </w:r>
      <w:r>
        <w:rPr>
          <w:rFonts w:ascii="Arial" w:eastAsia="Arial" w:hAnsi="Arial" w:cs="Arial"/>
          <w:color w:val="000000"/>
          <w:sz w:val="20"/>
          <w:szCs w:val="20"/>
          <w:lang w:val="sv-SE"/>
        </w:rPr>
        <w:t xml:space="preserve"> </w:t>
      </w:r>
    </w:p>
    <w:p w14:paraId="589B1C7A" w14:textId="116FD506" w:rsidR="00884E17" w:rsidRDefault="002670B3" w:rsidP="00BE4D7E">
      <w:pPr>
        <w:spacing w:after="0"/>
        <w:ind w:firstLine="720"/>
        <w:jc w:val="both"/>
        <w:rPr>
          <w:rFonts w:ascii="Arial" w:eastAsia="Arial" w:hAnsi="Arial" w:cs="Arial"/>
          <w:color w:val="000000"/>
          <w:sz w:val="20"/>
          <w:szCs w:val="20"/>
          <w:lang w:val="sv-SE"/>
        </w:rPr>
      </w:pPr>
      <w:r w:rsidRPr="002670B3">
        <w:rPr>
          <w:rFonts w:ascii="Arial" w:eastAsia="Arial" w:hAnsi="Arial" w:cs="Arial"/>
          <w:color w:val="000000"/>
          <w:sz w:val="20"/>
          <w:szCs w:val="20"/>
          <w:lang w:val="sv-SE"/>
        </w:rPr>
        <w:t xml:space="preserve">Fungsi resiliensi </w:t>
      </w:r>
      <w:r w:rsidR="005B6501">
        <w:rPr>
          <w:rFonts w:ascii="Arial" w:eastAsia="Arial" w:hAnsi="Arial" w:cs="Arial"/>
          <w:color w:val="000000"/>
          <w:sz w:val="20"/>
          <w:szCs w:val="20"/>
          <w:lang w:val="sv-SE"/>
        </w:rPr>
        <w:t>adalah</w:t>
      </w:r>
      <w:r w:rsidRPr="002670B3">
        <w:rPr>
          <w:rFonts w:ascii="Arial" w:eastAsia="Arial" w:hAnsi="Arial" w:cs="Arial"/>
          <w:color w:val="000000"/>
          <w:sz w:val="20"/>
          <w:szCs w:val="20"/>
          <w:lang w:val="sv-SE"/>
        </w:rPr>
        <w:t xml:space="preserve"> untuk meningkatkan kesejahteraan psikologis, menumbuhkan interaksi sosial yang positif, dan menurunkan tingkat stres pada individu </w:t>
      </w:r>
      <w:r w:rsidR="0076686F">
        <w:rPr>
          <w:rFonts w:ascii="Arial" w:eastAsia="Arial" w:hAnsi="Arial" w:cs="Arial"/>
          <w:color w:val="000000"/>
          <w:sz w:val="20"/>
          <w:szCs w:val="20"/>
          <w:lang w:val="sv-SE"/>
        </w:rPr>
        <w:fldChar w:fldCharType="begin" w:fldLock="1"/>
      </w:r>
      <w:r w:rsidR="0076686F">
        <w:rPr>
          <w:rFonts w:ascii="Arial" w:eastAsia="Arial" w:hAnsi="Arial" w:cs="Arial"/>
          <w:color w:val="000000"/>
          <w:sz w:val="20"/>
          <w:szCs w:val="20"/>
          <w:lang w:val="sv-SE"/>
        </w:rPr>
        <w:instrText>ADDIN CSL_CITATION {"citationItems":[{"id":"ITEM-1","itemData":{"DOI":"10.1097/YCO.0000000000000741","ISBN":"0000000000000","ISSN":"14736578","PMID":"34433193","abstract":"Purpose of reviewIn order to promote optimal development of children and adolescents at risk for psychiatric disorders, a better understanding of the concept resilience is crucial. Here, we provide an overview of recent work on clinical and epidemiological correlates of resilience and mental health in children and adolescents.Recent findingsOur systematic literature search revealed 25 studies that unanimously show that higher levels of resilience are related to fewer mental health problems, despite the heterogeneity of study populations and instruments. Correlates of resilience included multisystem factors, such as social, cultural, family and individual aspects, which is in line with the multisystem approach as described by recent resilience theories. Longitudinal studies are scarce but confirm the dynamical character of resilience and mental health. The application of longitudinal studies and innovative measurement techniques will improve our understanding on the cascade effects of stressors on resilience and mental health outcomes.SummaryResilience is strongly associated with mental health in children and adolescents and deserves a more prominent role in research, prevention programs and routine clinical care. Including social, cultural and family context in the evaluation of resilience is of great value, as this can identify targets for early and preventive interventions.","author":[{"dropping-particle":"","family":"Mesman","given":"Esther","non-dropping-particle":"","parse-names":false,"suffix":""},{"dropping-particle":"","family":"Vreeker","given":"Annabel","non-dropping-particle":"","parse-names":false,"suffix":""},{"dropping-particle":"","family":"Hillegers","given":"Manon","non-dropping-particle":"","parse-names":false,"suffix":""}],"container-title":"Current Opinion in Psychiatry","id":"ITEM-1","issue":"6","issued":{"date-parts":[["2021"]]},"page":"586-592","title":"Resilience and mental health in children and adolescents: An update of the recent literature and future directions","type":"article-journal","volume":"34"},"uris":["http://www.mendeley.com/documents/?uuid=b0e465e1-5938-45c3-ad0d-4dfafd5217fc"]}],"mendeley":{"formattedCitation":"(Mesman et al., 2021)","manualFormatting":"(Mesman dkk., 2021)","plainTextFormattedCitation":"(Mesman et al., 2021)","previouslyFormattedCitation":"(Mesman et al., 2021)"},"properties":{"noteIndex":0},"schema":"https://github.com/citation-style-language/schema/raw/master/csl-citation.json"}</w:instrText>
      </w:r>
      <w:r w:rsidR="0076686F">
        <w:rPr>
          <w:rFonts w:ascii="Arial" w:eastAsia="Arial" w:hAnsi="Arial" w:cs="Arial"/>
          <w:color w:val="000000"/>
          <w:sz w:val="20"/>
          <w:szCs w:val="20"/>
          <w:lang w:val="sv-SE"/>
        </w:rPr>
        <w:fldChar w:fldCharType="separate"/>
      </w:r>
      <w:r w:rsidR="0076686F" w:rsidRPr="0076686F">
        <w:rPr>
          <w:rFonts w:ascii="Arial" w:eastAsia="Arial" w:hAnsi="Arial" w:cs="Arial"/>
          <w:noProof/>
          <w:color w:val="000000"/>
          <w:sz w:val="20"/>
          <w:szCs w:val="20"/>
          <w:lang w:val="sv-SE"/>
        </w:rPr>
        <w:t xml:space="preserve">(Mesman </w:t>
      </w:r>
      <w:r w:rsidR="0076686F">
        <w:rPr>
          <w:rFonts w:ascii="Arial" w:eastAsia="Arial" w:hAnsi="Arial" w:cs="Arial"/>
          <w:noProof/>
          <w:color w:val="000000"/>
          <w:sz w:val="20"/>
          <w:szCs w:val="20"/>
          <w:lang w:val="sv-SE"/>
        </w:rPr>
        <w:t>dkk</w:t>
      </w:r>
      <w:r w:rsidR="0076686F" w:rsidRPr="0076686F">
        <w:rPr>
          <w:rFonts w:ascii="Arial" w:eastAsia="Arial" w:hAnsi="Arial" w:cs="Arial"/>
          <w:noProof/>
          <w:color w:val="000000"/>
          <w:sz w:val="20"/>
          <w:szCs w:val="20"/>
          <w:lang w:val="sv-SE"/>
        </w:rPr>
        <w:t>., 2021)</w:t>
      </w:r>
      <w:r w:rsidR="0076686F">
        <w:rPr>
          <w:rFonts w:ascii="Arial" w:eastAsia="Arial" w:hAnsi="Arial" w:cs="Arial"/>
          <w:color w:val="000000"/>
          <w:sz w:val="20"/>
          <w:szCs w:val="20"/>
          <w:lang w:val="sv-SE"/>
        </w:rPr>
        <w:fldChar w:fldCharType="end"/>
      </w:r>
      <w:r w:rsidRPr="002670B3">
        <w:rPr>
          <w:rFonts w:ascii="Arial" w:eastAsia="Arial" w:hAnsi="Arial" w:cs="Arial"/>
          <w:color w:val="000000"/>
          <w:sz w:val="20"/>
          <w:szCs w:val="20"/>
          <w:lang w:val="sv-SE"/>
        </w:rPr>
        <w:t xml:space="preserve">. Resiliensi ini bertindak sebagai mekanisme pengurangan stres karena orang yang tangguh sering kali mampu menciptakan mekanisme penanganan yang fleksibel termasuk pemecahan masalah, mencari dukungan sosial, dan mengendalikan emosi mereka </w:t>
      </w:r>
      <w:r w:rsidR="0076686F">
        <w:rPr>
          <w:rFonts w:ascii="Arial" w:eastAsia="Arial" w:hAnsi="Arial" w:cs="Arial"/>
          <w:color w:val="000000"/>
          <w:sz w:val="20"/>
          <w:szCs w:val="20"/>
          <w:lang w:val="sv-SE"/>
        </w:rPr>
        <w:fldChar w:fldCharType="begin" w:fldLock="1"/>
      </w:r>
      <w:r w:rsidR="0076686F">
        <w:rPr>
          <w:rFonts w:ascii="Arial" w:eastAsia="Arial" w:hAnsi="Arial" w:cs="Arial"/>
          <w:color w:val="000000"/>
          <w:sz w:val="20"/>
          <w:szCs w:val="20"/>
          <w:lang w:val="sv-SE"/>
        </w:rPr>
        <w:instrText>ADDIN CSL_CITATION {"citationItems":[{"id":"ITEM-1","itemData":{"DOI":"10.56490/ijhs.2023.5102","abstract":"The current study investigated the role of resilience in the relationship between single-parent adolescents' social competence (SC) and psychological well-being (PWB). A total of 385 single-parent adolescents from Kerala (179 boys and 206 girls, Mean age=15.03, SD = 1.45) were selected using a convenient sampling method. 185 participants (48.1%) were from single-parent families due to the death of one parent, and the other 200 participants (51.9%) were from single-parent families due to divorce or separation. Data were collected using self-reported measures for social competence, resilience, and psychological well-being. Analysis of the data was performed using IBM SPSS and AMOS version 24. The results indicated that social competence and resilience are significantly correlated with the psychological well-being of single-parent adolescents. According to the findings, resilience completely mediates the linkage between SC and PWB. When compared to adolescents who experienced parental divorce or separation, those who lost one parent due to death reported higher levels of social competence, resilience, and psychological well-being. Except for antisocial behavior, one of the dimensions of social competence, adolescents from divorced or separated family backgrounds scored low on all other scales. No gender difference is identified in any of the variables in the present study. Adolescents living with grandparents and those who have siblings significantly differ from others. The findings have clinical as well as educational implications.","author":[{"dropping-particle":"","family":"Aneesh","given":"Athira","non-dropping-particle":"","parse-names":false,"suffix":""},{"dropping-particle":"","family":"Sia","given":"Surendra Kumar","non-dropping-particle":"","parse-names":false,"suffix":""}],"container-title":"Indian Journal of Health Studies","id":"ITEM-1","issue":"01","issued":{"date-parts":[["2023"]]},"page":"03-29","title":"Role of Resilience in the Social Competence and Psychological Well-being of Adolescents with Single Parents","type":"article-journal","volume":"05"},"uris":["http://www.mendeley.com/documents/?uuid=f93e2fa6-9964-4d22-b319-cde277637bce"]}],"mendeley":{"formattedCitation":"(Aneesh &amp; Sia, 2023)","plainTextFormattedCitation":"(Aneesh &amp; Sia, 2023)","previouslyFormattedCitation":"(Aneesh &amp; Sia, 2023)"},"properties":{"noteIndex":0},"schema":"https://github.com/citation-style-language/schema/raw/master/csl-citation.json"}</w:instrText>
      </w:r>
      <w:r w:rsidR="0076686F">
        <w:rPr>
          <w:rFonts w:ascii="Arial" w:eastAsia="Arial" w:hAnsi="Arial" w:cs="Arial"/>
          <w:color w:val="000000"/>
          <w:sz w:val="20"/>
          <w:szCs w:val="20"/>
          <w:lang w:val="sv-SE"/>
        </w:rPr>
        <w:fldChar w:fldCharType="separate"/>
      </w:r>
      <w:r w:rsidR="0076686F" w:rsidRPr="0076686F">
        <w:rPr>
          <w:rFonts w:ascii="Arial" w:eastAsia="Arial" w:hAnsi="Arial" w:cs="Arial"/>
          <w:noProof/>
          <w:color w:val="000000"/>
          <w:sz w:val="20"/>
          <w:szCs w:val="20"/>
          <w:lang w:val="sv-SE"/>
        </w:rPr>
        <w:t>(Aneesh &amp; Sia, 2023)</w:t>
      </w:r>
      <w:r w:rsidR="0076686F">
        <w:rPr>
          <w:rFonts w:ascii="Arial" w:eastAsia="Arial" w:hAnsi="Arial" w:cs="Arial"/>
          <w:color w:val="000000"/>
          <w:sz w:val="20"/>
          <w:szCs w:val="20"/>
          <w:lang w:val="sv-SE"/>
        </w:rPr>
        <w:fldChar w:fldCharType="end"/>
      </w:r>
      <w:r w:rsidRPr="002670B3">
        <w:rPr>
          <w:rFonts w:ascii="Arial" w:eastAsia="Arial" w:hAnsi="Arial" w:cs="Arial"/>
          <w:color w:val="000000"/>
          <w:sz w:val="20"/>
          <w:szCs w:val="20"/>
          <w:lang w:val="sv-SE"/>
        </w:rPr>
        <w:t xml:space="preserve">. Oleh karena itu, </w:t>
      </w:r>
      <w:r w:rsidR="00022AD9">
        <w:rPr>
          <w:rFonts w:ascii="Arial" w:eastAsia="Arial" w:hAnsi="Arial" w:cs="Arial"/>
          <w:color w:val="000000"/>
          <w:sz w:val="20"/>
          <w:szCs w:val="20"/>
          <w:lang w:val="sv-SE"/>
        </w:rPr>
        <w:t>jika memiliki ke</w:t>
      </w:r>
      <w:r w:rsidR="005B6501">
        <w:rPr>
          <w:rFonts w:ascii="Arial" w:eastAsia="Arial" w:hAnsi="Arial" w:cs="Arial"/>
          <w:color w:val="000000"/>
          <w:sz w:val="20"/>
          <w:szCs w:val="20"/>
          <w:lang w:val="sv-SE"/>
        </w:rPr>
        <w:t>t</w:t>
      </w:r>
      <w:r w:rsidR="00022AD9">
        <w:rPr>
          <w:rFonts w:ascii="Arial" w:eastAsia="Arial" w:hAnsi="Arial" w:cs="Arial"/>
          <w:color w:val="000000"/>
          <w:sz w:val="20"/>
          <w:szCs w:val="20"/>
          <w:lang w:val="sv-SE"/>
        </w:rPr>
        <w:t xml:space="preserve">ahanan yang kuat, </w:t>
      </w:r>
      <w:r w:rsidRPr="002670B3">
        <w:rPr>
          <w:rFonts w:ascii="Arial" w:eastAsia="Arial" w:hAnsi="Arial" w:cs="Arial"/>
          <w:color w:val="000000"/>
          <w:sz w:val="20"/>
          <w:szCs w:val="20"/>
          <w:lang w:val="sv-SE"/>
        </w:rPr>
        <w:t xml:space="preserve">remaja dari orang tua tunggal </w:t>
      </w:r>
      <w:r w:rsidR="00022AD9">
        <w:rPr>
          <w:rFonts w:ascii="Arial" w:eastAsia="Arial" w:hAnsi="Arial" w:cs="Arial"/>
          <w:color w:val="000000"/>
          <w:sz w:val="20"/>
          <w:szCs w:val="20"/>
          <w:lang w:val="sv-SE"/>
        </w:rPr>
        <w:t>tetap dapat</w:t>
      </w:r>
      <w:r w:rsidRPr="002670B3">
        <w:rPr>
          <w:rFonts w:ascii="Arial" w:eastAsia="Arial" w:hAnsi="Arial" w:cs="Arial"/>
          <w:color w:val="000000"/>
          <w:sz w:val="20"/>
          <w:szCs w:val="20"/>
          <w:lang w:val="sv-SE"/>
        </w:rPr>
        <w:t xml:space="preserve"> tumbuh secara emosional dan sosial </w:t>
      </w:r>
      <w:r w:rsidR="00022AD9">
        <w:rPr>
          <w:rFonts w:ascii="Arial" w:eastAsia="Arial" w:hAnsi="Arial" w:cs="Arial"/>
          <w:color w:val="000000"/>
          <w:sz w:val="20"/>
          <w:szCs w:val="20"/>
          <w:lang w:val="sv-SE"/>
        </w:rPr>
        <w:t xml:space="preserve">dengan baik meskipun </w:t>
      </w:r>
      <w:r w:rsidRPr="002670B3">
        <w:rPr>
          <w:rFonts w:ascii="Arial" w:eastAsia="Arial" w:hAnsi="Arial" w:cs="Arial"/>
          <w:color w:val="000000"/>
          <w:sz w:val="20"/>
          <w:szCs w:val="20"/>
          <w:lang w:val="sv-SE"/>
        </w:rPr>
        <w:t>menghadapi keadaan sulit.</w:t>
      </w:r>
    </w:p>
    <w:p w14:paraId="2D1B12A3" w14:textId="77622802" w:rsidR="00E027F1" w:rsidRDefault="0076686F" w:rsidP="00BE4D7E">
      <w:pPr>
        <w:spacing w:after="0"/>
        <w:ind w:firstLine="720"/>
        <w:jc w:val="both"/>
        <w:rPr>
          <w:rFonts w:ascii="Arial" w:eastAsia="Arial" w:hAnsi="Arial" w:cs="Arial"/>
          <w:color w:val="000000"/>
          <w:sz w:val="20"/>
          <w:szCs w:val="20"/>
          <w:lang w:val="id-ID"/>
        </w:rPr>
      </w:pPr>
      <w:r>
        <w:rPr>
          <w:rFonts w:ascii="Arial" w:eastAsia="Arial" w:hAnsi="Arial" w:cs="Arial"/>
          <w:color w:val="000000"/>
          <w:sz w:val="20"/>
          <w:szCs w:val="20"/>
          <w:lang w:val="id-ID"/>
        </w:rPr>
        <w:fldChar w:fldCharType="begin" w:fldLock="1"/>
      </w:r>
      <w:r>
        <w:rPr>
          <w:rFonts w:ascii="Arial" w:eastAsia="Arial" w:hAnsi="Arial" w:cs="Arial"/>
          <w:color w:val="000000"/>
          <w:sz w:val="20"/>
          <w:szCs w:val="20"/>
          <w:lang w:val="id-ID"/>
        </w:rPr>
        <w:instrText>ADDIN CSL_CITATION {"citationItems":[{"id":"ITEM-1","itemData":{"DOI":"10.14710/hnhs.3.1.2020.64-74","abstract":"Introduction: Resilience has an important role for psychological balance of male inmates as a population which is more vulnerable to a decline in mental health. This is a descriptive qualitative study with a literature review research design. Methods: This study was a literature review by examining ten literatures that had passed the screening process according to the specified inclusion criteria. Results: The results of this study found that there are two factors which affecting the resilience of male inmates, namely protective factor and risk factor. The protective factors are internal factors: social competence and good self-acceptance; and external factor named social support. The risk factors are internal factor in the form of psychological character: impulsivity and external factor from the family namely history of childhood trauma. The resilience of male inmates is affected by two factors consisting of protective factors and risk factors. The protective factors contribute to the high resilience level and the risk factors contributes to the low resilience level of male inmates).","author":[{"dropping-particle":"","family":"Koroh","given":"Yunita Anggerina","non-dropping-particle":"","parse-names":false,"suffix":""},{"dropping-particle":"","family":"Andriany","given":"Megah","non-dropping-particle":"","parse-names":false,"suffix":""}],"container-title":"Holistic Nursing and Health Science","id":"ITEM-1","issue":"1","issued":{"date-parts":[["2020"]]},"page":"64-74","title":"Faktor-Faktor yang Mempengaruhi Resiliensi Warga Binaan Pemasyarakatan Pria: Studi Literatur","type":"article-journal","volume":"3"},"uris":["http://www.mendeley.com/documents/?uuid=e6ed8dba-fae7-4a5b-9d35-3b73beacbeda"]}],"mendeley":{"formattedCitation":"(Koroh &amp; Andriany, 2020)","manualFormatting":"Koroh dan Andriany (2020)","plainTextFormattedCitation":"(Koroh &amp; Andriany, 2020)","previouslyFormattedCitation":"(Koroh &amp; Andriany, 2020)"},"properties":{"noteIndex":0},"schema":"https://github.com/citation-style-language/schema/raw/master/csl-citation.json"}</w:instrText>
      </w:r>
      <w:r>
        <w:rPr>
          <w:rFonts w:ascii="Arial" w:eastAsia="Arial" w:hAnsi="Arial" w:cs="Arial"/>
          <w:color w:val="000000"/>
          <w:sz w:val="20"/>
          <w:szCs w:val="20"/>
          <w:lang w:val="id-ID"/>
        </w:rPr>
        <w:fldChar w:fldCharType="separate"/>
      </w:r>
      <w:r w:rsidRPr="0076686F">
        <w:rPr>
          <w:rFonts w:ascii="Arial" w:eastAsia="Arial" w:hAnsi="Arial" w:cs="Arial"/>
          <w:noProof/>
          <w:color w:val="000000"/>
          <w:sz w:val="20"/>
          <w:szCs w:val="20"/>
          <w:lang w:val="id-ID"/>
        </w:rPr>
        <w:t xml:space="preserve">Koroh </w:t>
      </w:r>
      <w:r>
        <w:rPr>
          <w:rFonts w:ascii="Arial" w:eastAsia="Arial" w:hAnsi="Arial" w:cs="Arial"/>
          <w:noProof/>
          <w:color w:val="000000"/>
          <w:sz w:val="20"/>
          <w:szCs w:val="20"/>
          <w:lang w:val="id-ID"/>
        </w:rPr>
        <w:t>dan</w:t>
      </w:r>
      <w:r w:rsidRPr="0076686F">
        <w:rPr>
          <w:rFonts w:ascii="Arial" w:eastAsia="Arial" w:hAnsi="Arial" w:cs="Arial"/>
          <w:noProof/>
          <w:color w:val="000000"/>
          <w:sz w:val="20"/>
          <w:szCs w:val="20"/>
          <w:lang w:val="id-ID"/>
        </w:rPr>
        <w:t xml:space="preserve"> Andriany</w:t>
      </w:r>
      <w:r>
        <w:rPr>
          <w:rFonts w:ascii="Arial" w:eastAsia="Arial" w:hAnsi="Arial" w:cs="Arial"/>
          <w:noProof/>
          <w:color w:val="000000"/>
          <w:sz w:val="20"/>
          <w:szCs w:val="20"/>
          <w:lang w:val="id-ID"/>
        </w:rPr>
        <w:t xml:space="preserve"> (</w:t>
      </w:r>
      <w:r w:rsidRPr="0076686F">
        <w:rPr>
          <w:rFonts w:ascii="Arial" w:eastAsia="Arial" w:hAnsi="Arial" w:cs="Arial"/>
          <w:noProof/>
          <w:color w:val="000000"/>
          <w:sz w:val="20"/>
          <w:szCs w:val="20"/>
          <w:lang w:val="id-ID"/>
        </w:rPr>
        <w:t>2020)</w:t>
      </w:r>
      <w:r>
        <w:rPr>
          <w:rFonts w:ascii="Arial" w:eastAsia="Arial" w:hAnsi="Arial" w:cs="Arial"/>
          <w:color w:val="000000"/>
          <w:sz w:val="20"/>
          <w:szCs w:val="20"/>
          <w:lang w:val="id-ID"/>
        </w:rPr>
        <w:fldChar w:fldCharType="end"/>
      </w:r>
      <w:r>
        <w:rPr>
          <w:rFonts w:ascii="Arial" w:eastAsia="Arial" w:hAnsi="Arial" w:cs="Arial"/>
          <w:color w:val="000000"/>
          <w:sz w:val="20"/>
          <w:szCs w:val="20"/>
          <w:lang w:val="id-ID"/>
        </w:rPr>
        <w:t xml:space="preserve"> </w:t>
      </w:r>
      <w:r w:rsidR="00B55CE4" w:rsidRPr="00B55CE4">
        <w:rPr>
          <w:rFonts w:ascii="Arial" w:eastAsia="Arial" w:hAnsi="Arial" w:cs="Arial"/>
          <w:color w:val="000000"/>
          <w:sz w:val="20"/>
          <w:szCs w:val="20"/>
          <w:lang w:val="id-ID"/>
        </w:rPr>
        <w:t xml:space="preserve">berpendapat bahwa </w:t>
      </w:r>
      <w:r w:rsidR="0084315A">
        <w:rPr>
          <w:rFonts w:ascii="Arial" w:eastAsia="Arial" w:hAnsi="Arial" w:cs="Arial"/>
          <w:color w:val="000000"/>
          <w:sz w:val="20"/>
          <w:szCs w:val="20"/>
          <w:lang w:val="sv-SE"/>
        </w:rPr>
        <w:t>r</w:t>
      </w:r>
      <w:r w:rsidR="00EE57A7" w:rsidRPr="00EE57A7">
        <w:rPr>
          <w:rFonts w:ascii="Arial" w:eastAsia="Arial" w:hAnsi="Arial" w:cs="Arial"/>
          <w:color w:val="000000"/>
          <w:sz w:val="20"/>
          <w:szCs w:val="20"/>
          <w:lang w:val="sv-SE"/>
        </w:rPr>
        <w:t>esiliensi individu tidak hanya dipengaruhi oleh faktor internal, tetapi juga oleh faktor eksternal, salah satunya adalah keberadaan dukungan sosial</w:t>
      </w:r>
      <w:r w:rsidR="00B55CE4" w:rsidRPr="00B55CE4">
        <w:rPr>
          <w:rFonts w:ascii="Arial" w:eastAsia="Arial" w:hAnsi="Arial" w:cs="Arial"/>
          <w:color w:val="000000"/>
          <w:sz w:val="20"/>
          <w:szCs w:val="20"/>
          <w:lang w:val="id-ID"/>
        </w:rPr>
        <w:t xml:space="preserve">. </w:t>
      </w:r>
      <w:r w:rsidR="00E027F1" w:rsidRPr="00E027F1">
        <w:rPr>
          <w:rFonts w:ascii="Arial" w:eastAsia="Arial" w:hAnsi="Arial" w:cs="Arial"/>
          <w:color w:val="000000"/>
          <w:sz w:val="20"/>
          <w:szCs w:val="20"/>
          <w:lang w:val="id-ID"/>
        </w:rPr>
        <w:t xml:space="preserve">Zimet (dalam </w:t>
      </w:r>
      <w:r>
        <w:rPr>
          <w:rFonts w:ascii="Arial" w:eastAsia="Arial" w:hAnsi="Arial" w:cs="Arial"/>
          <w:color w:val="000000"/>
          <w:sz w:val="20"/>
          <w:szCs w:val="20"/>
          <w:lang w:val="id-ID"/>
        </w:rPr>
        <w:fldChar w:fldCharType="begin" w:fldLock="1"/>
      </w:r>
      <w:r>
        <w:rPr>
          <w:rFonts w:ascii="Arial" w:eastAsia="Arial" w:hAnsi="Arial" w:cs="Arial"/>
          <w:color w:val="000000"/>
          <w:sz w:val="20"/>
          <w:szCs w:val="20"/>
          <w:lang w:val="id-ID"/>
        </w:rPr>
        <w:instrText>ADDIN CSL_CITATION {"citationItems":[{"id":"ITEM-1","itemData":{"DOI":"10.37715/psy.v3i2.1371","ISSN":"2598-649X","abstract":"The aim of this study is to measure the effect of social support on resilience to former drug addict. The hypothesis of this study is there is a positive social support to resilience to former drug addict. The study was conducted 50 former drug addict. This study used quantitative method with a type of correlational research. Date were collected using social support scale and resilience scale. The scale of social support in this study using the MPSS scale by Zimet (1988) and the scale of resilience in this study using the CD-RISC scale by Connor and Davidson (2003). The results showed that there was a positive social support to resilience to former drug addict with results (R = 0,604, p &lt;0,05). This result implied the higher social support received by individual, the higher the resilience that they will have and vice versa.","author":[{"dropping-particle":"","family":"Laksana","given":"Silviani Ollvia","non-dropping-particle":"","parse-names":false,"suffix":""},{"dropping-particle":"","family":"Virlia","given":"Stefani","non-dropping-particle":"","parse-names":false,"suffix":""}],"container-title":"Psychopreneur Journal","id":"ITEM-1","issue":"2","issued":{"date-parts":[["2019"]]},"page":"55-62","title":"Pengaruh Dukungan Sosial Terhadap Resiliensi Pada Mantan Pecandu Narkoba","type":"article-journal","volume":"3"},"uris":["http://www.mendeley.com/documents/?uuid=e298b5cf-a467-4123-9b14-6f4e48571b81"]}],"mendeley":{"formattedCitation":"(Laksana &amp; Virlia, 2019)","manualFormatting":"Laksana &amp; Virlia, 2019)","plainTextFormattedCitation":"(Laksana &amp; Virlia, 2019)","previouslyFormattedCitation":"(Laksana &amp; Virlia, 2019)"},"properties":{"noteIndex":0},"schema":"https://github.com/citation-style-language/schema/raw/master/csl-citation.json"}</w:instrText>
      </w:r>
      <w:r>
        <w:rPr>
          <w:rFonts w:ascii="Arial" w:eastAsia="Arial" w:hAnsi="Arial" w:cs="Arial"/>
          <w:color w:val="000000"/>
          <w:sz w:val="20"/>
          <w:szCs w:val="20"/>
          <w:lang w:val="id-ID"/>
        </w:rPr>
        <w:fldChar w:fldCharType="separate"/>
      </w:r>
      <w:r w:rsidRPr="0076686F">
        <w:rPr>
          <w:rFonts w:ascii="Arial" w:eastAsia="Arial" w:hAnsi="Arial" w:cs="Arial"/>
          <w:noProof/>
          <w:color w:val="000000"/>
          <w:sz w:val="20"/>
          <w:szCs w:val="20"/>
          <w:lang w:val="id-ID"/>
        </w:rPr>
        <w:t>Laksana &amp; Virlia, 2019)</w:t>
      </w:r>
      <w:r>
        <w:rPr>
          <w:rFonts w:ascii="Arial" w:eastAsia="Arial" w:hAnsi="Arial" w:cs="Arial"/>
          <w:color w:val="000000"/>
          <w:sz w:val="20"/>
          <w:szCs w:val="20"/>
          <w:lang w:val="id-ID"/>
        </w:rPr>
        <w:fldChar w:fldCharType="end"/>
      </w:r>
      <w:r>
        <w:rPr>
          <w:rFonts w:ascii="Arial" w:eastAsia="Arial" w:hAnsi="Arial" w:cs="Arial"/>
          <w:color w:val="000000"/>
          <w:sz w:val="20"/>
          <w:szCs w:val="20"/>
          <w:lang w:val="id-ID"/>
        </w:rPr>
        <w:t xml:space="preserve"> </w:t>
      </w:r>
      <w:r w:rsidR="00E027F1" w:rsidRPr="00E027F1">
        <w:rPr>
          <w:rFonts w:ascii="Arial" w:eastAsia="Arial" w:hAnsi="Arial" w:cs="Arial"/>
          <w:color w:val="000000"/>
          <w:sz w:val="20"/>
          <w:szCs w:val="20"/>
          <w:lang w:val="id-ID"/>
        </w:rPr>
        <w:t xml:space="preserve">menyatakan dukungan sosial </w:t>
      </w:r>
      <w:r w:rsidR="0084315A">
        <w:rPr>
          <w:rFonts w:ascii="Arial" w:eastAsia="Arial" w:hAnsi="Arial" w:cs="Arial"/>
          <w:color w:val="000000"/>
          <w:sz w:val="20"/>
          <w:szCs w:val="20"/>
          <w:lang w:val="id-ID"/>
        </w:rPr>
        <w:t>sebagai</w:t>
      </w:r>
      <w:r w:rsidR="00E027F1" w:rsidRPr="00E027F1">
        <w:rPr>
          <w:rFonts w:ascii="Arial" w:eastAsia="Arial" w:hAnsi="Arial" w:cs="Arial"/>
          <w:color w:val="000000"/>
          <w:sz w:val="20"/>
          <w:szCs w:val="20"/>
          <w:lang w:val="id-ID"/>
        </w:rPr>
        <w:t xml:space="preserve"> bentuk penguatan bagi </w:t>
      </w:r>
      <w:r w:rsidR="0084315A">
        <w:rPr>
          <w:rFonts w:ascii="Arial" w:eastAsia="Arial" w:hAnsi="Arial" w:cs="Arial"/>
          <w:color w:val="000000"/>
          <w:sz w:val="20"/>
          <w:szCs w:val="20"/>
          <w:lang w:val="id-ID"/>
        </w:rPr>
        <w:t>individu</w:t>
      </w:r>
      <w:r w:rsidR="00E027F1" w:rsidRPr="00E027F1">
        <w:rPr>
          <w:rFonts w:ascii="Arial" w:eastAsia="Arial" w:hAnsi="Arial" w:cs="Arial"/>
          <w:color w:val="000000"/>
          <w:sz w:val="20"/>
          <w:szCs w:val="20"/>
          <w:lang w:val="id-ID"/>
        </w:rPr>
        <w:t xml:space="preserve"> yang </w:t>
      </w:r>
      <w:r w:rsidR="0084315A">
        <w:rPr>
          <w:rFonts w:ascii="Arial" w:eastAsia="Arial" w:hAnsi="Arial" w:cs="Arial"/>
          <w:color w:val="000000"/>
          <w:sz w:val="20"/>
          <w:szCs w:val="20"/>
          <w:lang w:val="id-ID"/>
        </w:rPr>
        <w:t>tengah</w:t>
      </w:r>
      <w:r w:rsidR="00E027F1" w:rsidRPr="00E027F1">
        <w:rPr>
          <w:rFonts w:ascii="Arial" w:eastAsia="Arial" w:hAnsi="Arial" w:cs="Arial"/>
          <w:color w:val="000000"/>
          <w:sz w:val="20"/>
          <w:szCs w:val="20"/>
          <w:lang w:val="id-ID"/>
        </w:rPr>
        <w:t xml:space="preserve"> </w:t>
      </w:r>
      <w:r w:rsidR="0084315A">
        <w:rPr>
          <w:rFonts w:ascii="Arial" w:eastAsia="Arial" w:hAnsi="Arial" w:cs="Arial"/>
          <w:color w:val="000000"/>
          <w:sz w:val="20"/>
          <w:szCs w:val="20"/>
          <w:lang w:val="id-ID"/>
        </w:rPr>
        <w:t>dalam</w:t>
      </w:r>
      <w:r w:rsidR="00E027F1" w:rsidRPr="00E027F1">
        <w:rPr>
          <w:rFonts w:ascii="Arial" w:eastAsia="Arial" w:hAnsi="Arial" w:cs="Arial"/>
          <w:color w:val="000000"/>
          <w:sz w:val="20"/>
          <w:szCs w:val="20"/>
          <w:lang w:val="id-ID"/>
        </w:rPr>
        <w:t xml:space="preserve"> kondisi stres, yang dapat menyebabkan kurangnya ketahanan pribadi dalam menghadapi situasi tersebut, dukungan sosial dapat </w:t>
      </w:r>
      <w:r w:rsidR="0084315A">
        <w:rPr>
          <w:rFonts w:ascii="Arial" w:eastAsia="Arial" w:hAnsi="Arial" w:cs="Arial"/>
          <w:color w:val="000000"/>
          <w:sz w:val="20"/>
          <w:szCs w:val="20"/>
          <w:lang w:val="id-ID"/>
        </w:rPr>
        <w:t>bersumber</w:t>
      </w:r>
      <w:r w:rsidR="00E027F1" w:rsidRPr="00E027F1">
        <w:rPr>
          <w:rFonts w:ascii="Arial" w:eastAsia="Arial" w:hAnsi="Arial" w:cs="Arial"/>
          <w:color w:val="000000"/>
          <w:sz w:val="20"/>
          <w:szCs w:val="20"/>
          <w:lang w:val="id-ID"/>
        </w:rPr>
        <w:t xml:space="preserve"> dari tiga komponen yaitu dukungan</w:t>
      </w:r>
      <w:r w:rsidR="0084315A">
        <w:rPr>
          <w:rFonts w:ascii="Arial" w:eastAsia="Arial" w:hAnsi="Arial" w:cs="Arial"/>
          <w:color w:val="000000"/>
          <w:sz w:val="20"/>
          <w:szCs w:val="20"/>
          <w:lang w:val="id-ID"/>
        </w:rPr>
        <w:t xml:space="preserve"> yang diberikan oleh</w:t>
      </w:r>
      <w:r w:rsidR="00E027F1" w:rsidRPr="00E027F1">
        <w:rPr>
          <w:rFonts w:ascii="Arial" w:eastAsia="Arial" w:hAnsi="Arial" w:cs="Arial"/>
          <w:color w:val="000000"/>
          <w:sz w:val="20"/>
          <w:szCs w:val="20"/>
          <w:lang w:val="id-ID"/>
        </w:rPr>
        <w:t xml:space="preserve"> teman, keluarga, individu spesial. </w:t>
      </w:r>
      <w:r>
        <w:rPr>
          <w:rFonts w:ascii="Arial" w:eastAsia="Arial" w:hAnsi="Arial" w:cs="Arial"/>
          <w:color w:val="000000"/>
          <w:sz w:val="20"/>
          <w:szCs w:val="20"/>
          <w:lang w:val="id-ID"/>
        </w:rPr>
        <w:fldChar w:fldCharType="begin" w:fldLock="1"/>
      </w:r>
      <w:r>
        <w:rPr>
          <w:rFonts w:ascii="Arial" w:eastAsia="Arial" w:hAnsi="Arial" w:cs="Arial"/>
          <w:color w:val="000000"/>
          <w:sz w:val="20"/>
          <w:szCs w:val="20"/>
          <w:lang w:val="id-ID"/>
        </w:rPr>
        <w:instrText>ADDIN CSL_CITATION {"citationItems":[{"id":"ITEM-1","itemData":{"DOI":"10.29313/bcsps.v3i2.7404","abstract":"Abstract. This study aims to determine the effect of perceived social support on psychological well-being in students who are preparing a thesis at Bandung Islamic University. The study used a quantitative approach with the causality method and used simple random sampling. The research subjects were male and female students who were preparing a thesis at the Islamic University of Bandung totaling 247 people, with ages from 21 to 25 years. Data analysis using simple linear regression analysis and descriptive statistical analysis. Data collection was carried out using the Multidimensional Scale of Perceived Social Support (MSPPS) measuring instrument from Zimet (1988) adapted by Laksmita et al., (2020) for perceived social support variables and using the Ryff Scale of Psychological Well-Being which was adapted by Rachmayani and Ramdhani (2014) for psychological well-being variables. The results of data analysis state that there is a positive linear relationship and a significant influence between perceived social support on psychological well-being with a contribution value of 30.7% and with a significant value of 0.00 &lt; from alpha of 0.05. This means that the higher the perceived social support that is useful and positive for students, the more significant it will be in improving their psychological well-being.\r Abstrak. Penelitian ini bertujuan untuk mengetahui pengaruh perceived social support terhadap psychological well-being pada mahasiswa yang sedang menyusun skripsi di Universitas Islam Bandung. Penelitian menggunakan pendekatan kuantitatif dengan metode kausalitas dan menggunakan simple random sampling. Subjek penelitian adalah mahasiswa laki-laki dan perempuan yang sedang menyusun skripsi di Universitas Islam Bandung yang berjumlah 247 orang, dengan usia dari 21 sampai 25 tahun. Analisis data menggunakan analisis regresi linear sederhana dan analisis statistic deskriptif. Pengumpulan data dilakukan menggunakan alat ukur Multidimensional Scale of Perceived Social Support (MSPPS) dari Zimet (1988) yang diadaptasi oleh Laksmita et al., (2020) untuk variabel perceived social support dan menggunakan Ryff Scale of Psychological Well-Being yang telah diadaptasi oleh Rachmayani dan Ramdhani (2014) untuk variabel psychological well-being. Hasil analisis data menyatakan adanya hubungan linear yang positif dan pengaruh signifikan antara perceived social support terhadap psychological well-being dengan nilai kontribusi sebesar 30,7% dan dengan nilai signifik…","author":[{"dropping-particle":"","family":"Khoirunnisa","given":"Azka","non-dropping-particle":"","parse-names":false,"suffix":""},{"dropping-particle":"","family":"Dewi Rosiana","given":"","non-dropping-particle":"","parse-names":false,"suffix":""}],"container-title":"Bandung Conference Series: Psychology Science","id":"ITEM-1","issue":"2","issued":{"date-parts":[["2023"]]},"page":"874-881","title":"Pengaruh Perceived Social Support terhadap Psychological Well-Being Mahasiswa yang sedang Menyusun Skripsi","type":"article-journal","volume":"3"},"uris":["http://www.mendeley.com/documents/?uuid=f01d1bbf-1766-4f4e-904c-3c2ef6069bd8"]}],"mendeley":{"formattedCitation":"(Khoirunnisa &amp; Dewi Rosiana, 2023)","manualFormatting":"Khoirunnisa dan Rosiana, 2023)","plainTextFormattedCitation":"(Khoirunnisa &amp; Dewi Rosiana, 2023)","previouslyFormattedCitation":"(Khoirunnisa &amp; Dewi Rosiana, 2023)"},"properties":{"noteIndex":0},"schema":"https://github.com/citation-style-language/schema/raw/master/csl-citation.json"}</w:instrText>
      </w:r>
      <w:r>
        <w:rPr>
          <w:rFonts w:ascii="Arial" w:eastAsia="Arial" w:hAnsi="Arial" w:cs="Arial"/>
          <w:color w:val="000000"/>
          <w:sz w:val="20"/>
          <w:szCs w:val="20"/>
          <w:lang w:val="id-ID"/>
        </w:rPr>
        <w:fldChar w:fldCharType="separate"/>
      </w:r>
      <w:r w:rsidRPr="0076686F">
        <w:rPr>
          <w:rFonts w:ascii="Arial" w:eastAsia="Arial" w:hAnsi="Arial" w:cs="Arial"/>
          <w:noProof/>
          <w:color w:val="000000"/>
          <w:sz w:val="20"/>
          <w:szCs w:val="20"/>
          <w:lang w:val="id-ID"/>
        </w:rPr>
        <w:t xml:space="preserve">Khoirunnisa </w:t>
      </w:r>
      <w:r>
        <w:rPr>
          <w:rFonts w:ascii="Arial" w:eastAsia="Arial" w:hAnsi="Arial" w:cs="Arial"/>
          <w:noProof/>
          <w:color w:val="000000"/>
          <w:sz w:val="20"/>
          <w:szCs w:val="20"/>
          <w:lang w:val="id-ID"/>
        </w:rPr>
        <w:t>dan</w:t>
      </w:r>
      <w:r w:rsidRPr="0076686F">
        <w:rPr>
          <w:rFonts w:ascii="Arial" w:eastAsia="Arial" w:hAnsi="Arial" w:cs="Arial"/>
          <w:noProof/>
          <w:color w:val="000000"/>
          <w:sz w:val="20"/>
          <w:szCs w:val="20"/>
          <w:lang w:val="id-ID"/>
        </w:rPr>
        <w:t xml:space="preserve"> Rosiana, 2023)</w:t>
      </w:r>
      <w:r>
        <w:rPr>
          <w:rFonts w:ascii="Arial" w:eastAsia="Arial" w:hAnsi="Arial" w:cs="Arial"/>
          <w:color w:val="000000"/>
          <w:sz w:val="20"/>
          <w:szCs w:val="20"/>
          <w:lang w:val="id-ID"/>
        </w:rPr>
        <w:fldChar w:fldCharType="end"/>
      </w:r>
      <w:r>
        <w:rPr>
          <w:rFonts w:ascii="Arial" w:eastAsia="Arial" w:hAnsi="Arial" w:cs="Arial"/>
          <w:color w:val="000000"/>
          <w:sz w:val="20"/>
          <w:szCs w:val="20"/>
          <w:lang w:val="id-ID"/>
        </w:rPr>
        <w:t xml:space="preserve"> </w:t>
      </w:r>
      <w:r w:rsidR="00E027F1" w:rsidRPr="00E027F1">
        <w:rPr>
          <w:rFonts w:ascii="Arial" w:eastAsia="Arial" w:hAnsi="Arial" w:cs="Arial"/>
          <w:color w:val="000000"/>
          <w:sz w:val="20"/>
          <w:szCs w:val="20"/>
          <w:lang w:val="id-ID"/>
        </w:rPr>
        <w:t xml:space="preserve">menambahkan bahwa dukungan sosial merupakan komponen penting dalam kehidupan seseorang yang dapat membantu mereka mengatasi keadaan sulit. Dukungan sosial </w:t>
      </w:r>
      <w:r w:rsidR="00E027F1">
        <w:rPr>
          <w:rFonts w:ascii="Arial" w:eastAsia="Arial" w:hAnsi="Arial" w:cs="Arial"/>
          <w:color w:val="000000"/>
          <w:sz w:val="20"/>
          <w:szCs w:val="20"/>
          <w:lang w:val="id-ID"/>
        </w:rPr>
        <w:t xml:space="preserve">memiliki fungsi yang sangat penting </w:t>
      </w:r>
      <w:r w:rsidR="00E027F1" w:rsidRPr="00E027F1">
        <w:rPr>
          <w:rFonts w:ascii="Arial" w:eastAsia="Arial" w:hAnsi="Arial" w:cs="Arial"/>
          <w:color w:val="000000"/>
          <w:sz w:val="20"/>
          <w:szCs w:val="20"/>
          <w:lang w:val="id-ID"/>
        </w:rPr>
        <w:t xml:space="preserve">selain memberi rasa aman dan pengertian, dukungan sosial dapat meningkatkan kepercayaan diri mereka dalam menangani situasi sulit dan membantu mereka menciptakan teknik pemecahan masalah yang lebih baik </w:t>
      </w:r>
      <w:r>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{"citationItems":[{"id":"ITEM-1","itemData":{"abstract":"Even though the majority of Indonesian people are Muslim, the money regulation system used by the government through monetary policy has not fully used the sharia system, the Indonesian government still uses a dual system in regulating the money supply in Indonesia, among the instruments used is the interest rate where if the interest rate interest is used as a means of regulating the money supply, then the motive for money demand will be influenced by the desire for speculation, where this motive is prohibited in the Islamic economic system. This study aims to determine the demand for money in Indonesia from an Islamic perspective, where the demand for money must be determined based on economic activity in the real sector. The research method used is quantitative method, the data used in this research is secondary data. Data obtained from literature study and documentation collected from the Central Bureau of Statistics and Bank Indonesia. then the data analysis used is descriptive analysis and simple linear regression, by looking at the effect of Gross Domestic Product (GDP) as a form of real economic activity on the amount of money in circulation as a form of money demand in Indonesia. As for the data processing carried out, it was found that the amount of money circulating in Indonesia as a form of the amount of money demanded is indeed influenced by real economic activity (GDP). This means that the demand for money in Indonesia is in accordance with the concept of demand for money from an Islamic perspective","author":[{"dropping-particle":"","family":"ROHMAH","given":"ATTA MELANIA","non-dropping-particle":"","parse-names":false,"suffix":""}],"container-title":"AT-TAWASSUTH: Jurnal Ekonomi Islam","id":"ITEM-1","issue":"I","issued":{"date-parts":[["2023"]]},"page":"1-19","title":"PENGARUH DUKUNGAN SOSIAL TERHADAP RESILIENSI PADA INDIVIDU BROKEN HOME","type":"article-journal","volume":"VIII"},"uris":["http://www.mendeley.com/documents/?uuid=de3c4c8c-ccec-4195-a7dd-2a5fee4d0f97"]}],"mendeley":{"formattedCitation":"(ROHMAH, 2023)","manualFormatting":"(Rohmah, 2023)","plainTextFormattedCitation":"(ROHMAH, 2023)","previouslyFormattedCitation":"(ROHMAH, 2023)"},"properties":{"noteIndex":0},"schema":"https://github.com/citation-style-language/schema/raw/master/csl-citation.json"}</w:instrText>
      </w:r>
      <w:r>
        <w:rPr>
          <w:rFonts w:ascii="Arial" w:eastAsia="Arial" w:hAnsi="Arial" w:cs="Arial"/>
          <w:color w:val="000000"/>
          <w:sz w:val="20"/>
          <w:szCs w:val="20"/>
          <w:lang w:val="id-ID"/>
        </w:rPr>
        <w:fldChar w:fldCharType="separate"/>
      </w:r>
      <w:r w:rsidRPr="0076686F">
        <w:rPr>
          <w:rFonts w:ascii="Arial" w:eastAsia="Arial" w:hAnsi="Arial" w:cs="Arial"/>
          <w:noProof/>
          <w:color w:val="000000"/>
          <w:sz w:val="20"/>
          <w:szCs w:val="20"/>
          <w:lang w:val="id-ID"/>
        </w:rPr>
        <w:t>(Rohmah, 2023)</w:t>
      </w:r>
      <w:r>
        <w:rPr>
          <w:rFonts w:ascii="Arial" w:eastAsia="Arial" w:hAnsi="Arial" w:cs="Arial"/>
          <w:color w:val="000000"/>
          <w:sz w:val="20"/>
          <w:szCs w:val="20"/>
          <w:lang w:val="id-ID"/>
        </w:rPr>
        <w:fldChar w:fldCharType="end"/>
      </w:r>
      <w:r w:rsidR="00470637">
        <w:rPr>
          <w:rFonts w:ascii="Arial" w:eastAsia="Arial" w:hAnsi="Arial" w:cs="Arial"/>
          <w:color w:val="000000"/>
          <w:sz w:val="20"/>
          <w:szCs w:val="20"/>
          <w:lang w:val="id-ID"/>
        </w:rPr>
        <w:t>.</w:t>
      </w:r>
    </w:p>
    <w:p w14:paraId="26A33D59" w14:textId="7F71CD83" w:rsidR="0073628A" w:rsidRDefault="00022AD9" w:rsidP="00BE4D7E">
      <w:pPr>
        <w:spacing w:after="0"/>
        <w:ind w:firstLine="720"/>
        <w:jc w:val="both"/>
        <w:rPr>
          <w:rFonts w:ascii="Arial" w:eastAsia="Arial" w:hAnsi="Arial" w:cs="Arial"/>
          <w:color w:val="000000"/>
          <w:sz w:val="20"/>
          <w:szCs w:val="20"/>
          <w:lang w:val="id-ID"/>
        </w:rPr>
      </w:pPr>
      <w:r>
        <w:rPr>
          <w:rFonts w:ascii="Arial" w:eastAsia="Arial" w:hAnsi="Arial" w:cs="Arial"/>
          <w:color w:val="000000"/>
          <w:sz w:val="20"/>
          <w:szCs w:val="20"/>
          <w:lang w:val="id-ID"/>
        </w:rPr>
        <w:t>Selain dukungan sosial</w:t>
      </w:r>
      <w:r w:rsidR="00416A56">
        <w:rPr>
          <w:rFonts w:ascii="Arial" w:eastAsia="Arial" w:hAnsi="Arial" w:cs="Arial"/>
          <w:color w:val="000000"/>
          <w:sz w:val="20"/>
          <w:szCs w:val="20"/>
          <w:lang w:val="id-ID"/>
        </w:rPr>
        <w:t xml:space="preserve"> sebagai faktor </w:t>
      </w:r>
      <w:r w:rsidR="0084315A">
        <w:rPr>
          <w:rFonts w:ascii="Arial" w:eastAsia="Arial" w:hAnsi="Arial" w:cs="Arial"/>
          <w:color w:val="000000"/>
          <w:sz w:val="20"/>
          <w:szCs w:val="20"/>
          <w:lang w:val="id-ID"/>
        </w:rPr>
        <w:t xml:space="preserve">ekternal, </w:t>
      </w:r>
      <w:r w:rsidR="0084315A" w:rsidRPr="0084315A">
        <w:rPr>
          <w:rFonts w:ascii="Arial" w:eastAsia="Arial" w:hAnsi="Arial" w:cs="Arial"/>
          <w:color w:val="000000"/>
          <w:sz w:val="20"/>
          <w:szCs w:val="20"/>
          <w:lang w:val="id-ID"/>
        </w:rPr>
        <w:t>terdapat pula faktor lain yang turut memengaruhi tingkat resiliensi individu</w:t>
      </w:r>
      <w:r w:rsidR="00B55CE4">
        <w:rPr>
          <w:rFonts w:ascii="Arial" w:eastAsia="Arial" w:hAnsi="Arial" w:cs="Arial"/>
          <w:color w:val="000000"/>
          <w:sz w:val="20"/>
          <w:szCs w:val="20"/>
          <w:lang w:val="id-ID"/>
        </w:rPr>
        <w:t>,</w:t>
      </w:r>
      <w:r w:rsidR="00416A56">
        <w:rPr>
          <w:rFonts w:ascii="Arial" w:eastAsia="Arial" w:hAnsi="Arial" w:cs="Arial"/>
          <w:color w:val="000000"/>
          <w:sz w:val="20"/>
          <w:szCs w:val="20"/>
          <w:lang w:val="id-ID"/>
        </w:rPr>
        <w:t xml:space="preserve"> penelitian dari </w:t>
      </w:r>
      <w:r w:rsidR="00086347">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{"citationItems":[{"id":"ITEM-1","itemData":{"DOI":"10.15575/saq.v2i2.2972","ISSN":"25408445","abstract":"This article was written based on research on the Role of Spirituality in Increasing Resilience in Resident Drugs at Pondok Pesantren Inabah XX Tasikmalaya. This study used qualitative descriptive method. The approach is psychological-spiritual. The point of the argument from this study, to know the extent to which the role of spirituality can affect the level of resilience in drug residents in following the spiritual-based rehabilitation. From this study it was found that drug residents were able to increase resilience when attending spiritual-based rehabilitation. ","author":[{"dropping-particle":"","family":"Permana","given":"Diky","non-dropping-particle":"","parse-names":false,"suffix":""}],"container-title":"Syifa al-Qulub","id":"ITEM-1","issue":"2","issued":{"date-parts":[["2018"]]},"page":"21-32","title":"Peran Spiritualitas Dalam Meningkatkan Resiliensi Pada Residen Narkoba","type":"article-journal","volume":"2"},"uris":["http://www.mendeley.com/documents/?uuid=278e0891-65a1-4b72-8991-6a8364387be2"]}],"mendeley":{"formattedCitation":"(Permana, 2018)","manualFormatting":"Permana (2018)","plainTextFormattedCitation":"(Permana, 2018)","previouslyFormattedCitation":"(Permana, 2018)"},"properties":{"noteIndex":0},"schema":"https://github.com/citation-style-language/schema/raw/master/csl-citation.json"}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Permana</w:t>
      </w:r>
      <w:r w:rsidR="00086347">
        <w:rPr>
          <w:rFonts w:ascii="Arial" w:eastAsia="Arial" w:hAnsi="Arial" w:cs="Arial"/>
          <w:noProof/>
          <w:color w:val="000000"/>
          <w:sz w:val="20"/>
          <w:szCs w:val="20"/>
          <w:lang w:val="id-ID"/>
        </w:rPr>
        <w:t xml:space="preserve"> (</w:t>
      </w:r>
      <w:r w:rsidR="00086347" w:rsidRPr="00086347">
        <w:rPr>
          <w:rFonts w:ascii="Arial" w:eastAsia="Arial" w:hAnsi="Arial" w:cs="Arial"/>
          <w:noProof/>
          <w:color w:val="000000"/>
          <w:sz w:val="20"/>
          <w:szCs w:val="20"/>
          <w:lang w:val="id-ID"/>
        </w:rPr>
        <w:t>2018)</w:t>
      </w:r>
      <w:r w:rsidR="00086347">
        <w:rPr>
          <w:rFonts w:ascii="Arial" w:eastAsia="Arial" w:hAnsi="Arial" w:cs="Arial"/>
          <w:color w:val="000000"/>
          <w:sz w:val="20"/>
          <w:szCs w:val="20"/>
          <w:lang w:val="id-ID"/>
        </w:rPr>
        <w:fldChar w:fldCharType="end"/>
      </w:r>
      <w:r w:rsidR="00416A56">
        <w:rPr>
          <w:rFonts w:ascii="Arial" w:eastAsia="Arial" w:hAnsi="Arial" w:cs="Arial"/>
          <w:color w:val="000000"/>
          <w:sz w:val="20"/>
          <w:szCs w:val="20"/>
          <w:lang w:val="id-ID"/>
        </w:rPr>
        <w:t xml:space="preserve"> menemukan bahwa </w:t>
      </w:r>
      <w:r w:rsidR="00BC2D0A">
        <w:rPr>
          <w:rFonts w:ascii="Arial" w:eastAsia="Arial" w:hAnsi="Arial" w:cs="Arial"/>
          <w:color w:val="000000"/>
          <w:sz w:val="20"/>
          <w:szCs w:val="20"/>
          <w:lang w:val="id-ID"/>
        </w:rPr>
        <w:t xml:space="preserve">spiritualitas juga diakui sebagai faktor penting dalam membangun resiliensi. </w:t>
      </w:r>
      <w:r w:rsidR="00086347">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{"citationItems":[{"id":"ITEM-1","itemData":{"DOI":"10.1080/1361767042000306121","ISSN":"14699362","abstract":"Following previous work on the spiritual health of secondary students, the author wondered if it was possible to develop a spiritual health measure for younger children. Taking Fisher's model of spiritual health as the basis, items were developed to reflect relationships with self, with others, with the environment and with a god. The children's ideals for spiritual health (what makes them Feel Good) were compared with their lived experience (Living Life) to ascertain their levels of spiritual health. Factor analyses on responses from 1080 students in 14 schools (State, Catholic, Independent and Christian Community Schools) in Victoria and Western Australia are reported in this paper. © 2004, Taylor &amp; Francis Group, LLC.","author":[{"dropping-particle":"","family":"Fisher","given":"John","non-dropping-particle":"","parse-names":false,"suffix":""}],"container-title":"Journal of Beliefs and Values","id":"ITEM-1","issue":"3","issued":{"date-parts":[["2004"]]},"page":"307-315","title":"Feeling good, living life: A spiritual health measure for young children","type":"article-journal","volume":"25"},"uris":["http://www.mendeley.com/documents/?uuid=6414fe45-9ddc-40bc-8a66-dd7553d25459"]}],"mendeley":{"formattedCitation":"(Fisher, 2004)","manualFormatting":"Fisher (2004)","plainTextFormattedCitation":"(Fisher, 2004)","previouslyFormattedCitation":"(Fisher, 2004)"},"properties":{"noteIndex":0},"schema":"https://github.com/citation-style-language/schema/raw/master/csl-citation.json"}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 xml:space="preserve">Fisher </w:t>
      </w:r>
      <w:r w:rsidR="00086347">
        <w:rPr>
          <w:rFonts w:ascii="Arial" w:eastAsia="Arial" w:hAnsi="Arial" w:cs="Arial"/>
          <w:noProof/>
          <w:color w:val="000000"/>
          <w:sz w:val="20"/>
          <w:szCs w:val="20"/>
          <w:lang w:val="id-ID"/>
        </w:rPr>
        <w:t>(</w:t>
      </w:r>
      <w:r w:rsidR="00086347" w:rsidRPr="00086347">
        <w:rPr>
          <w:rFonts w:ascii="Arial" w:eastAsia="Arial" w:hAnsi="Arial" w:cs="Arial"/>
          <w:noProof/>
          <w:color w:val="000000"/>
          <w:sz w:val="20"/>
          <w:szCs w:val="20"/>
          <w:lang w:val="id-ID"/>
        </w:rPr>
        <w:t>2004)</w:t>
      </w:r>
      <w:r w:rsidR="00086347">
        <w:rPr>
          <w:rFonts w:ascii="Arial" w:eastAsia="Arial" w:hAnsi="Arial" w:cs="Arial"/>
          <w:color w:val="000000"/>
          <w:sz w:val="20"/>
          <w:szCs w:val="20"/>
          <w:lang w:val="id-ID"/>
        </w:rPr>
        <w:fldChar w:fldCharType="end"/>
      </w:r>
      <w:r w:rsidR="00086347">
        <w:rPr>
          <w:rFonts w:ascii="Arial" w:eastAsia="Arial" w:hAnsi="Arial" w:cs="Arial"/>
          <w:color w:val="000000"/>
          <w:sz w:val="20"/>
          <w:szCs w:val="20"/>
          <w:lang w:val="id-ID"/>
        </w:rPr>
        <w:t xml:space="preserve"> </w:t>
      </w:r>
      <w:r w:rsidR="00E027F1" w:rsidRPr="00E027F1">
        <w:rPr>
          <w:rFonts w:ascii="Arial" w:eastAsia="Arial" w:hAnsi="Arial" w:cs="Arial"/>
          <w:color w:val="000000"/>
          <w:sz w:val="20"/>
          <w:szCs w:val="20"/>
          <w:lang w:val="id-ID"/>
        </w:rPr>
        <w:t xml:space="preserve">berpendapat bahwa spiritualitas adalah hubungan dinamis dan multidimensi seseorang dengan diri </w:t>
      </w:r>
      <w:r w:rsidR="00A10368">
        <w:rPr>
          <w:rFonts w:ascii="Arial" w:eastAsia="Arial" w:hAnsi="Arial" w:cs="Arial"/>
          <w:color w:val="000000"/>
          <w:sz w:val="20"/>
          <w:szCs w:val="20"/>
          <w:lang w:val="id-ID"/>
        </w:rPr>
        <w:t>pribadi</w:t>
      </w:r>
      <w:r w:rsidR="00E027F1" w:rsidRPr="00E027F1">
        <w:rPr>
          <w:rFonts w:ascii="Arial" w:eastAsia="Arial" w:hAnsi="Arial" w:cs="Arial"/>
          <w:color w:val="000000"/>
          <w:sz w:val="20"/>
          <w:szCs w:val="20"/>
          <w:lang w:val="id-ID"/>
        </w:rPr>
        <w:t xml:space="preserve">, </w:t>
      </w:r>
      <w:r w:rsidR="00A10368">
        <w:rPr>
          <w:rFonts w:ascii="Arial" w:eastAsia="Arial" w:hAnsi="Arial" w:cs="Arial"/>
          <w:color w:val="000000"/>
          <w:sz w:val="20"/>
          <w:szCs w:val="20"/>
          <w:lang w:val="id-ID"/>
        </w:rPr>
        <w:t>sesama</w:t>
      </w:r>
      <w:r w:rsidR="00E027F1" w:rsidRPr="00E027F1">
        <w:rPr>
          <w:rFonts w:ascii="Arial" w:eastAsia="Arial" w:hAnsi="Arial" w:cs="Arial"/>
          <w:color w:val="000000"/>
          <w:sz w:val="20"/>
          <w:szCs w:val="20"/>
          <w:lang w:val="id-ID"/>
        </w:rPr>
        <w:t xml:space="preserve">, alam, </w:t>
      </w:r>
      <w:r w:rsidR="00A10368" w:rsidRPr="00A10368">
        <w:rPr>
          <w:rFonts w:ascii="Arial" w:eastAsia="Arial" w:hAnsi="Arial" w:cs="Arial"/>
          <w:color w:val="000000"/>
          <w:sz w:val="20"/>
          <w:szCs w:val="20"/>
          <w:lang w:val="sv-SE"/>
        </w:rPr>
        <w:t>serta</w:t>
      </w:r>
      <w:r w:rsidR="00E027F1" w:rsidRPr="00E027F1">
        <w:rPr>
          <w:rFonts w:ascii="Arial" w:eastAsia="Arial" w:hAnsi="Arial" w:cs="Arial"/>
          <w:color w:val="000000"/>
          <w:sz w:val="20"/>
          <w:szCs w:val="20"/>
          <w:lang w:val="id-ID"/>
        </w:rPr>
        <w:t xml:space="preserve"> yang transenden, </w:t>
      </w:r>
      <w:r w:rsidR="00A10368">
        <w:rPr>
          <w:rFonts w:ascii="Arial" w:eastAsia="Arial" w:hAnsi="Arial" w:cs="Arial"/>
          <w:color w:val="000000"/>
          <w:sz w:val="20"/>
          <w:szCs w:val="20"/>
          <w:lang w:val="id-ID"/>
        </w:rPr>
        <w:t>sehingga</w:t>
      </w:r>
      <w:r w:rsidR="00E027F1" w:rsidRPr="00E027F1">
        <w:rPr>
          <w:rFonts w:ascii="Arial" w:eastAsia="Arial" w:hAnsi="Arial" w:cs="Arial"/>
          <w:color w:val="000000"/>
          <w:sz w:val="20"/>
          <w:szCs w:val="20"/>
          <w:lang w:val="id-ID"/>
        </w:rPr>
        <w:t xml:space="preserve"> </w:t>
      </w:r>
      <w:r w:rsidR="00A10368">
        <w:rPr>
          <w:rFonts w:ascii="Arial" w:eastAsia="Arial" w:hAnsi="Arial" w:cs="Arial"/>
          <w:color w:val="000000"/>
          <w:sz w:val="20"/>
          <w:szCs w:val="20"/>
          <w:lang w:val="id-ID"/>
        </w:rPr>
        <w:t>menjadi sumber</w:t>
      </w:r>
      <w:r w:rsidR="00E027F1" w:rsidRPr="00E027F1">
        <w:rPr>
          <w:rFonts w:ascii="Arial" w:eastAsia="Arial" w:hAnsi="Arial" w:cs="Arial"/>
          <w:color w:val="000000"/>
          <w:sz w:val="20"/>
          <w:szCs w:val="20"/>
          <w:lang w:val="id-ID"/>
        </w:rPr>
        <w:t xml:space="preserve"> makna dan tujuan hidup. </w:t>
      </w:r>
      <w:r w:rsidR="001057C9" w:rsidRPr="001057C9">
        <w:rPr>
          <w:rFonts w:ascii="Arial" w:eastAsia="Arial" w:hAnsi="Arial" w:cs="Arial"/>
          <w:color w:val="000000"/>
          <w:sz w:val="20"/>
          <w:szCs w:val="20"/>
          <w:lang w:val="id-ID"/>
        </w:rPr>
        <w:t>Spiritualitas merupakan kesadaran pribadi tentang asal-usul, tujuan, dan makna hidup manusia yang bersifat abadi, dan sering kali dipandang berbeda dengan hal-hal yang bersifat sementara dan duniawi</w:t>
      </w:r>
      <w:r w:rsidR="00E027F1" w:rsidRPr="00E027F1">
        <w:rPr>
          <w:rFonts w:ascii="Arial" w:eastAsia="Arial" w:hAnsi="Arial" w:cs="Arial"/>
          <w:color w:val="000000"/>
          <w:sz w:val="20"/>
          <w:szCs w:val="20"/>
          <w:lang w:val="id-ID"/>
        </w:rPr>
        <w:t xml:space="preserve"> </w:t>
      </w:r>
      <w:r w:rsidR="00086347">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{"citationItems":[{"id":"ITEM-1","itemData":{"ISBN":"9786025229497","abstract":"memahami perilaku beragama dalam perspektif psikologi","author":[{"dropping-particle":"","family":"Nasrudin","given":"Endin","non-dropping-particle":"","parse-names":false,"suffix":""},{"dropping-particle":"","family":"Jaenudin","given":"Ujam","non-dropping-particle":"","parse-names":false,"suffix":""}],"id":"ITEM-1","issued":{"date-parts":[["2021"]]},"number-of-pages":"223","title":"Psikologi Agama Dan Spiritualitas","type":"book"},"uris":["http://www.mendeley.com/documents/?uuid=0949a669-7d38-454a-8816-a97e63024dfc"]}],"mendeley":{"formattedCitation":"(Nasrudin &amp; Jaenudin, 2021)","plainTextFormattedCitation":"(Nasrudin &amp; Jaenudin, 2021)","previouslyFormattedCitation":"(Nasrudin &amp; Jaenudin, 2021)"},"properties":{"noteIndex":0},"schema":"https://github.com/citation-style-language/schema/raw/master/csl-citation.json"}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 xml:space="preserve">(Nasrudin </w:t>
      </w:r>
      <w:r w:rsidR="00086347">
        <w:rPr>
          <w:rFonts w:ascii="Arial" w:eastAsia="Arial" w:hAnsi="Arial" w:cs="Arial"/>
          <w:noProof/>
          <w:color w:val="000000"/>
          <w:sz w:val="20"/>
          <w:szCs w:val="20"/>
          <w:lang w:val="id-ID"/>
        </w:rPr>
        <w:t>&amp;</w:t>
      </w:r>
      <w:r w:rsidR="00086347" w:rsidRPr="00086347">
        <w:rPr>
          <w:rFonts w:ascii="Arial" w:eastAsia="Arial" w:hAnsi="Arial" w:cs="Arial"/>
          <w:noProof/>
          <w:color w:val="000000"/>
          <w:sz w:val="20"/>
          <w:szCs w:val="20"/>
          <w:lang w:val="id-ID"/>
        </w:rPr>
        <w:t xml:space="preserve"> Jaenudin, 2021)</w:t>
      </w:r>
      <w:r w:rsidR="00086347">
        <w:rPr>
          <w:rFonts w:ascii="Arial" w:eastAsia="Arial" w:hAnsi="Arial" w:cs="Arial"/>
          <w:color w:val="000000"/>
          <w:sz w:val="20"/>
          <w:szCs w:val="20"/>
          <w:lang w:val="id-ID"/>
        </w:rPr>
        <w:fldChar w:fldCharType="end"/>
      </w:r>
      <w:r w:rsidR="00E027F1" w:rsidRPr="00E027F1">
        <w:rPr>
          <w:rFonts w:ascii="Arial" w:eastAsia="Arial" w:hAnsi="Arial" w:cs="Arial"/>
          <w:color w:val="000000"/>
          <w:sz w:val="20"/>
          <w:szCs w:val="20"/>
          <w:lang w:val="id-ID"/>
        </w:rPr>
        <w:t xml:space="preserve">. </w:t>
      </w:r>
      <w:r w:rsidR="00EC55A7">
        <w:rPr>
          <w:rFonts w:ascii="Arial" w:eastAsia="Arial" w:hAnsi="Arial" w:cs="Arial"/>
          <w:color w:val="000000"/>
          <w:sz w:val="20"/>
          <w:szCs w:val="20"/>
          <w:lang w:val="id-ID"/>
        </w:rPr>
        <w:t>Lebih lanjut</w:t>
      </w:r>
      <w:r w:rsidR="00086347">
        <w:rPr>
          <w:rFonts w:ascii="Arial" w:eastAsia="Arial" w:hAnsi="Arial" w:cs="Arial"/>
          <w:color w:val="000000"/>
          <w:sz w:val="20"/>
          <w:szCs w:val="20"/>
          <w:lang w:val="id-ID"/>
        </w:rPr>
        <w:t>,</w:t>
      </w:r>
      <w:r w:rsidR="00EC55A7">
        <w:rPr>
          <w:rFonts w:ascii="Arial" w:eastAsia="Arial" w:hAnsi="Arial" w:cs="Arial"/>
          <w:color w:val="000000"/>
          <w:sz w:val="20"/>
          <w:szCs w:val="20"/>
          <w:lang w:val="id-ID"/>
        </w:rPr>
        <w:t xml:space="preserve"> </w:t>
      </w:r>
      <w:r w:rsidR="00086347">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{"citationItems":[{"id":"ITEM-1","itemData":{"abstract":"ic college student and are working on the final project at least one semester stress on college student who work on the final project. Subjects in this study are This research aims to determine the relationship between spirituality and is a negative relationship between spirituality with stress on college student 27 years, amounting to 82 people. Hypothesis proposed in this research is there or six months. Characteristics subject is men and women from the age of 20- used two measuring tools given on the subject, ie stress scale on thesis based on the lower the spirituality the higher the stress. The data collected in this study who work on the final project. The higher the spirituality the lower the stress, (SOI) compiled by Wahyuningsih (2009) and refers to Elkins theory. Sarafino scale theory (Permana, 2009) and Spirituality Orientation Inventory &lt;0.01). These results indicate a negative relationship between spirituality with Pearson. The analysis of this research showed results (r) -0.338 and p = 0.001 (p This research uses parametric analysis technique of product moment from higher the thesis stress on the college student. Thus, the hypothesis is accepted the lower the thesis stress on the college student, the lower the spirituality the the stress of college student who are working on thesis. The higher the spirituality Keywords: College Student, Thesis, Spirituality, Stress","author":[{"dropping-particle":"","family":"Aditama","given":"Damar","non-dropping-particle":"","parse-names":false,"suffix":""}],"container-title":"Jurnal eL-Tarbawi","id":"ITEM-1","issue":"2","issued":{"date-parts":[["2017"]]},"page":"39-62","title":"Hubungan antara spiritualitas dan stres pada mahasiswa yang mengerjakan skripsi","type":"article-journal","volume":"10"},"uris":["http://www.mendeley.com/documents/?uuid=1c988d7a-6f6d-4eb3-9a1c-dfb97ba0cd5a"]}],"mendeley":{"formattedCitation":"(Aditama, 2017)","manualFormatting":"Aditama (2017)","plainTextFormattedCitation":"(Aditama, 2017)","previouslyFormattedCitation":"(Aditama, 2017)"},"properties":{"noteIndex":0},"schema":"https://github.com/citation-style-language/schema/raw/master/csl-citation.json"}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 xml:space="preserve">Aditama </w:t>
      </w:r>
      <w:r w:rsidR="00086347">
        <w:rPr>
          <w:rFonts w:ascii="Arial" w:eastAsia="Arial" w:hAnsi="Arial" w:cs="Arial"/>
          <w:noProof/>
          <w:color w:val="000000"/>
          <w:sz w:val="20"/>
          <w:szCs w:val="20"/>
          <w:lang w:val="id-ID"/>
        </w:rPr>
        <w:t>(</w:t>
      </w:r>
      <w:r w:rsidR="00086347" w:rsidRPr="00086347">
        <w:rPr>
          <w:rFonts w:ascii="Arial" w:eastAsia="Arial" w:hAnsi="Arial" w:cs="Arial"/>
          <w:noProof/>
          <w:color w:val="000000"/>
          <w:sz w:val="20"/>
          <w:szCs w:val="20"/>
          <w:lang w:val="id-ID"/>
        </w:rPr>
        <w:t>2017)</w:t>
      </w:r>
      <w:r w:rsidR="00086347">
        <w:rPr>
          <w:rFonts w:ascii="Arial" w:eastAsia="Arial" w:hAnsi="Arial" w:cs="Arial"/>
          <w:color w:val="000000"/>
          <w:sz w:val="20"/>
          <w:szCs w:val="20"/>
          <w:lang w:val="id-ID"/>
        </w:rPr>
        <w:fldChar w:fldCharType="end"/>
      </w:r>
      <w:r w:rsidR="001057C9">
        <w:rPr>
          <w:rFonts w:ascii="Arial" w:eastAsia="Arial" w:hAnsi="Arial" w:cs="Arial"/>
          <w:color w:val="000000"/>
          <w:sz w:val="20"/>
          <w:szCs w:val="20"/>
          <w:lang w:val="id-ID"/>
        </w:rPr>
        <w:t xml:space="preserve"> s</w:t>
      </w:r>
      <w:r w:rsidR="00E027F1" w:rsidRPr="00E027F1">
        <w:rPr>
          <w:rFonts w:ascii="Arial" w:eastAsia="Arial" w:hAnsi="Arial" w:cs="Arial"/>
          <w:color w:val="000000"/>
          <w:sz w:val="20"/>
          <w:szCs w:val="20"/>
          <w:lang w:val="id-ID"/>
        </w:rPr>
        <w:t xml:space="preserve">piritualitas tidak terbatas pada satu agama, komunitas, atau sistem kepercayaan saja, sehingga spiritualitas memiliki definisi yang lebih luas daripada religiusitas. </w:t>
      </w:r>
      <w:r w:rsidR="00086347">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{"citationItems":[{"id":"ITEM-1","itemData":{"DOI":"10.1080/1361767042000306121","ISSN":"14699362","abstract":"Following previous work on the spiritual health of secondary students, the author wondered if it was possible to develop a spiritual health measure for younger children. Taking Fisher's model of spiritual health as the basis, items were developed to reflect relationships with self, with others, with the environment and with a god. The children's ideals for spiritual health (what makes them Feel Good) were compared with their lived experience (Living Life) to ascertain their levels of spiritual health. Factor analyses on responses from 1080 students in 14 schools (State, Catholic, Independent and Christian Community Schools) in Victoria and Western Australia are reported in this paper. © 2004, Taylor &amp; Francis Group, LLC.","author":[{"dropping-particle":"","family":"Fisher","given":"John","non-dropping-particle":"","parse-names":false,"suffix":""}],"container-title":"Journal of Beliefs and Values","id":"ITEM-1","issue":"3","issued":{"date-parts":[["2004"]]},"page":"307-315","title":"Feeling good, living life: A spiritual health measure for young children","type":"article-journal","volume":"25"},"uris":["http://www.mendeley.com/documents/?uuid=6414fe45-9ddc-40bc-8a66-dd7553d25459"]}],"mendeley":{"formattedCitation":"(Fisher, 2004)","manualFormatting":"Fisher (2004)","plainTextFormattedCitation":"(Fisher, 2004)","previouslyFormattedCitation":"(Fisher, 2004)"},"properties":{"noteIndex":0},"schema":"https://github.com/citation-style-language/schema/raw/master/csl-citation.json"}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Fisher</w:t>
      </w:r>
      <w:r w:rsidR="00086347">
        <w:rPr>
          <w:rFonts w:ascii="Arial" w:eastAsia="Arial" w:hAnsi="Arial" w:cs="Arial"/>
          <w:noProof/>
          <w:color w:val="000000"/>
          <w:sz w:val="20"/>
          <w:szCs w:val="20"/>
          <w:lang w:val="id-ID"/>
        </w:rPr>
        <w:t xml:space="preserve"> (</w:t>
      </w:r>
      <w:r w:rsidR="00086347" w:rsidRPr="00086347">
        <w:rPr>
          <w:rFonts w:ascii="Arial" w:eastAsia="Arial" w:hAnsi="Arial" w:cs="Arial"/>
          <w:noProof/>
          <w:color w:val="000000"/>
          <w:sz w:val="20"/>
          <w:szCs w:val="20"/>
          <w:lang w:val="id-ID"/>
        </w:rPr>
        <w:t>2004)</w:t>
      </w:r>
      <w:r w:rsidR="00086347">
        <w:rPr>
          <w:rFonts w:ascii="Arial" w:eastAsia="Arial" w:hAnsi="Arial" w:cs="Arial"/>
          <w:color w:val="000000"/>
          <w:sz w:val="20"/>
          <w:szCs w:val="20"/>
          <w:lang w:val="id-ID"/>
        </w:rPr>
        <w:fldChar w:fldCharType="end"/>
      </w:r>
      <w:r w:rsidR="00086347">
        <w:rPr>
          <w:rFonts w:ascii="Arial" w:eastAsia="Arial" w:hAnsi="Arial" w:cs="Arial"/>
          <w:color w:val="000000"/>
          <w:sz w:val="20"/>
          <w:szCs w:val="20"/>
          <w:lang w:val="id-ID"/>
        </w:rPr>
        <w:t xml:space="preserve"> </w:t>
      </w:r>
      <w:r w:rsidR="00E027F1" w:rsidRPr="00E027F1">
        <w:rPr>
          <w:rFonts w:ascii="Arial" w:eastAsia="Arial" w:hAnsi="Arial" w:cs="Arial"/>
          <w:color w:val="000000"/>
          <w:sz w:val="20"/>
          <w:szCs w:val="20"/>
          <w:lang w:val="id-ID"/>
        </w:rPr>
        <w:t>menyebutkan ada empat aspek dari spiritualitas yaitu diri sendiri (</w:t>
      </w:r>
      <w:r w:rsidR="00183921" w:rsidRPr="00F02BF2">
        <w:rPr>
          <w:rFonts w:ascii="Arial" w:eastAsia="Arial" w:hAnsi="Arial" w:cs="Arial"/>
          <w:i/>
          <w:iCs/>
          <w:color w:val="000000"/>
          <w:sz w:val="20"/>
          <w:szCs w:val="20"/>
          <w:lang w:val="id-ID"/>
        </w:rPr>
        <w:t>self</w:t>
      </w:r>
      <w:r w:rsidR="00183921" w:rsidRPr="00E027F1">
        <w:rPr>
          <w:rFonts w:ascii="Arial" w:eastAsia="Arial" w:hAnsi="Arial" w:cs="Arial"/>
          <w:color w:val="000000"/>
          <w:sz w:val="20"/>
          <w:szCs w:val="20"/>
          <w:lang w:val="id-ID"/>
        </w:rPr>
        <w:t>), orang lain (</w:t>
      </w:r>
      <w:r w:rsidR="00183921" w:rsidRPr="00F02BF2">
        <w:rPr>
          <w:rFonts w:ascii="Arial" w:eastAsia="Arial" w:hAnsi="Arial" w:cs="Arial"/>
          <w:i/>
          <w:iCs/>
          <w:color w:val="000000"/>
          <w:sz w:val="20"/>
          <w:szCs w:val="20"/>
          <w:lang w:val="id-ID"/>
        </w:rPr>
        <w:t>other</w:t>
      </w:r>
      <w:r w:rsidR="00183921" w:rsidRPr="00E027F1">
        <w:rPr>
          <w:rFonts w:ascii="Arial" w:eastAsia="Arial" w:hAnsi="Arial" w:cs="Arial"/>
          <w:color w:val="000000"/>
          <w:sz w:val="20"/>
          <w:szCs w:val="20"/>
          <w:lang w:val="id-ID"/>
        </w:rPr>
        <w:t xml:space="preserve">), </w:t>
      </w:r>
      <w:r w:rsidR="00183921">
        <w:rPr>
          <w:rFonts w:ascii="Arial" w:eastAsia="Arial" w:hAnsi="Arial" w:cs="Arial"/>
          <w:color w:val="000000"/>
          <w:sz w:val="20"/>
          <w:szCs w:val="20"/>
          <w:lang w:val="id-ID"/>
        </w:rPr>
        <w:t>a</w:t>
      </w:r>
      <w:r w:rsidR="00183921" w:rsidRPr="00E027F1">
        <w:rPr>
          <w:rFonts w:ascii="Arial" w:eastAsia="Arial" w:hAnsi="Arial" w:cs="Arial"/>
          <w:color w:val="000000"/>
          <w:sz w:val="20"/>
          <w:szCs w:val="20"/>
          <w:lang w:val="id-ID"/>
        </w:rPr>
        <w:t>lam (</w:t>
      </w:r>
      <w:r w:rsidR="00183921" w:rsidRPr="00F02BF2">
        <w:rPr>
          <w:rFonts w:ascii="Arial" w:eastAsia="Arial" w:hAnsi="Arial" w:cs="Arial"/>
          <w:i/>
          <w:iCs/>
          <w:color w:val="000000"/>
          <w:sz w:val="20"/>
          <w:szCs w:val="20"/>
          <w:lang w:val="id-ID"/>
        </w:rPr>
        <w:t>nathure</w:t>
      </w:r>
      <w:r w:rsidR="00183921" w:rsidRPr="00E027F1">
        <w:rPr>
          <w:rFonts w:ascii="Arial" w:eastAsia="Arial" w:hAnsi="Arial" w:cs="Arial"/>
          <w:color w:val="000000"/>
          <w:sz w:val="20"/>
          <w:szCs w:val="20"/>
          <w:lang w:val="id-ID"/>
        </w:rPr>
        <w:t xml:space="preserve">), dan </w:t>
      </w:r>
      <w:r w:rsidR="00183921">
        <w:rPr>
          <w:rFonts w:ascii="Arial" w:eastAsia="Arial" w:hAnsi="Arial" w:cs="Arial"/>
          <w:color w:val="000000"/>
          <w:sz w:val="20"/>
          <w:szCs w:val="20"/>
          <w:lang w:val="id-ID"/>
        </w:rPr>
        <w:t>t</w:t>
      </w:r>
      <w:r w:rsidR="00183921" w:rsidRPr="00E027F1">
        <w:rPr>
          <w:rFonts w:ascii="Arial" w:eastAsia="Arial" w:hAnsi="Arial" w:cs="Arial"/>
          <w:color w:val="000000"/>
          <w:sz w:val="20"/>
          <w:szCs w:val="20"/>
          <w:lang w:val="id-ID"/>
        </w:rPr>
        <w:t>ransenden (</w:t>
      </w:r>
      <w:r w:rsidR="00183921" w:rsidRPr="00F02BF2">
        <w:rPr>
          <w:rFonts w:ascii="Arial" w:eastAsia="Arial" w:hAnsi="Arial" w:cs="Arial"/>
          <w:i/>
          <w:iCs/>
          <w:color w:val="000000"/>
          <w:sz w:val="20"/>
          <w:szCs w:val="20"/>
          <w:lang w:val="id-ID"/>
        </w:rPr>
        <w:t>transcendent</w:t>
      </w:r>
      <w:r w:rsidR="00E027F1" w:rsidRPr="00E027F1">
        <w:rPr>
          <w:rFonts w:ascii="Arial" w:eastAsia="Arial" w:hAnsi="Arial" w:cs="Arial"/>
          <w:color w:val="000000"/>
          <w:sz w:val="20"/>
          <w:szCs w:val="20"/>
          <w:lang w:val="id-ID"/>
        </w:rPr>
        <w:t>).</w:t>
      </w:r>
      <w:r w:rsidR="002D7C96">
        <w:rPr>
          <w:rFonts w:ascii="Arial" w:eastAsia="Arial" w:hAnsi="Arial" w:cs="Arial"/>
          <w:color w:val="000000"/>
          <w:sz w:val="20"/>
          <w:szCs w:val="20"/>
          <w:lang w:val="id-ID"/>
        </w:rPr>
        <w:t xml:space="preserve"> </w:t>
      </w:r>
      <w:r w:rsidR="001057C9" w:rsidRPr="002D7C96">
        <w:rPr>
          <w:rFonts w:ascii="Arial" w:eastAsia="Arial" w:hAnsi="Arial" w:cs="Arial"/>
          <w:color w:val="000000"/>
          <w:sz w:val="20"/>
          <w:szCs w:val="20"/>
          <w:lang w:val="id-ID"/>
        </w:rPr>
        <w:t xml:space="preserve">Roberto dkk </w:t>
      </w:r>
      <w:r w:rsidR="00086347">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{"citationItems":[{"id":"ITEM-1","itemData":{"abstract":"Sejak tahun 2010-2017, angka perceraian di Indonesia cenderung mengalami peningkatan, khususnya di Provinsi Jawa Timur, Jawa Tengah dan Jawa Barat. Hal ini mengakibatkan banyaknya remaja yang merasa sedih, marah, kecewa dan terpuruk lantaran perceraian orang tuanya yang mengakibatkan remaja tersebut melabeli dirinya dengan sebutan remaja broken home. Namun, banyak remaja yang mampu bangkit dari kondisi kecewa dan terpuruknya tersebut karena adanya resiliensi dan bantuan dari faktor resiliensi. Tujuan dari penelitian ini untuk memberitahukan gambaran resiliensi remaja yang mengalami broken home. Metode yang digunakan ialah metode kualitatif studi fenomenologis teknik IPA. Responden pada penelitian ini berjumlah 3 orang. Metode pengumpulan data penelitian ini menggunakan teknik wawancara dan observasi. Hasil dari penelitian ini menunjukkan bahwa gambaran resiliensi pada remaja yang mengalami broken home ialah regulasi emosi dan reaching out. Faktor resiliensi yang membantu responden untuk mencapai resiliensi ialah adanya dukungan sosial dari lingkungan terdekat responden.","author":[{"dropping-particle":"","family":"Fachrudin","given":"Azmi Fauzia Augusta","non-dropping-particle":"","parse-names":false,"suffix":""}],"id":"ITEM-1","issued":{"date-parts":[["2020"]]},"publisher":"Universitas Islam Negeri Sunan Gunung Djati Bandung","title":"GAMBARAN RESILIENSI PADA REMAJA YANG MENGALAMI BROKEN HOME","type":"thesis"},"uris":["http://www.mendeley.com/documents/?uuid=d6067910-f793-44af-95c1-3fba81353da9"]}],"mendeley":{"formattedCitation":"(Fachrudin, 2020)","manualFormatting":"(dalam Fachrudin, 2020)","plainTextFormattedCitation":"(Fachrudin, 2020)","previouslyFormattedCitation":"(Fachrudin, 2020)"},"properties":{"noteIndex":0},"schema":"https://github.com/citation-style-language/schema/raw/master/csl-citation.json"}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w:t>
      </w:r>
      <w:r w:rsidR="00086347">
        <w:rPr>
          <w:rFonts w:ascii="Arial" w:eastAsia="Arial" w:hAnsi="Arial" w:cs="Arial"/>
          <w:noProof/>
          <w:color w:val="000000"/>
          <w:sz w:val="20"/>
          <w:szCs w:val="20"/>
          <w:lang w:val="id-ID"/>
        </w:rPr>
        <w:t xml:space="preserve">dalam </w:t>
      </w:r>
      <w:r w:rsidR="00086347" w:rsidRPr="00086347">
        <w:rPr>
          <w:rFonts w:ascii="Arial" w:eastAsia="Arial" w:hAnsi="Arial" w:cs="Arial"/>
          <w:noProof/>
          <w:color w:val="000000"/>
          <w:sz w:val="20"/>
          <w:szCs w:val="20"/>
          <w:lang w:val="id-ID"/>
        </w:rPr>
        <w:t>Fachrudin, 2020)</w:t>
      </w:r>
      <w:r w:rsidR="00086347">
        <w:rPr>
          <w:rFonts w:ascii="Arial" w:eastAsia="Arial" w:hAnsi="Arial" w:cs="Arial"/>
          <w:color w:val="000000"/>
          <w:sz w:val="20"/>
          <w:szCs w:val="20"/>
          <w:lang w:val="id-ID"/>
        </w:rPr>
        <w:fldChar w:fldCharType="end"/>
      </w:r>
      <w:r w:rsidR="00086347">
        <w:rPr>
          <w:rFonts w:ascii="Arial" w:eastAsia="Arial" w:hAnsi="Arial" w:cs="Arial"/>
          <w:color w:val="000000"/>
          <w:sz w:val="20"/>
          <w:szCs w:val="20"/>
          <w:lang w:val="id-ID"/>
        </w:rPr>
        <w:t xml:space="preserve"> </w:t>
      </w:r>
      <w:r w:rsidR="001057C9" w:rsidRPr="002D7C96">
        <w:rPr>
          <w:rFonts w:ascii="Arial" w:eastAsia="Arial" w:hAnsi="Arial" w:cs="Arial"/>
          <w:color w:val="000000"/>
          <w:sz w:val="20"/>
          <w:szCs w:val="20"/>
          <w:lang w:val="id-ID"/>
        </w:rPr>
        <w:t>menegaskan bahwa spiritualitas memiliki dampak baik terhadap ketahanan, harapan, optimisme, ketenangan, dan kenyamanan, peningkatan resiliensi dapat menurunkan risiko penyakit mental jangka panjang dan memberikan perlindungan bagi hubungan dengan orang lain, tujuan hidup, perawatan diri, pandangan hidup yang optimis, kemandirian, dan altruisme.</w:t>
      </w:r>
    </w:p>
    <w:p w14:paraId="3745C53A" w14:textId="1FD4862F" w:rsidR="0073628A" w:rsidRDefault="00BC2D0A" w:rsidP="008A3570">
      <w:pPr>
        <w:ind w:firstLine="720"/>
        <w:jc w:val="both"/>
        <w:rPr>
          <w:rFonts w:ascii="Arial" w:eastAsia="Arial" w:hAnsi="Arial" w:cs="Arial"/>
          <w:color w:val="000000"/>
          <w:sz w:val="20"/>
          <w:szCs w:val="20"/>
          <w:lang w:val="id-ID"/>
        </w:rPr>
      </w:pPr>
      <w:r>
        <w:rPr>
          <w:rFonts w:ascii="Arial" w:eastAsia="Arial" w:hAnsi="Arial" w:cs="Arial"/>
          <w:color w:val="000000"/>
          <w:sz w:val="20"/>
          <w:szCs w:val="20"/>
          <w:lang w:val="id-ID"/>
        </w:rPr>
        <w:t xml:space="preserve">Temuan berbagai penelitian menunjukkan peran krusial dari kedua faktor ini dalam mamperkuat resiliensi remaja, khususnya dari keluarga orangtua tunggal. </w:t>
      </w:r>
      <w:r w:rsidR="00086347">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{"citationItems":[{"id":"ITEM-1","itemData":{"DOI":"10.36722/sh.v9i2.3111","ISSN":"2087-9741","abstract":"&lt;p&gt;Losing a parent due to death is a meaningful event and has a profound impact on adolescents. It often creates a sense of sadness, loss and ongoing trauma. The role of parents is very important in supporting the developmental stages of adolescents. This study uses the Systematic Literature Review (SLR) approach to evaluate the influence and relationship between social support and resilience in adolescents after the death of a parent. The data for analysis is obtained through Google Scholar, accessed through Publish or Perish (Pop) using the keywords \"social support\" \"resilience\" and \"adolescents after the death of a parent\" resulting in 6 sources of journal articles and scientific papers that are worthy and in accordance with the research topic for further analysis. The results of the literature analysis show that social support has a positive contribution to resilience in adolescents who experience the loss of a parent due to death. Forms of social support that play a role in increasing resilience in adolescents include support from family and peers which are formed through emotional support and their direct presence in accompanying adolescents during difficult times after the death of their parents. This study confirms that the greater the social support received, the higher the level of resilience of adolescents in adapting, continuing self-development and facing life with optimism after the death of parent and better mentality&lt;/p&gt;&lt;p&gt;&lt;strong&gt;&lt;em&gt;Keywords &lt;/em&gt;&lt;/strong&gt;- &lt;em&gt;Adolescents, Death of &lt;/em&gt;&lt;em&gt;P&lt;/em&gt;&lt;em&gt;arents,&lt;/em&gt;&lt;em&gt; Social support, Resilience.&lt;/em&gt;&lt;/p&gt;","author":[{"dropping-particle":"","family":"Calsum","given":"Astri Yani","non-dropping-particle":"","parse-names":false,"suffix":""},{"dropping-particle":"","family":"Purwandari","given":"Eny","non-dropping-particle":"","parse-names":false,"suffix":""}],"container-title":"JURNAL Al-AZHAR INDONESIA SERI HUMANIORA","id":"ITEM-1","issue":"2","issued":{"date-parts":[["2024"]]},"page":"139","title":"Dukungan Sosial dan Resiliensi Pada Remaja Pasca Kematian Orang Tua: Sebuah Kajian Literatur","type":"article-journal","volume":"9"},"uris":["http://www.mendeley.com/documents/?uuid=602efabf-773a-4072-98aa-f3f655167ce9"]}],"mendeley":{"formattedCitation":"(Calsum &amp; Purwandari, 2024)","manualFormatting":"Calsum dan Purwandari (2024)","plainTextFormattedCitation":"(Calsum &amp; Purwandari, 2024)","previouslyFormattedCitation":"(Calsum &amp; Purwandari, 2024)"},"properties":{"noteIndex":0},"schema":"https://github.com/citation-style-language/schema/raw/master/csl-citation.json"}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 xml:space="preserve">Calsum </w:t>
      </w:r>
      <w:r w:rsidR="00086347">
        <w:rPr>
          <w:rFonts w:ascii="Arial" w:eastAsia="Arial" w:hAnsi="Arial" w:cs="Arial"/>
          <w:noProof/>
          <w:color w:val="000000"/>
          <w:sz w:val="20"/>
          <w:szCs w:val="20"/>
          <w:lang w:val="id-ID"/>
        </w:rPr>
        <w:t>dan</w:t>
      </w:r>
      <w:r w:rsidR="00086347" w:rsidRPr="00086347">
        <w:rPr>
          <w:rFonts w:ascii="Arial" w:eastAsia="Arial" w:hAnsi="Arial" w:cs="Arial"/>
          <w:noProof/>
          <w:color w:val="000000"/>
          <w:sz w:val="20"/>
          <w:szCs w:val="20"/>
          <w:lang w:val="id-ID"/>
        </w:rPr>
        <w:t xml:space="preserve"> Purwandari </w:t>
      </w:r>
      <w:r w:rsidR="00086347">
        <w:rPr>
          <w:rFonts w:ascii="Arial" w:eastAsia="Arial" w:hAnsi="Arial" w:cs="Arial"/>
          <w:noProof/>
          <w:color w:val="000000"/>
          <w:sz w:val="20"/>
          <w:szCs w:val="20"/>
          <w:lang w:val="id-ID"/>
        </w:rPr>
        <w:t>(</w:t>
      </w:r>
      <w:r w:rsidR="00086347" w:rsidRPr="00086347">
        <w:rPr>
          <w:rFonts w:ascii="Arial" w:eastAsia="Arial" w:hAnsi="Arial" w:cs="Arial"/>
          <w:noProof/>
          <w:color w:val="000000"/>
          <w:sz w:val="20"/>
          <w:szCs w:val="20"/>
          <w:lang w:val="id-ID"/>
        </w:rPr>
        <w:t>2024)</w:t>
      </w:r>
      <w:r w:rsidR="00086347">
        <w:rPr>
          <w:rFonts w:ascii="Arial" w:eastAsia="Arial" w:hAnsi="Arial" w:cs="Arial"/>
          <w:color w:val="000000"/>
          <w:sz w:val="20"/>
          <w:szCs w:val="20"/>
          <w:lang w:val="id-ID"/>
        </w:rPr>
        <w:fldChar w:fldCharType="end"/>
      </w:r>
      <w:r w:rsidR="002D7C96" w:rsidRPr="002D7C96">
        <w:rPr>
          <w:rFonts w:ascii="Arial" w:eastAsia="Arial" w:hAnsi="Arial" w:cs="Arial"/>
          <w:color w:val="000000"/>
          <w:sz w:val="20"/>
          <w:szCs w:val="20"/>
          <w:lang w:val="id-ID"/>
        </w:rPr>
        <w:t xml:space="preserve"> dalam penelitiannya menyatakan </w:t>
      </w:r>
      <w:r w:rsidR="0022599C">
        <w:rPr>
          <w:rFonts w:ascii="Arial" w:eastAsia="Arial" w:hAnsi="Arial" w:cs="Arial"/>
          <w:color w:val="000000"/>
          <w:sz w:val="20"/>
          <w:szCs w:val="20"/>
          <w:lang w:val="id-ID"/>
        </w:rPr>
        <w:t>perlindungan sosial</w:t>
      </w:r>
      <w:r w:rsidR="0022599C" w:rsidRPr="0022599C">
        <w:rPr>
          <w:rFonts w:ascii="Arial" w:eastAsia="Arial" w:hAnsi="Arial" w:cs="Arial"/>
          <w:color w:val="000000"/>
          <w:sz w:val="20"/>
          <w:szCs w:val="20"/>
          <w:lang w:val="id-ID"/>
        </w:rPr>
        <w:t xml:space="preserve"> membantu remaja yang kehilangan orang tua menjadi lebih tangguh</w:t>
      </w:r>
      <w:r w:rsidR="002D7C96" w:rsidRPr="002D7C96">
        <w:rPr>
          <w:rFonts w:ascii="Arial" w:eastAsia="Arial" w:hAnsi="Arial" w:cs="Arial"/>
          <w:color w:val="000000"/>
          <w:sz w:val="20"/>
          <w:szCs w:val="20"/>
          <w:lang w:val="id-ID"/>
        </w:rPr>
        <w:t xml:space="preserve">. </w:t>
      </w:r>
      <w:r w:rsidR="00086347">
        <w:rPr>
          <w:rFonts w:ascii="Arial" w:eastAsia="Arial" w:hAnsi="Arial" w:cs="Arial"/>
          <w:color w:val="000000"/>
          <w:sz w:val="20"/>
          <w:szCs w:val="20"/>
          <w:lang w:val="id-ID"/>
        </w:rPr>
        <w:fldChar w:fldCharType="begin" w:fldLock="1"/>
      </w:r>
      <w:r w:rsidR="00086347">
        <w:rPr>
          <w:rFonts w:ascii="Arial" w:eastAsia="Arial" w:hAnsi="Arial" w:cs="Arial"/>
          <w:color w:val="000000"/>
          <w:sz w:val="20"/>
          <w:szCs w:val="20"/>
          <w:lang w:val="id-ID"/>
        </w:rPr>
        <w:instrText>ADDIN CSL_CITATION {"citationItems":[{"id":"ITEM-1","itemData":{"DOI":"10.36722/sh.v9i2.3111","ISSN":"2087-9741","abstract":"&lt;p&gt;Losing a parent due to death is a meaningful event and has a profound impact on adolescents. It often creates a sense of sadness, loss and ongoing trauma. The role of parents is very important in supporting the developmental stages of adolescents. This study uses the Systematic Literature Review (SLR) approach to evaluate the influence and relationship between social support and resilience in adolescents after the death of a parent. The data for analysis is obtained through Google Scholar, accessed through Publish or Perish (Pop) using the keywords \"social support\" \"resilience\" and \"adolescents after the death of a parent\" resulting in 6 sources of journal articles and scientific papers that are worthy and in accordance with the research topic for further analysis. The results of the literature analysis show that social support has a positive contribution to resilience in adolescents who experience the loss of a parent due to death. Forms of social support that play a role in increasing resilience in adolescents include support from family and peers which are formed through emotional support and their direct presence in accompanying adolescents during difficult times after the death of their parents. This study confirms that the greater the social support received, the higher the level of resilience of adolescents in adapting, continuing self-development and facing life with optimism after the death of parent and better mentality&lt;/p&gt;&lt;p&gt;&lt;strong&gt;&lt;em&gt;Keywords &lt;/em&gt;&lt;/strong&gt;- &lt;em&gt;Adolescents, Death of &lt;/em&gt;&lt;em&gt;P&lt;/em&gt;&lt;em&gt;arents,&lt;/em&gt;&lt;em&gt; Social support, Resilience.&lt;/em&gt;&lt;/p&gt;","author":[{"dropping-particle":"","family":"Calsum","given":"Astri Yani","non-dropping-particle":"","parse-names":false,"suffix":""},{"dropping-particle":"","family":"Purwandari","given":"Eny","non-dropping-particle":"","parse-names":false,"suffix":""}],"container-title":"JURNAL Al-AZHAR INDONESIA SERI HUMANIORA","id":"ITEM-1","issue":"2","issued":{"date-parts":[["2024"]]},"page":"139","title":"Dukungan Sosial dan Resiliensi Pada Remaja Pasca Kematian Orang Tua: Sebuah Kajian Literatur","type":"article-journal","volume":"9"},"uris":["http://www.mendeley.com/documents/?uuid=602efabf-773a-4072-98aa-f3f655167ce9"]}],"mendeley":{"formattedCitation":"(Calsum &amp; Purwandari, 2024)","manualFormatting":"Calsum dan Purwandari (2024)","plainTextFormattedCitation":"(Calsum &amp; Purwandari, 2024)","previouslyFormattedCitation":"(Calsum &amp; Purwandari, 2024)"},"properties":{"noteIndex":0},"schema":"https://github.com/citation-style-language/schema/raw/master/csl-citation.json"}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 xml:space="preserve">Calsum </w:t>
      </w:r>
      <w:r w:rsidR="00086347">
        <w:rPr>
          <w:rFonts w:ascii="Arial" w:eastAsia="Arial" w:hAnsi="Arial" w:cs="Arial"/>
          <w:noProof/>
          <w:color w:val="000000"/>
          <w:sz w:val="20"/>
          <w:szCs w:val="20"/>
          <w:lang w:val="id-ID"/>
        </w:rPr>
        <w:t>dan</w:t>
      </w:r>
      <w:r w:rsidR="00086347" w:rsidRPr="00086347">
        <w:rPr>
          <w:rFonts w:ascii="Arial" w:eastAsia="Arial" w:hAnsi="Arial" w:cs="Arial"/>
          <w:noProof/>
          <w:color w:val="000000"/>
          <w:sz w:val="20"/>
          <w:szCs w:val="20"/>
          <w:lang w:val="id-ID"/>
        </w:rPr>
        <w:t xml:space="preserve"> Purwandari </w:t>
      </w:r>
      <w:r w:rsidR="00086347">
        <w:rPr>
          <w:rFonts w:ascii="Arial" w:eastAsia="Arial" w:hAnsi="Arial" w:cs="Arial"/>
          <w:noProof/>
          <w:color w:val="000000"/>
          <w:sz w:val="20"/>
          <w:szCs w:val="20"/>
          <w:lang w:val="id-ID"/>
        </w:rPr>
        <w:t>(</w:t>
      </w:r>
      <w:r w:rsidR="00086347" w:rsidRPr="00086347">
        <w:rPr>
          <w:rFonts w:ascii="Arial" w:eastAsia="Arial" w:hAnsi="Arial" w:cs="Arial"/>
          <w:noProof/>
          <w:color w:val="000000"/>
          <w:sz w:val="20"/>
          <w:szCs w:val="20"/>
          <w:lang w:val="id-ID"/>
        </w:rPr>
        <w:t>2024)</w:t>
      </w:r>
      <w:r w:rsidR="00086347">
        <w:rPr>
          <w:rFonts w:ascii="Arial" w:eastAsia="Arial" w:hAnsi="Arial" w:cs="Arial"/>
          <w:color w:val="000000"/>
          <w:sz w:val="20"/>
          <w:szCs w:val="20"/>
          <w:lang w:val="id-ID"/>
        </w:rPr>
        <w:fldChar w:fldCharType="end"/>
      </w:r>
      <w:r w:rsidR="00086347">
        <w:rPr>
          <w:rFonts w:ascii="Arial" w:eastAsia="Arial" w:hAnsi="Arial" w:cs="Arial"/>
          <w:color w:val="000000"/>
          <w:sz w:val="20"/>
          <w:szCs w:val="20"/>
          <w:lang w:val="id-ID"/>
        </w:rPr>
        <w:t xml:space="preserve"> </w:t>
      </w:r>
      <w:r w:rsidR="002D7C96" w:rsidRPr="002D7C96">
        <w:rPr>
          <w:rFonts w:ascii="Arial" w:eastAsia="Arial" w:hAnsi="Arial" w:cs="Arial"/>
          <w:color w:val="000000"/>
          <w:sz w:val="20"/>
          <w:szCs w:val="20"/>
          <w:lang w:val="id-ID"/>
        </w:rPr>
        <w:t xml:space="preserve">menambahkan bahwa </w:t>
      </w:r>
      <w:r w:rsidR="0022599C">
        <w:rPr>
          <w:rFonts w:ascii="Arial" w:eastAsia="Arial" w:hAnsi="Arial" w:cs="Arial"/>
          <w:color w:val="000000"/>
          <w:sz w:val="20"/>
          <w:szCs w:val="20"/>
          <w:lang w:val="id-ID"/>
        </w:rPr>
        <w:t>r</w:t>
      </w:r>
      <w:r w:rsidR="0022599C" w:rsidRPr="0022599C">
        <w:rPr>
          <w:rFonts w:ascii="Arial" w:eastAsia="Arial" w:hAnsi="Arial" w:cs="Arial"/>
          <w:color w:val="000000"/>
          <w:sz w:val="20"/>
          <w:szCs w:val="20"/>
          <w:lang w:val="id-ID"/>
        </w:rPr>
        <w:t xml:space="preserve">emaja yang mendapat dukungan sosial lebih besar akan lebih mampu mengatasi masalah, terus tumbuh sebagai individu, dan </w:t>
      </w:r>
      <w:r w:rsidR="00FC7C17">
        <w:rPr>
          <w:rFonts w:ascii="Arial" w:eastAsia="Arial" w:hAnsi="Arial" w:cs="Arial"/>
          <w:color w:val="000000"/>
          <w:sz w:val="20"/>
          <w:szCs w:val="20"/>
          <w:lang w:val="id-ID"/>
        </w:rPr>
        <w:t>menempuh</w:t>
      </w:r>
      <w:r w:rsidR="0022599C" w:rsidRPr="0022599C">
        <w:rPr>
          <w:rFonts w:ascii="Arial" w:eastAsia="Arial" w:hAnsi="Arial" w:cs="Arial"/>
          <w:color w:val="000000"/>
          <w:sz w:val="20"/>
          <w:szCs w:val="20"/>
          <w:lang w:val="id-ID"/>
        </w:rPr>
        <w:t xml:space="preserve"> kehidupan setelah kehilangan orang tua dengan optimisme dan harapan yang lebih besar.</w:t>
      </w:r>
      <w:r w:rsidR="002D7C96" w:rsidRPr="002D7C96">
        <w:rPr>
          <w:rFonts w:ascii="Arial" w:eastAsia="Arial" w:hAnsi="Arial" w:cs="Arial"/>
          <w:color w:val="000000"/>
          <w:sz w:val="20"/>
          <w:szCs w:val="20"/>
          <w:lang w:val="id-ID"/>
        </w:rPr>
        <w:t xml:space="preserve"> Lestari (dalam </w:t>
      </w:r>
      <w:r w:rsidR="00086347">
        <w:rPr>
          <w:rFonts w:ascii="Arial" w:eastAsia="Arial" w:hAnsi="Arial" w:cs="Arial"/>
          <w:color w:val="000000"/>
          <w:sz w:val="20"/>
          <w:szCs w:val="20"/>
          <w:lang w:val="id-ID"/>
        </w:rPr>
        <w:fldChar w:fldCharType="begin" w:fldLock="1"/>
      </w:r>
      <w:r w:rsidR="00166014">
        <w:rPr>
          <w:rFonts w:ascii="Arial" w:eastAsia="Arial" w:hAnsi="Arial" w:cs="Arial"/>
          <w:color w:val="000000"/>
          <w:sz w:val="20"/>
          <w:szCs w:val="20"/>
          <w:lang w:val="id-ID"/>
        </w:rPr>
        <w:instrText>ADDIN CSL_CITATION {"citationItems":[{"id":"ITEM-1","itemData":{"DOI":"10.33557/jpsyche.v16i2.2093","ISSN":"0216-3985","abstract":"This negative view of oneself and feelings if worthless in this single parent family teeneger will an impact on the development of their resilience. An important factor that influences resilience is self-concept. Self-concept is a part of personality that gives to rise to several behaviors that affect one’s thought processes, feelings, desires values and life goals. In addition to self-concept, there are also other factors, namely self-disclosure. Ko and Pu (2011) state that self-disclosure has a relationship with the level of resilience. This study uses quantitative research methods to determine the relationship between self-disclosure and resilience in single-parent adolescents with a number of respondents as many as 50 adolescents aged 14 – 18 years. Based on the result of the Pearson correlations test of 0.667 with (p&gt;0.05) it can be said that theree is no positive relationship between resilience and self-disclosure","author":[{"dropping-particle":"","family":"Oktaviana","given":"Mika","non-dropping-particle":"","parse-names":false,"suffix":""},{"dropping-particle":"","family":"Kristinawati","given":"Wahyuni","non-dropping-particle":"","parse-names":false,"suffix":""}],"container-title":"Jurnal Ilmiah Psyche","id":"ITEM-1","issue":"2","issued":{"date-parts":[["2022"]]},"page":"83-92","title":"Self Disclosure Dengan Resiliensi Pada Remaja Dengan Orang Tua Tunggal","type":"article-journal","volume":"16"},"uris":["http://www.mendeley.com/documents/?uuid=042260d6-a972-4728-8cb3-e51ae25632c1"]}],"mendeley":{"formattedCitation":"(Oktaviana &amp; Kristinawati, 2022)","manualFormatting":"Oktaviana &amp; Kristinawati, 2022)","plainTextFormattedCitation":"(Oktaviana &amp; Kristinawati, 2022)","previouslyFormattedCitation":"(Oktaviana &amp; Kristinawati, 2022)"},"properties":{"noteIndex":0},"schema":"https://github.com/citation-style-language/schema/raw/master/csl-citation.json"}</w:instrText>
      </w:r>
      <w:r w:rsidR="00086347">
        <w:rPr>
          <w:rFonts w:ascii="Arial" w:eastAsia="Arial" w:hAnsi="Arial" w:cs="Arial"/>
          <w:color w:val="000000"/>
          <w:sz w:val="20"/>
          <w:szCs w:val="20"/>
          <w:lang w:val="id-ID"/>
        </w:rPr>
        <w:fldChar w:fldCharType="separate"/>
      </w:r>
      <w:r w:rsidR="00086347" w:rsidRPr="00086347">
        <w:rPr>
          <w:rFonts w:ascii="Arial" w:eastAsia="Arial" w:hAnsi="Arial" w:cs="Arial"/>
          <w:noProof/>
          <w:color w:val="000000"/>
          <w:sz w:val="20"/>
          <w:szCs w:val="20"/>
          <w:lang w:val="id-ID"/>
        </w:rPr>
        <w:t>Oktaviana &amp; Kristinawati, 2022)</w:t>
      </w:r>
      <w:r w:rsidR="00086347">
        <w:rPr>
          <w:rFonts w:ascii="Arial" w:eastAsia="Arial" w:hAnsi="Arial" w:cs="Arial"/>
          <w:color w:val="000000"/>
          <w:sz w:val="20"/>
          <w:szCs w:val="20"/>
          <w:lang w:val="id-ID"/>
        </w:rPr>
        <w:fldChar w:fldCharType="end"/>
      </w:r>
      <w:r w:rsidR="002D7C96" w:rsidRPr="002D7C96">
        <w:rPr>
          <w:rFonts w:ascii="Arial" w:eastAsia="Arial" w:hAnsi="Arial" w:cs="Arial"/>
          <w:color w:val="000000"/>
          <w:sz w:val="20"/>
          <w:szCs w:val="20"/>
          <w:lang w:val="id-ID"/>
        </w:rPr>
        <w:t xml:space="preserve"> menguatkan bahwa remaja dengan mem</w:t>
      </w:r>
      <w:r w:rsidR="002A0659">
        <w:rPr>
          <w:rFonts w:ascii="Arial" w:eastAsia="Arial" w:hAnsi="Arial" w:cs="Arial"/>
          <w:color w:val="000000"/>
          <w:sz w:val="20"/>
          <w:szCs w:val="20"/>
          <w:lang w:val="id-ID"/>
        </w:rPr>
        <w:t>punyai</w:t>
      </w:r>
      <w:r w:rsidR="002D7C96" w:rsidRPr="002D7C96">
        <w:rPr>
          <w:rFonts w:ascii="Arial" w:eastAsia="Arial" w:hAnsi="Arial" w:cs="Arial"/>
          <w:color w:val="000000"/>
          <w:sz w:val="20"/>
          <w:szCs w:val="20"/>
          <w:lang w:val="id-ID"/>
        </w:rPr>
        <w:t xml:space="preserve"> orang tua tunggal lebih mungkin terlibat dalam perilaku berbahaya, menjadi korban, dan menderita ketidaknyamanan mental. Remaja yang mengalami perceraian orang tua lebih stres karena reaksi depresif terhadap kehilangan</w:t>
      </w:r>
      <w:r w:rsidR="00382C6D">
        <w:rPr>
          <w:rFonts w:ascii="Arial" w:eastAsia="Arial" w:hAnsi="Arial" w:cs="Arial"/>
          <w:color w:val="000000"/>
          <w:sz w:val="20"/>
          <w:szCs w:val="20"/>
          <w:lang w:val="id-ID"/>
        </w:rPr>
        <w:t xml:space="preserve"> salah satu orang tua karena bercerai atau</w:t>
      </w:r>
      <w:r w:rsidR="002D7C96" w:rsidRPr="002D7C96">
        <w:rPr>
          <w:rFonts w:ascii="Arial" w:eastAsia="Arial" w:hAnsi="Arial" w:cs="Arial"/>
          <w:color w:val="000000"/>
          <w:sz w:val="20"/>
          <w:szCs w:val="20"/>
          <w:lang w:val="id-ID"/>
        </w:rPr>
        <w:t xml:space="preserve"> setelah kematian salah satu orang tua, yang mungkin dianggap sebagai tekanan dari luar.</w:t>
      </w:r>
      <w:r w:rsidR="008144F1">
        <w:rPr>
          <w:rFonts w:ascii="Arial" w:eastAsia="Arial" w:hAnsi="Arial" w:cs="Arial"/>
          <w:color w:val="000000"/>
          <w:sz w:val="20"/>
          <w:szCs w:val="20"/>
          <w:lang w:val="id-ID"/>
        </w:rPr>
        <w:t xml:space="preserve"> </w:t>
      </w:r>
      <w:r w:rsidR="008A3570" w:rsidRPr="008A3570">
        <w:rPr>
          <w:rFonts w:ascii="Arial" w:eastAsia="Arial" w:hAnsi="Arial" w:cs="Arial"/>
          <w:color w:val="000000"/>
          <w:sz w:val="20"/>
          <w:szCs w:val="20"/>
          <w:lang w:val="id-ID"/>
        </w:rPr>
        <w:t>Meskipun berbagai penelitian telah menyoroti pentingnya dukungan sosial dan spiritualitas dalam memengaruhi resiliensi remaja, terutama pada konteks remaja dengan orang tua tunggal, belum ada penelitian yang secara komprehensif mengkaji hubungan antara variabel dukungan sosial dan spiritualitas secara bersamaan terhadap resiliensi remaja dengan orang tua tunggal di Indonesia.</w:t>
      </w:r>
      <w:r w:rsidR="008A3570">
        <w:rPr>
          <w:rFonts w:ascii="Arial" w:eastAsia="Arial" w:hAnsi="Arial" w:cs="Arial"/>
          <w:color w:val="000000"/>
          <w:sz w:val="20"/>
          <w:szCs w:val="20"/>
          <w:lang w:val="id-ID"/>
        </w:rPr>
        <w:t xml:space="preserve"> </w:t>
      </w:r>
      <w:r w:rsidR="000967BC">
        <w:rPr>
          <w:rFonts w:ascii="Arial" w:eastAsia="Arial" w:hAnsi="Arial" w:cs="Arial"/>
          <w:color w:val="000000"/>
          <w:sz w:val="20"/>
          <w:szCs w:val="20"/>
          <w:lang w:val="id-ID"/>
        </w:rPr>
        <w:t xml:space="preserve">Berdasarkan fenomena diatas, </w:t>
      </w:r>
      <w:r w:rsidR="0022599C">
        <w:rPr>
          <w:rFonts w:ascii="Arial" w:eastAsia="Arial" w:hAnsi="Arial" w:cs="Arial"/>
          <w:color w:val="000000"/>
          <w:sz w:val="20"/>
          <w:szCs w:val="20"/>
          <w:lang w:val="id-ID"/>
        </w:rPr>
        <w:t>m</w:t>
      </w:r>
      <w:r w:rsidR="0022599C" w:rsidRPr="0022599C">
        <w:rPr>
          <w:rFonts w:ascii="Arial" w:eastAsia="Arial" w:hAnsi="Arial" w:cs="Arial"/>
          <w:color w:val="000000"/>
          <w:sz w:val="20"/>
          <w:szCs w:val="20"/>
          <w:lang w:val="id-ID"/>
        </w:rPr>
        <w:t xml:space="preserve">engingat pentingnya situasi tersebut, </w:t>
      </w:r>
      <w:r w:rsidR="00FC7C17">
        <w:rPr>
          <w:rFonts w:ascii="Arial" w:eastAsia="Arial" w:hAnsi="Arial" w:cs="Arial"/>
          <w:color w:val="000000"/>
          <w:sz w:val="20"/>
          <w:szCs w:val="20"/>
          <w:lang w:val="id-ID"/>
        </w:rPr>
        <w:t>tujuan dari kajian</w:t>
      </w:r>
      <w:r w:rsidR="0022599C" w:rsidRPr="0022599C">
        <w:rPr>
          <w:rFonts w:ascii="Arial" w:eastAsia="Arial" w:hAnsi="Arial" w:cs="Arial"/>
          <w:color w:val="000000"/>
          <w:sz w:val="20"/>
          <w:szCs w:val="20"/>
          <w:lang w:val="id-ID"/>
        </w:rPr>
        <w:t xml:space="preserve"> ini adalah </w:t>
      </w:r>
      <w:r w:rsidR="00FC7C17">
        <w:rPr>
          <w:rFonts w:ascii="Arial" w:eastAsia="Arial" w:hAnsi="Arial" w:cs="Arial"/>
          <w:color w:val="000000"/>
          <w:sz w:val="20"/>
          <w:szCs w:val="20"/>
          <w:lang w:val="id-ID"/>
        </w:rPr>
        <w:t>untuk m</w:t>
      </w:r>
      <w:r w:rsidR="00FC7C17" w:rsidRPr="00FC7C17">
        <w:rPr>
          <w:rFonts w:ascii="Arial" w:eastAsia="Arial" w:hAnsi="Arial" w:cs="Arial"/>
          <w:color w:val="000000"/>
          <w:sz w:val="20"/>
          <w:szCs w:val="20"/>
          <w:lang w:val="id-ID"/>
        </w:rPr>
        <w:t xml:space="preserve">engetahui apakah dukungan sosial dan spiritualitas memiliki dampak pada </w:t>
      </w:r>
      <w:r w:rsidR="00FC7C17">
        <w:rPr>
          <w:rFonts w:ascii="Arial" w:eastAsia="Arial" w:hAnsi="Arial" w:cs="Arial"/>
          <w:color w:val="000000"/>
          <w:sz w:val="20"/>
          <w:szCs w:val="20"/>
          <w:lang w:val="id-ID"/>
        </w:rPr>
        <w:t>resiliensi</w:t>
      </w:r>
      <w:r w:rsidR="00FC7C17" w:rsidRPr="00FC7C17">
        <w:rPr>
          <w:rFonts w:ascii="Arial" w:eastAsia="Arial" w:hAnsi="Arial" w:cs="Arial"/>
          <w:color w:val="000000"/>
          <w:sz w:val="20"/>
          <w:szCs w:val="20"/>
          <w:lang w:val="id-ID"/>
        </w:rPr>
        <w:t xml:space="preserve"> remaja dengan orang tua tunggal</w:t>
      </w:r>
      <w:r w:rsidR="0022599C" w:rsidRPr="0022599C">
        <w:rPr>
          <w:rFonts w:ascii="Arial" w:eastAsia="Arial" w:hAnsi="Arial" w:cs="Arial"/>
          <w:color w:val="000000"/>
          <w:sz w:val="20"/>
          <w:szCs w:val="20"/>
          <w:lang w:val="id-ID"/>
        </w:rPr>
        <w:t>.</w:t>
      </w:r>
      <w:r w:rsidR="000967BC" w:rsidRPr="000967BC">
        <w:rPr>
          <w:rFonts w:ascii="Arial" w:eastAsia="Arial" w:hAnsi="Arial" w:cs="Arial"/>
          <w:color w:val="000000"/>
          <w:sz w:val="20"/>
          <w:szCs w:val="20"/>
          <w:lang w:val="id-ID"/>
        </w:rPr>
        <w:t xml:space="preserve"> </w:t>
      </w:r>
      <w:r w:rsidR="00346010" w:rsidRPr="00346010">
        <w:rPr>
          <w:rFonts w:ascii="Arial" w:eastAsia="Arial" w:hAnsi="Arial" w:cs="Arial"/>
          <w:color w:val="000000"/>
          <w:sz w:val="20"/>
          <w:szCs w:val="20"/>
          <w:lang w:val="id-ID"/>
        </w:rPr>
        <w:t>Oleh karena itu</w:t>
      </w:r>
      <w:r w:rsidR="0022599C">
        <w:rPr>
          <w:rFonts w:ascii="Arial" w:eastAsia="Arial" w:hAnsi="Arial" w:cs="Arial"/>
          <w:color w:val="000000"/>
          <w:sz w:val="20"/>
          <w:szCs w:val="20"/>
          <w:lang w:val="id-ID"/>
        </w:rPr>
        <w:t>,</w:t>
      </w:r>
      <w:r w:rsidR="0022599C" w:rsidRPr="0022599C">
        <w:rPr>
          <w:rFonts w:ascii="Arial" w:eastAsia="Arial" w:hAnsi="Arial" w:cs="Arial"/>
          <w:color w:val="000000"/>
          <w:sz w:val="20"/>
          <w:szCs w:val="20"/>
          <w:lang w:val="id-ID"/>
        </w:rPr>
        <w:t xml:space="preserve"> hipotesis </w:t>
      </w:r>
      <w:r w:rsidR="002A0659">
        <w:rPr>
          <w:rFonts w:ascii="Arial" w:eastAsia="Arial" w:hAnsi="Arial" w:cs="Arial"/>
          <w:color w:val="000000"/>
          <w:sz w:val="20"/>
          <w:szCs w:val="20"/>
          <w:lang w:val="id-ID"/>
        </w:rPr>
        <w:t>dalam studi</w:t>
      </w:r>
      <w:r w:rsidR="0022599C">
        <w:rPr>
          <w:rFonts w:ascii="Arial" w:eastAsia="Arial" w:hAnsi="Arial" w:cs="Arial"/>
          <w:color w:val="000000"/>
          <w:sz w:val="20"/>
          <w:szCs w:val="20"/>
          <w:lang w:val="id-ID"/>
        </w:rPr>
        <w:t xml:space="preserve"> ini adalah</w:t>
      </w:r>
      <w:r w:rsidR="0022599C" w:rsidRPr="0022599C">
        <w:rPr>
          <w:rFonts w:ascii="Arial" w:eastAsia="Arial" w:hAnsi="Arial" w:cs="Arial"/>
          <w:color w:val="000000"/>
          <w:sz w:val="20"/>
          <w:szCs w:val="20"/>
          <w:lang w:val="id-ID"/>
        </w:rPr>
        <w:t xml:space="preserve"> </w:t>
      </w:r>
    </w:p>
    <w:p w14:paraId="0AAC18EA" w14:textId="7FF77E75" w:rsidR="0073628A" w:rsidRPr="00086347" w:rsidRDefault="0073628A" w:rsidP="00470637">
      <w:pPr>
        <w:spacing w:after="0"/>
        <w:ind w:left="720" w:hanging="720"/>
        <w:jc w:val="both"/>
        <w:rPr>
          <w:rFonts w:ascii="Arial" w:eastAsia="Arial" w:hAnsi="Arial" w:cs="Arial"/>
          <w:color w:val="000000"/>
          <w:sz w:val="20"/>
          <w:szCs w:val="20"/>
          <w:lang w:val="id-ID"/>
        </w:rPr>
      </w:pPr>
      <w:r w:rsidRPr="00086347">
        <w:rPr>
          <w:rFonts w:ascii="Arial" w:eastAsia="Arial" w:hAnsi="Arial" w:cs="Arial"/>
          <w:color w:val="000000"/>
          <w:sz w:val="20"/>
          <w:szCs w:val="20"/>
          <w:lang w:val="id-ID"/>
        </w:rPr>
        <w:t xml:space="preserve">H1 </w:t>
      </w:r>
      <w:r w:rsidRPr="00086347">
        <w:rPr>
          <w:rFonts w:ascii="Arial" w:eastAsia="Arial" w:hAnsi="Arial" w:cs="Arial"/>
          <w:color w:val="000000"/>
          <w:sz w:val="20"/>
          <w:szCs w:val="20"/>
          <w:lang w:val="id-ID"/>
        </w:rPr>
        <w:tab/>
        <w:t>:</w:t>
      </w:r>
      <w:r>
        <w:rPr>
          <w:rFonts w:ascii="Arial" w:eastAsia="Arial" w:hAnsi="Arial" w:cs="Arial"/>
          <w:color w:val="000000"/>
          <w:sz w:val="20"/>
          <w:szCs w:val="20"/>
          <w:lang w:val="id-ID"/>
        </w:rPr>
        <w:t xml:space="preserve"> </w:t>
      </w:r>
      <w:r w:rsidRPr="00086347">
        <w:rPr>
          <w:rFonts w:ascii="Arial" w:eastAsia="Arial" w:hAnsi="Arial" w:cs="Arial"/>
          <w:color w:val="000000"/>
          <w:sz w:val="20"/>
          <w:szCs w:val="20"/>
          <w:lang w:val="id-ID"/>
        </w:rPr>
        <w:t>Ada pengaruh dukungan sosial dan spiritualitas terhadap resiliensi remaja dengan orangtua tunggal</w:t>
      </w:r>
    </w:p>
    <w:p w14:paraId="0744907E" w14:textId="3D64AFC1" w:rsidR="0073628A" w:rsidRPr="00086347" w:rsidRDefault="0073628A" w:rsidP="00470637">
      <w:pPr>
        <w:spacing w:after="0"/>
        <w:jc w:val="both"/>
        <w:rPr>
          <w:rFonts w:ascii="Arial" w:eastAsia="Arial" w:hAnsi="Arial" w:cs="Arial"/>
          <w:color w:val="000000"/>
          <w:sz w:val="20"/>
          <w:szCs w:val="20"/>
          <w:lang w:val="id-ID"/>
        </w:rPr>
      </w:pPr>
      <w:r w:rsidRPr="00086347">
        <w:rPr>
          <w:rFonts w:ascii="Arial" w:eastAsia="Arial" w:hAnsi="Arial" w:cs="Arial"/>
          <w:color w:val="000000"/>
          <w:sz w:val="20"/>
          <w:szCs w:val="20"/>
          <w:lang w:val="id-ID"/>
        </w:rPr>
        <w:t xml:space="preserve">H2 </w:t>
      </w:r>
      <w:r w:rsidRPr="00086347">
        <w:rPr>
          <w:rFonts w:ascii="Arial" w:eastAsia="Arial" w:hAnsi="Arial" w:cs="Arial"/>
          <w:color w:val="000000"/>
          <w:sz w:val="20"/>
          <w:szCs w:val="20"/>
          <w:lang w:val="id-ID"/>
        </w:rPr>
        <w:tab/>
        <w:t>:</w:t>
      </w:r>
      <w:r>
        <w:rPr>
          <w:rFonts w:ascii="Arial" w:eastAsia="Arial" w:hAnsi="Arial" w:cs="Arial"/>
          <w:color w:val="000000"/>
          <w:sz w:val="20"/>
          <w:szCs w:val="20"/>
          <w:lang w:val="id-ID"/>
        </w:rPr>
        <w:t xml:space="preserve">  A</w:t>
      </w:r>
      <w:r w:rsidRPr="00086347">
        <w:rPr>
          <w:rFonts w:ascii="Arial" w:eastAsia="Arial" w:hAnsi="Arial" w:cs="Arial"/>
          <w:color w:val="000000"/>
          <w:sz w:val="20"/>
          <w:szCs w:val="20"/>
          <w:lang w:val="id-ID"/>
        </w:rPr>
        <w:t xml:space="preserve">da pengaruh spiritualitas terhadap resiliensi remaja dengan orangtua tunggal </w:t>
      </w:r>
    </w:p>
    <w:p w14:paraId="736002A4" w14:textId="21159E04" w:rsidR="00BE4D7E" w:rsidRDefault="0073628A" w:rsidP="0009609F">
      <w:pPr>
        <w:spacing w:after="0"/>
        <w:ind w:left="720" w:hanging="720"/>
        <w:jc w:val="both"/>
        <w:rPr>
          <w:rFonts w:ascii="Arial" w:eastAsia="Arial" w:hAnsi="Arial" w:cs="Arial"/>
          <w:color w:val="000000"/>
          <w:sz w:val="20"/>
          <w:szCs w:val="20"/>
          <w:lang w:val="id-ID"/>
        </w:rPr>
      </w:pPr>
      <w:r w:rsidRPr="00086347">
        <w:rPr>
          <w:rFonts w:ascii="Arial" w:eastAsia="Arial" w:hAnsi="Arial" w:cs="Arial"/>
          <w:color w:val="000000"/>
          <w:sz w:val="20"/>
          <w:szCs w:val="20"/>
          <w:lang w:val="id-ID"/>
        </w:rPr>
        <w:t xml:space="preserve">H3 </w:t>
      </w:r>
      <w:r w:rsidRPr="00086347">
        <w:rPr>
          <w:rFonts w:ascii="Arial" w:eastAsia="Arial" w:hAnsi="Arial" w:cs="Arial"/>
          <w:color w:val="000000"/>
          <w:sz w:val="20"/>
          <w:szCs w:val="20"/>
          <w:lang w:val="id-ID"/>
        </w:rPr>
        <w:tab/>
        <w:t>:</w:t>
      </w:r>
      <w:r>
        <w:rPr>
          <w:rFonts w:ascii="Arial" w:eastAsia="Arial" w:hAnsi="Arial" w:cs="Arial"/>
          <w:color w:val="000000"/>
          <w:sz w:val="20"/>
          <w:szCs w:val="20"/>
          <w:lang w:val="id-ID"/>
        </w:rPr>
        <w:t xml:space="preserve"> </w:t>
      </w:r>
      <w:r w:rsidRPr="00086347">
        <w:rPr>
          <w:rFonts w:ascii="Arial" w:eastAsia="Arial" w:hAnsi="Arial" w:cs="Arial"/>
          <w:color w:val="000000"/>
          <w:sz w:val="20"/>
          <w:szCs w:val="20"/>
          <w:lang w:val="id-ID"/>
        </w:rPr>
        <w:t>Ada pengaruh dukungan sosial terhadap resiliensi remaja dengan orangtua tunggal.</w:t>
      </w:r>
    </w:p>
    <w:p w14:paraId="3E7851C2" w14:textId="77777777" w:rsidR="0009609F" w:rsidRDefault="0009609F" w:rsidP="0009609F">
      <w:pPr>
        <w:spacing w:after="0"/>
        <w:ind w:left="720" w:hanging="720"/>
        <w:jc w:val="both"/>
        <w:rPr>
          <w:rFonts w:ascii="Arial" w:eastAsia="Arial" w:hAnsi="Arial" w:cs="Arial"/>
          <w:color w:val="000000"/>
          <w:sz w:val="20"/>
          <w:szCs w:val="20"/>
          <w:lang w:val="id-ID"/>
        </w:rPr>
      </w:pPr>
    </w:p>
    <w:p w14:paraId="7EA68C5E" w14:textId="77777777" w:rsidR="0009609F" w:rsidRDefault="0009609F" w:rsidP="0009609F">
      <w:pPr>
        <w:spacing w:after="0"/>
        <w:ind w:left="720" w:hanging="720"/>
        <w:jc w:val="both"/>
        <w:rPr>
          <w:rFonts w:ascii="Arial" w:eastAsia="Arial" w:hAnsi="Arial" w:cs="Arial"/>
          <w:color w:val="000000"/>
          <w:sz w:val="20"/>
          <w:szCs w:val="20"/>
          <w:lang w:val="id-ID"/>
        </w:rPr>
      </w:pPr>
    </w:p>
    <w:p w14:paraId="50333C73" w14:textId="77777777" w:rsidR="0009609F" w:rsidRDefault="0009609F" w:rsidP="0009609F">
      <w:pPr>
        <w:spacing w:after="0"/>
        <w:ind w:left="720" w:hanging="720"/>
        <w:jc w:val="both"/>
        <w:rPr>
          <w:rFonts w:ascii="Arial" w:eastAsia="Arial" w:hAnsi="Arial" w:cs="Arial"/>
          <w:color w:val="000000"/>
          <w:sz w:val="20"/>
          <w:szCs w:val="20"/>
          <w:lang w:val="id-ID"/>
        </w:rPr>
      </w:pPr>
    </w:p>
    <w:p w14:paraId="7B79DEC8" w14:textId="77777777" w:rsidR="0009609F" w:rsidRPr="00346010" w:rsidRDefault="0009609F" w:rsidP="0009609F">
      <w:pPr>
        <w:spacing w:after="0"/>
        <w:ind w:left="720" w:hanging="720"/>
        <w:jc w:val="both"/>
        <w:rPr>
          <w:rFonts w:ascii="Arial" w:eastAsia="Arial" w:hAnsi="Arial" w:cs="Arial"/>
          <w:color w:val="000000"/>
          <w:sz w:val="20"/>
          <w:szCs w:val="20"/>
          <w:lang w:val="id-ID"/>
        </w:rPr>
      </w:pPr>
    </w:p>
    <w:p w14:paraId="53F6C9A8" w14:textId="77777777" w:rsidR="00CB365E" w:rsidRPr="00CB365E" w:rsidRDefault="00CB365E" w:rsidP="00CB365E">
      <w:pPr>
        <w:pStyle w:val="Heading3"/>
        <w:rPr>
          <w:rFonts w:eastAsia="Arial"/>
          <w:szCs w:val="20"/>
          <w:lang w:val="id-ID"/>
        </w:rPr>
      </w:pPr>
      <w:r w:rsidRPr="00CB365E">
        <w:rPr>
          <w:rFonts w:eastAsia="Arial"/>
          <w:szCs w:val="20"/>
          <w:lang w:val="id-ID"/>
        </w:rPr>
        <w:t>METODE</w:t>
      </w:r>
    </w:p>
    <w:p w14:paraId="20287529" w14:textId="5DCD6DEC" w:rsidR="00884E17" w:rsidRPr="00086347" w:rsidRDefault="00000000" w:rsidP="00D505A5">
      <w:pPr>
        <w:pStyle w:val="Heading3"/>
        <w:rPr>
          <w:lang w:val="id-ID"/>
        </w:rPr>
      </w:pPr>
      <w:r w:rsidRPr="00086347">
        <w:rPr>
          <w:lang w:val="id-ID"/>
        </w:rPr>
        <w:t>Des</w:t>
      </w:r>
      <w:r w:rsidR="00CB365E">
        <w:rPr>
          <w:lang w:val="id-ID"/>
        </w:rPr>
        <w:t>ai</w:t>
      </w:r>
      <w:r w:rsidRPr="00086347">
        <w:rPr>
          <w:lang w:val="id-ID"/>
        </w:rPr>
        <w:t>n</w:t>
      </w:r>
    </w:p>
    <w:p w14:paraId="6EF64B3E" w14:textId="6CE48C89" w:rsidR="00BE4D7E" w:rsidRDefault="0022599C" w:rsidP="00D505A5">
      <w:pPr>
        <w:spacing w:after="0"/>
        <w:jc w:val="both"/>
        <w:rPr>
          <w:rFonts w:ascii="Arial" w:eastAsia="Arial" w:hAnsi="Arial" w:cs="Arial"/>
          <w:color w:val="000000"/>
          <w:sz w:val="20"/>
          <w:szCs w:val="20"/>
          <w:lang w:val="id-ID"/>
        </w:rPr>
      </w:pPr>
      <w:r>
        <w:rPr>
          <w:rFonts w:ascii="Arial" w:eastAsia="Arial" w:hAnsi="Arial" w:cs="Arial"/>
          <w:color w:val="000000"/>
          <w:sz w:val="20"/>
          <w:szCs w:val="20"/>
          <w:lang w:val="id-ID"/>
        </w:rPr>
        <w:t>Riset</w:t>
      </w:r>
      <w:r w:rsidR="000967BC" w:rsidRPr="000967BC">
        <w:rPr>
          <w:rFonts w:ascii="Arial" w:eastAsia="Arial" w:hAnsi="Arial" w:cs="Arial"/>
          <w:color w:val="000000"/>
          <w:sz w:val="20"/>
          <w:szCs w:val="20"/>
          <w:lang w:val="id-ID"/>
        </w:rPr>
        <w:t xml:space="preserve"> ini menggunakan desain kausalitas </w:t>
      </w:r>
      <w:r w:rsidR="00382C6D">
        <w:rPr>
          <w:rFonts w:ascii="Arial" w:eastAsia="Arial" w:hAnsi="Arial" w:cs="Arial"/>
          <w:color w:val="000000"/>
          <w:sz w:val="20"/>
          <w:szCs w:val="20"/>
          <w:lang w:val="id-ID"/>
        </w:rPr>
        <w:t>dengan</w:t>
      </w:r>
      <w:r w:rsidR="000967BC" w:rsidRPr="000967BC">
        <w:rPr>
          <w:rFonts w:ascii="Arial" w:eastAsia="Arial" w:hAnsi="Arial" w:cs="Arial"/>
          <w:color w:val="000000"/>
          <w:sz w:val="20"/>
          <w:szCs w:val="20"/>
          <w:lang w:val="id-ID"/>
        </w:rPr>
        <w:t xml:space="preserve"> metodologi kuantitatif </w:t>
      </w:r>
      <w:r w:rsidR="00166014">
        <w:rPr>
          <w:rFonts w:ascii="Arial" w:eastAsia="Arial" w:hAnsi="Arial" w:cs="Arial"/>
          <w:color w:val="000000"/>
          <w:sz w:val="20"/>
          <w:szCs w:val="20"/>
          <w:lang w:val="id-ID"/>
        </w:rPr>
        <w:fldChar w:fldCharType="begin" w:fldLock="1"/>
      </w:r>
      <w:r w:rsidR="00166014">
        <w:rPr>
          <w:rFonts w:ascii="Arial" w:eastAsia="Arial" w:hAnsi="Arial" w:cs="Arial"/>
          <w:color w:val="000000"/>
          <w:sz w:val="20"/>
          <w:szCs w:val="20"/>
          <w:lang w:val="id-ID"/>
        </w:rPr>
        <w:instrText>ADDIN CSL_CITATION {"citationItems":[{"id":"ITEM-1","itemData":{"author":[{"dropping-particle":"","family":"Azwar","given":"Saifuddin","non-dropping-particle":"","parse-names":false,"suffix":""}],"edition":"II","id":"ITEM-1","issued":{"date-parts":[["2017"]]},"publisher":"Pustaka Pelajar","publisher-place":"Yogyakarta","title":"Metode Penelitian Psikologi (Edisi Ke II)","type":"book"},"uris":["http://www.mendeley.com/documents/?uuid=9038e8b7-d27c-44ef-8a96-54d7810586b6"]}],"mendeley":{"formattedCitation":"(Azwar, 2017)","plainTextFormattedCitation":"(Azwar, 2017)","previouslyFormattedCitation":"(Azwar, 2017)"},"properties":{"noteIndex":0},"schema":"https://github.com/citation-style-language/schema/raw/master/csl-citation.json"}</w:instrText>
      </w:r>
      <w:r w:rsidR="00166014">
        <w:rPr>
          <w:rFonts w:ascii="Arial" w:eastAsia="Arial" w:hAnsi="Arial" w:cs="Arial"/>
          <w:color w:val="000000"/>
          <w:sz w:val="20"/>
          <w:szCs w:val="20"/>
          <w:lang w:val="id-ID"/>
        </w:rPr>
        <w:fldChar w:fldCharType="separate"/>
      </w:r>
      <w:r w:rsidR="00166014" w:rsidRPr="00166014">
        <w:rPr>
          <w:rFonts w:ascii="Arial" w:eastAsia="Arial" w:hAnsi="Arial" w:cs="Arial"/>
          <w:noProof/>
          <w:color w:val="000000"/>
          <w:sz w:val="20"/>
          <w:szCs w:val="20"/>
          <w:lang w:val="id-ID"/>
        </w:rPr>
        <w:t>(Azwar, 2017)</w:t>
      </w:r>
      <w:r w:rsidR="00166014">
        <w:rPr>
          <w:rFonts w:ascii="Arial" w:eastAsia="Arial" w:hAnsi="Arial" w:cs="Arial"/>
          <w:color w:val="000000"/>
          <w:sz w:val="20"/>
          <w:szCs w:val="20"/>
          <w:lang w:val="id-ID"/>
        </w:rPr>
        <w:fldChar w:fldCharType="end"/>
      </w:r>
      <w:r w:rsidR="00F25A17" w:rsidRPr="00086347">
        <w:rPr>
          <w:rFonts w:ascii="Arial" w:eastAsia="Arial" w:hAnsi="Arial" w:cs="Arial"/>
          <w:color w:val="000000"/>
          <w:sz w:val="20"/>
          <w:szCs w:val="20"/>
          <w:lang w:val="id-ID"/>
        </w:rPr>
        <w:t xml:space="preserve">. Pengambilan sampel menggunakan </w:t>
      </w:r>
      <w:r w:rsidR="00F91DD0">
        <w:rPr>
          <w:rFonts w:ascii="Arial" w:eastAsia="Arial" w:hAnsi="Arial" w:cs="Arial"/>
          <w:i/>
          <w:iCs/>
          <w:color w:val="000000"/>
          <w:sz w:val="20"/>
          <w:szCs w:val="20"/>
          <w:lang w:val="id-ID"/>
        </w:rPr>
        <w:t>c</w:t>
      </w:r>
      <w:r w:rsidR="00F25A17" w:rsidRPr="00086347">
        <w:rPr>
          <w:rFonts w:ascii="Arial" w:eastAsia="Arial" w:hAnsi="Arial" w:cs="Arial"/>
          <w:i/>
          <w:iCs/>
          <w:color w:val="000000"/>
          <w:sz w:val="20"/>
          <w:szCs w:val="20"/>
          <w:lang w:val="id-ID"/>
        </w:rPr>
        <w:t>onvenience sampling</w:t>
      </w:r>
      <w:r w:rsidR="00F25A17" w:rsidRPr="00086347">
        <w:rPr>
          <w:rFonts w:ascii="Arial" w:eastAsia="Arial" w:hAnsi="Arial" w:cs="Arial"/>
          <w:color w:val="000000"/>
          <w:sz w:val="20"/>
          <w:szCs w:val="20"/>
          <w:lang w:val="id-ID"/>
        </w:rPr>
        <w:t xml:space="preserve"> </w:t>
      </w:r>
      <w:r w:rsidR="000967BC" w:rsidRPr="000967BC">
        <w:rPr>
          <w:rFonts w:ascii="Arial" w:eastAsia="Arial" w:hAnsi="Arial" w:cs="Arial"/>
          <w:color w:val="000000"/>
          <w:sz w:val="20"/>
          <w:szCs w:val="20"/>
          <w:lang w:val="id-ID"/>
        </w:rPr>
        <w:t xml:space="preserve">untuk memilih sampel yang paling mudah diakses sehingga dapat lebih fokus pada aksesibilitas </w:t>
      </w:r>
      <w:r w:rsidR="00166014">
        <w:rPr>
          <w:rFonts w:ascii="Arial" w:eastAsia="Arial" w:hAnsi="Arial" w:cs="Arial"/>
          <w:color w:val="000000"/>
          <w:sz w:val="20"/>
          <w:szCs w:val="20"/>
          <w:lang w:val="sv-SE"/>
        </w:rPr>
        <w:fldChar w:fldCharType="begin" w:fldLock="1"/>
      </w:r>
      <w:r w:rsidR="00166014">
        <w:rPr>
          <w:rFonts w:ascii="Arial" w:eastAsia="Arial" w:hAnsi="Arial" w:cs="Arial"/>
          <w:color w:val="000000"/>
          <w:sz w:val="20"/>
          <w:szCs w:val="20"/>
          <w:lang w:val="id-ID"/>
        </w:rPr>
        <w:instrText>ADDIN CSL_CITATION {"citationItems":[{"id":"ITEM-1","itemData":{"abstract":"Artikel ini bertujuan untuk mengetahui teknik sampling umum dalam metode penelitian berdasarkan beberapa artikel internasional bereputasi. Untuk memenuhi tujuan tersebut, peneliti melakukan penelitian di tiga jurnal yang membahas tentang teknik pengambilan sampel. Metode yang digunakan dalam penelitian ini adalah jenis penelitian kepustakaan dengan pendekatan deskriptif kualitatif, dengan menggunakan metode analisis isi. Temuan penelitian menunjukkan bahwa ketiga artikel tersebut membahas dan menjelaskan teknik sampling umum dalam metodologi penelitian. Secara khusus perbedaannya terletak pada penjelasan poin-poin penting pemahaman atau beberapa tahapan yang dapat dilalui dalam teknik sampling. Selain itu juga, masing-masing isi naskah ke-3 artikel menjelaskan kelebihan dan kekrungan dari masing-masing teknik samping berhubungan dengan bias dari keterwakilan populasi dari teknik sampling yang dipilih. Sementara satu naskah lebih jelas dilengkapi dengan alternatif solusi mengurangi bahkan meningkatkan keterwakilan populasi atas sampel yang ambil dengan metode yang dipilih.","author":[{"dropping-particle":"","family":"Firmansyah Deri","given":"","non-dropping-particle":"","parse-names":false,"suffix":""},{"dropping-particle":"","family":"Dede","given":"","non-dropping-particle":"","parse-names":false,"suffix":""}],"container-title":"Jurnal Ilmiah Pendidikan Holistik (JIPH)","id":"ITEM-1","issue":"2","issued":{"date-parts":[["2022"]]},"page":"85-114","title":"Teknik Pengambilan Sampel Umum dalam Metodologi","type":"article-journal","volume":"1"},"uris":["http://www.mendeley.com/documents/?uuid=e4ec44fa-3af4-4c57-9b8e-393b072955a9"]}],"mendeley":{"formattedCitation":"(Firmansyah Deri &amp; Dede, 2022)","manualFormatting":"(Firmansyah &amp; Dede, 2022)","plainTextFormattedCitation":"(Firmansyah Deri &amp; Dede, 2022)","previouslyFormattedCitation":"(Firmansyah Deri &amp; Dede, 2022)"},"properties":{"noteIndex":0},"schema":"https://github.com/citation-style-language/schema/raw/master/csl-citation.json"}</w:instrText>
      </w:r>
      <w:r w:rsidR="00166014">
        <w:rPr>
          <w:rFonts w:ascii="Arial" w:eastAsia="Arial" w:hAnsi="Arial" w:cs="Arial"/>
          <w:color w:val="000000"/>
          <w:sz w:val="20"/>
          <w:szCs w:val="20"/>
          <w:lang w:val="sv-SE"/>
        </w:rPr>
        <w:fldChar w:fldCharType="separate"/>
      </w:r>
      <w:r w:rsidR="00166014" w:rsidRPr="001362AE">
        <w:rPr>
          <w:rFonts w:ascii="Arial" w:eastAsia="Arial" w:hAnsi="Arial" w:cs="Arial"/>
          <w:noProof/>
          <w:color w:val="000000"/>
          <w:sz w:val="20"/>
          <w:szCs w:val="20"/>
          <w:lang w:val="id-ID"/>
        </w:rPr>
        <w:t>(Firmansyah &amp; Dede, 2022)</w:t>
      </w:r>
      <w:r w:rsidR="00166014">
        <w:rPr>
          <w:rFonts w:ascii="Arial" w:eastAsia="Arial" w:hAnsi="Arial" w:cs="Arial"/>
          <w:color w:val="000000"/>
          <w:sz w:val="20"/>
          <w:szCs w:val="20"/>
          <w:lang w:val="sv-SE"/>
        </w:rPr>
        <w:fldChar w:fldCharType="end"/>
      </w:r>
      <w:r w:rsidR="00ED70EE">
        <w:rPr>
          <w:rFonts w:ascii="Arial" w:eastAsia="Arial" w:hAnsi="Arial" w:cs="Arial"/>
          <w:color w:val="000000"/>
          <w:sz w:val="20"/>
          <w:szCs w:val="20"/>
          <w:lang w:val="id-ID"/>
        </w:rPr>
        <w:t>.</w:t>
      </w:r>
    </w:p>
    <w:p w14:paraId="1E12E666" w14:textId="77777777" w:rsidR="00BE4D7E" w:rsidRPr="001362AE" w:rsidRDefault="00BE4D7E" w:rsidP="00D505A5">
      <w:pPr>
        <w:spacing w:after="0"/>
        <w:jc w:val="both"/>
        <w:rPr>
          <w:rFonts w:ascii="Arial" w:eastAsia="Arial" w:hAnsi="Arial" w:cs="Arial"/>
          <w:color w:val="000000"/>
          <w:sz w:val="20"/>
          <w:szCs w:val="20"/>
          <w:lang w:val="id-ID"/>
        </w:rPr>
      </w:pPr>
    </w:p>
    <w:p w14:paraId="60599A9C" w14:textId="77777777" w:rsidR="00CD3E4A" w:rsidRPr="001362AE" w:rsidRDefault="00CD3E4A" w:rsidP="00D505A5">
      <w:pPr>
        <w:pStyle w:val="Heading3"/>
        <w:rPr>
          <w:lang w:val="id-ID"/>
        </w:rPr>
      </w:pPr>
      <w:r w:rsidRPr="001362AE">
        <w:rPr>
          <w:lang w:val="id-ID"/>
        </w:rPr>
        <w:t>Partisipan</w:t>
      </w:r>
    </w:p>
    <w:p w14:paraId="64C8F2D2" w14:textId="3BCEDFE9" w:rsidR="00D5566F" w:rsidRDefault="00FC7C17" w:rsidP="00D505A5">
      <w:pPr>
        <w:spacing w:after="0"/>
        <w:jc w:val="both"/>
        <w:rPr>
          <w:rFonts w:ascii="Arial" w:eastAsia="Arial" w:hAnsi="Arial" w:cs="Arial"/>
          <w:color w:val="000000"/>
          <w:sz w:val="20"/>
          <w:szCs w:val="20"/>
          <w:lang w:val="id-ID"/>
        </w:rPr>
      </w:pPr>
      <w:r>
        <w:rPr>
          <w:rFonts w:ascii="Arial" w:eastAsia="Arial" w:hAnsi="Arial" w:cs="Arial"/>
          <w:color w:val="000000"/>
          <w:sz w:val="20"/>
          <w:szCs w:val="20"/>
          <w:lang w:val="id-ID"/>
        </w:rPr>
        <w:t>Partisipan</w:t>
      </w:r>
      <w:r w:rsidR="00F25A17" w:rsidRPr="001362AE">
        <w:rPr>
          <w:rFonts w:ascii="Arial" w:eastAsia="Arial" w:hAnsi="Arial" w:cs="Arial"/>
          <w:color w:val="000000"/>
          <w:sz w:val="20"/>
          <w:szCs w:val="20"/>
          <w:lang w:val="id-ID"/>
        </w:rPr>
        <w:t xml:space="preserve"> </w:t>
      </w:r>
      <w:r>
        <w:rPr>
          <w:rFonts w:ascii="Arial" w:eastAsia="Arial" w:hAnsi="Arial" w:cs="Arial"/>
          <w:color w:val="000000"/>
          <w:sz w:val="20"/>
          <w:szCs w:val="20"/>
          <w:lang w:val="id-ID"/>
        </w:rPr>
        <w:t>untuk</w:t>
      </w:r>
      <w:r w:rsidR="0022599C">
        <w:rPr>
          <w:rFonts w:ascii="Arial" w:eastAsia="Arial" w:hAnsi="Arial" w:cs="Arial"/>
          <w:color w:val="000000"/>
          <w:sz w:val="20"/>
          <w:szCs w:val="20"/>
          <w:lang w:val="id-ID"/>
        </w:rPr>
        <w:t xml:space="preserve"> </w:t>
      </w:r>
      <w:r w:rsidR="00382C6D">
        <w:rPr>
          <w:rFonts w:ascii="Arial" w:eastAsia="Arial" w:hAnsi="Arial" w:cs="Arial"/>
          <w:color w:val="000000"/>
          <w:sz w:val="20"/>
          <w:szCs w:val="20"/>
          <w:lang w:val="id-ID"/>
        </w:rPr>
        <w:t>penelitian</w:t>
      </w:r>
      <w:r w:rsidR="00F25A17" w:rsidRPr="001362AE">
        <w:rPr>
          <w:rFonts w:ascii="Arial" w:eastAsia="Arial" w:hAnsi="Arial" w:cs="Arial"/>
          <w:color w:val="000000"/>
          <w:sz w:val="20"/>
          <w:szCs w:val="20"/>
          <w:lang w:val="id-ID"/>
        </w:rPr>
        <w:t xml:space="preserve"> ini </w:t>
      </w:r>
      <w:r w:rsidR="00D00814">
        <w:rPr>
          <w:rFonts w:ascii="Arial" w:eastAsia="Arial" w:hAnsi="Arial" w:cs="Arial"/>
          <w:color w:val="000000"/>
          <w:sz w:val="20"/>
          <w:szCs w:val="20"/>
          <w:lang w:val="id-ID"/>
        </w:rPr>
        <w:t>ialah</w:t>
      </w:r>
      <w:r w:rsidR="00F25A17" w:rsidRPr="001362AE">
        <w:rPr>
          <w:rFonts w:ascii="Arial" w:eastAsia="Arial" w:hAnsi="Arial" w:cs="Arial"/>
          <w:color w:val="000000"/>
          <w:sz w:val="20"/>
          <w:szCs w:val="20"/>
          <w:lang w:val="id-ID"/>
        </w:rPr>
        <w:t xml:space="preserve"> remaja berusia 15 </w:t>
      </w:r>
      <w:r w:rsidR="00D00814">
        <w:rPr>
          <w:rFonts w:ascii="Arial" w:eastAsia="Arial" w:hAnsi="Arial" w:cs="Arial"/>
          <w:color w:val="000000"/>
          <w:sz w:val="20"/>
          <w:szCs w:val="20"/>
          <w:lang w:val="id-ID"/>
        </w:rPr>
        <w:t>sampai</w:t>
      </w:r>
      <w:r w:rsidR="00F25A17" w:rsidRPr="001362AE">
        <w:rPr>
          <w:rFonts w:ascii="Arial" w:eastAsia="Arial" w:hAnsi="Arial" w:cs="Arial"/>
          <w:color w:val="000000"/>
          <w:sz w:val="20"/>
          <w:szCs w:val="20"/>
          <w:lang w:val="id-ID"/>
        </w:rPr>
        <w:t xml:space="preserve"> 19 tahun yang dibesarkan oleh orangtua tunggal akibat be</w:t>
      </w:r>
      <w:r w:rsidR="00F91DD0">
        <w:rPr>
          <w:rFonts w:ascii="Arial" w:eastAsia="Arial" w:hAnsi="Arial" w:cs="Arial"/>
          <w:color w:val="000000"/>
          <w:sz w:val="20"/>
          <w:szCs w:val="20"/>
          <w:lang w:val="id-ID"/>
        </w:rPr>
        <w:t>r</w:t>
      </w:r>
      <w:r w:rsidR="00F25A17" w:rsidRPr="001362AE">
        <w:rPr>
          <w:rFonts w:ascii="Arial" w:eastAsia="Arial" w:hAnsi="Arial" w:cs="Arial"/>
          <w:color w:val="000000"/>
          <w:sz w:val="20"/>
          <w:szCs w:val="20"/>
          <w:lang w:val="id-ID"/>
        </w:rPr>
        <w:t>bagai kondisi termasuk perceraian maupun kematian pasangan</w:t>
      </w:r>
      <w:r w:rsidR="007B5291" w:rsidRPr="001362AE">
        <w:rPr>
          <w:rFonts w:ascii="Arial" w:eastAsia="Arial" w:hAnsi="Arial" w:cs="Arial"/>
          <w:color w:val="000000"/>
          <w:sz w:val="20"/>
          <w:szCs w:val="20"/>
          <w:lang w:val="id-ID"/>
        </w:rPr>
        <w:t xml:space="preserve">, dengan jumlah responden sebesar 272 </w:t>
      </w:r>
      <w:r w:rsidR="00E814B3" w:rsidRPr="001362AE">
        <w:rPr>
          <w:rFonts w:ascii="Arial" w:eastAsia="Arial" w:hAnsi="Arial" w:cs="Arial"/>
          <w:color w:val="000000"/>
          <w:sz w:val="20"/>
          <w:szCs w:val="20"/>
          <w:lang w:val="id-ID"/>
        </w:rPr>
        <w:t>partisipan</w:t>
      </w:r>
      <w:r w:rsidR="007B5291" w:rsidRPr="001362AE">
        <w:rPr>
          <w:rFonts w:ascii="Arial" w:eastAsia="Arial" w:hAnsi="Arial" w:cs="Arial"/>
          <w:color w:val="000000"/>
          <w:sz w:val="20"/>
          <w:szCs w:val="20"/>
          <w:lang w:val="id-ID"/>
        </w:rPr>
        <w:t>.</w:t>
      </w:r>
    </w:p>
    <w:p w14:paraId="253F9F19" w14:textId="77777777" w:rsidR="00470637" w:rsidRPr="001362AE" w:rsidRDefault="00470637" w:rsidP="00D505A5">
      <w:pPr>
        <w:spacing w:after="0"/>
        <w:jc w:val="both"/>
        <w:rPr>
          <w:rFonts w:ascii="Arial" w:eastAsia="Arial" w:hAnsi="Arial" w:cs="Arial"/>
          <w:color w:val="000000"/>
          <w:sz w:val="20"/>
          <w:szCs w:val="20"/>
          <w:lang w:val="id-ID"/>
        </w:rPr>
      </w:pPr>
    </w:p>
    <w:p w14:paraId="0A9B9E4C" w14:textId="666EE364" w:rsidR="00884E17" w:rsidRPr="009702FA" w:rsidRDefault="00CD3E4A" w:rsidP="00D505A5">
      <w:pPr>
        <w:spacing w:after="0"/>
        <w:rPr>
          <w:rFonts w:ascii="Arial" w:eastAsia="Arial" w:hAnsi="Arial" w:cs="Arial"/>
          <w:b/>
          <w:sz w:val="20"/>
          <w:szCs w:val="20"/>
          <w:lang w:val="sv-SE"/>
        </w:rPr>
      </w:pPr>
      <w:r w:rsidRPr="00013803">
        <w:rPr>
          <w:rFonts w:ascii="Arial" w:eastAsia="Arial" w:hAnsi="Arial" w:cs="Arial"/>
          <w:b/>
          <w:sz w:val="20"/>
          <w:szCs w:val="20"/>
          <w:lang w:val="sv-SE"/>
        </w:rPr>
        <w:t xml:space="preserve">Instrumen Penelitian </w:t>
      </w:r>
    </w:p>
    <w:p w14:paraId="71205DD5" w14:textId="2E432A60" w:rsidR="00B94A71" w:rsidRPr="00B94A71" w:rsidRDefault="00B94A71" w:rsidP="00BE4D7E">
      <w:pPr>
        <w:spacing w:after="0"/>
        <w:jc w:val="both"/>
        <w:rPr>
          <w:rFonts w:ascii="Arial" w:eastAsia="Arial" w:hAnsi="Arial" w:cs="Arial"/>
          <w:color w:val="000000"/>
          <w:sz w:val="20"/>
          <w:szCs w:val="20"/>
          <w:lang w:val="sv-SE"/>
        </w:rPr>
      </w:pPr>
      <w:r w:rsidRPr="005D5223">
        <w:rPr>
          <w:rFonts w:ascii="Arial" w:eastAsia="Arial" w:hAnsi="Arial" w:cs="Arial"/>
          <w:color w:val="000000"/>
          <w:sz w:val="20"/>
          <w:szCs w:val="20"/>
          <w:lang w:val="sv-SE"/>
        </w:rPr>
        <w:t xml:space="preserve">Instrumen </w:t>
      </w:r>
      <w:r w:rsidR="008E30FF">
        <w:rPr>
          <w:rFonts w:ascii="Arial" w:eastAsia="Arial" w:hAnsi="Arial" w:cs="Arial"/>
          <w:color w:val="000000"/>
          <w:sz w:val="20"/>
          <w:szCs w:val="20"/>
          <w:lang w:val="sv-SE"/>
        </w:rPr>
        <w:t xml:space="preserve">menggunakan </w:t>
      </w:r>
      <w:r w:rsidR="008E30FF" w:rsidRPr="008E30FF">
        <w:rPr>
          <w:rFonts w:ascii="Arial" w:eastAsia="Arial" w:hAnsi="Arial" w:cs="Arial"/>
          <w:color w:val="000000"/>
          <w:sz w:val="20"/>
          <w:szCs w:val="20"/>
          <w:lang w:val="sv-SE"/>
        </w:rPr>
        <w:t>skala psikologis yang terdiri atas sejumlah pernyataan dan pertanyaan yang diisi langsung oleh responden untuk menilai tingkat dukungan sosial, spiritualitas, dan resiliensi</w:t>
      </w:r>
      <w:r w:rsidR="008E30FF">
        <w:rPr>
          <w:rFonts w:ascii="Arial" w:eastAsia="Arial" w:hAnsi="Arial" w:cs="Arial"/>
          <w:color w:val="000000"/>
          <w:sz w:val="20"/>
          <w:szCs w:val="20"/>
          <w:lang w:val="sv-SE"/>
        </w:rPr>
        <w:t xml:space="preserve">. </w:t>
      </w:r>
      <w:r w:rsidR="008E30FF" w:rsidRPr="008E30FF">
        <w:rPr>
          <w:rFonts w:ascii="Arial" w:eastAsia="Arial" w:hAnsi="Arial" w:cs="Arial"/>
          <w:color w:val="000000"/>
          <w:sz w:val="20"/>
          <w:szCs w:val="20"/>
          <w:lang w:val="sv-SE"/>
        </w:rPr>
        <w:t xml:space="preserve">Pengukuran </w:t>
      </w:r>
      <w:r w:rsidR="008E30FF">
        <w:rPr>
          <w:rFonts w:ascii="Arial" w:eastAsia="Arial" w:hAnsi="Arial" w:cs="Arial"/>
          <w:color w:val="000000"/>
          <w:sz w:val="20"/>
          <w:szCs w:val="20"/>
          <w:lang w:val="sv-SE"/>
        </w:rPr>
        <w:t>dukungan sosial</w:t>
      </w:r>
      <w:r w:rsidR="008E30FF" w:rsidRPr="008E30FF">
        <w:rPr>
          <w:rFonts w:ascii="Arial" w:eastAsia="Arial" w:hAnsi="Arial" w:cs="Arial"/>
          <w:color w:val="000000"/>
          <w:sz w:val="20"/>
          <w:szCs w:val="20"/>
          <w:lang w:val="sv-SE"/>
        </w:rPr>
        <w:t xml:space="preserve"> dalam penelitian ini mengadopsi alat ukur dari </w:t>
      </w:r>
      <w:r w:rsidRPr="005D5223">
        <w:rPr>
          <w:rFonts w:ascii="Arial" w:eastAsia="Arial" w:hAnsi="Arial" w:cs="Arial"/>
          <w:color w:val="000000"/>
          <w:sz w:val="20"/>
          <w:szCs w:val="20"/>
          <w:lang w:val="sv-SE"/>
        </w:rPr>
        <w:t xml:space="preserve"> </w:t>
      </w:r>
      <w:r w:rsidR="00166014">
        <w:rPr>
          <w:rFonts w:ascii="Arial" w:eastAsia="Arial" w:hAnsi="Arial" w:cs="Arial"/>
          <w:color w:val="000000"/>
          <w:sz w:val="20"/>
          <w:szCs w:val="20"/>
          <w:lang w:val="sv-SE"/>
        </w:rPr>
        <w:fldChar w:fldCharType="begin" w:fldLock="1"/>
      </w:r>
      <w:r w:rsidR="00166014">
        <w:rPr>
          <w:rFonts w:ascii="Arial" w:eastAsia="Arial" w:hAnsi="Arial" w:cs="Arial"/>
          <w:color w:val="000000"/>
          <w:sz w:val="20"/>
          <w:szCs w:val="20"/>
          <w:lang w:val="sv-SE"/>
        </w:rPr>
        <w:instrText>ADDIN CSL_CITATION {"citationItems":[{"id":"ITEM-1","itemData":{"DOI":"10.1371/journal.pone.0229958","ISBN":"1111111111","ISSN":"19326203","PMID":"32168332","abstract":"Background Social support plays an important role in adolescents' mental health and well-being, and even more so for disaster survivors. To measure the level of social support, one needs an appropriate tool to produce valid and reliable results; therefore, we aimed to measure the invariance across gender groups, and analyze the construct validity and reliability of the Indonesian version of the Multidimensional Scale of Perceived Social Support (MSPSS), a social support measurement tool which was theoretically constructed and has been well validated in many countries with various cultures and backgrounds. Methods A school-based assessment was conducted in junior and senior high schools in a postdisaster setting in Yogyakarta Province, Indonesia. We analyzed 299 adolescent survivors of a volcanic eruption, aged 12</w:instrText>
      </w:r>
      <w:r w:rsidR="00166014">
        <w:rPr>
          <w:rFonts w:ascii="Cambria Math" w:eastAsia="Arial" w:hAnsi="Cambria Math" w:cs="Cambria Math"/>
          <w:color w:val="000000"/>
          <w:sz w:val="20"/>
          <w:szCs w:val="20"/>
          <w:lang w:val="sv-SE"/>
        </w:rPr>
        <w:instrText>∼</w:instrText>
      </w:r>
      <w:r w:rsidR="00166014">
        <w:rPr>
          <w:rFonts w:ascii="Arial" w:eastAsia="Arial" w:hAnsi="Arial" w:cs="Arial"/>
          <w:color w:val="000000"/>
          <w:sz w:val="20"/>
          <w:szCs w:val="20"/>
          <w:lang w:val="sv-SE"/>
        </w:rPr>
        <w:instrText>18 years who completed a 12-item Indonesian version of the MSPSS. Results The factorial validity confirmed the three-factor structure of the scale (Family, Friends, and Significant Others) which met all of the criteria of parameter indices and provided evidence of high internal consistency reliability. The three-level measurement of invariance, which consisted of configural, metric, and scalar invariance, also performed very well across gender groups with our data and corresponded to the recommended parameters. Our composite reliability values were all fine (&gt;0.7) and indicated that the items in the same construct were strongly correlated and reliable. Conclusions The Indonesian version of the MSPSS was shown to be a valid, reliable, theoretically constructed, and applicable instrument for adolescent disaster survivors.","author":[{"dropping-particle":"","family":"Laksmita","given":"Okki Dhona","non-dropping-particle":"","parse-names":false,"suffix":""},{"dropping-particle":"","family":"Chung","given":"Min Huey","non-dropping-particle":"","parse-names":false,"suffix":""},{"dropping-particle":"","family":"Liao","given":"Yuan Mei","non-dropping-particle":"","parse-names":false,"suffix":""},{"dropping-particle":"","family":"Chang","given":"Pi Chen","non-dropping-particle":"","parse-names":false,"suffix":""}],"container-title":"PLoS ONE","id":"ITEM-1","issue":"3","issued":{"date-parts":[["2020"]]},"page":"1-12","title":"Multidimensional Scale of Perceived Social Support in Indonesian adolescent disaster survivors: A psychometric evaluation","type":"article-journal","volume":"15"},"uris":["http://www.mendeley.com/documents/?uuid=8249c5d0-de2c-432f-ae2e-02de9e114e1c"]}],"mendeley":{"formattedCitation":"(Laksmita et al., 2020)","manualFormatting":"Laksmita dkk (2020)","plainTextFormattedCitation":"(Laksmita et al., 2020)","previouslyFormattedCitation":"(Laksmita et al., 2020)"},"properties":{"noteIndex":0},"schema":"https://github.com/citation-style-language/schema/raw/master/csl-citation.json"}</w:instrText>
      </w:r>
      <w:r w:rsidR="00166014">
        <w:rPr>
          <w:rFonts w:ascii="Arial" w:eastAsia="Arial" w:hAnsi="Arial" w:cs="Arial"/>
          <w:color w:val="000000"/>
          <w:sz w:val="20"/>
          <w:szCs w:val="20"/>
          <w:lang w:val="sv-SE"/>
        </w:rPr>
        <w:fldChar w:fldCharType="separate"/>
      </w:r>
      <w:r w:rsidR="00166014" w:rsidRPr="00166014">
        <w:rPr>
          <w:rFonts w:ascii="Arial" w:eastAsia="Arial" w:hAnsi="Arial" w:cs="Arial"/>
          <w:noProof/>
          <w:color w:val="000000"/>
          <w:sz w:val="20"/>
          <w:szCs w:val="20"/>
          <w:lang w:val="sv-SE"/>
        </w:rPr>
        <w:t xml:space="preserve">Laksmita </w:t>
      </w:r>
      <w:r w:rsidR="00166014">
        <w:rPr>
          <w:rFonts w:ascii="Arial" w:eastAsia="Arial" w:hAnsi="Arial" w:cs="Arial"/>
          <w:noProof/>
          <w:color w:val="000000"/>
          <w:sz w:val="20"/>
          <w:szCs w:val="20"/>
          <w:lang w:val="sv-SE"/>
        </w:rPr>
        <w:t>dkk</w:t>
      </w:r>
      <w:r w:rsidR="00F91DD0">
        <w:rPr>
          <w:rFonts w:ascii="Arial" w:eastAsia="Arial" w:hAnsi="Arial" w:cs="Arial"/>
          <w:noProof/>
          <w:color w:val="000000"/>
          <w:sz w:val="20"/>
          <w:szCs w:val="20"/>
          <w:lang w:val="sv-SE"/>
        </w:rPr>
        <w:t>.,</w:t>
      </w:r>
      <w:r w:rsidR="00166014">
        <w:rPr>
          <w:rFonts w:ascii="Arial" w:eastAsia="Arial" w:hAnsi="Arial" w:cs="Arial"/>
          <w:noProof/>
          <w:color w:val="000000"/>
          <w:sz w:val="20"/>
          <w:szCs w:val="20"/>
          <w:lang w:val="sv-SE"/>
        </w:rPr>
        <w:t xml:space="preserve"> (</w:t>
      </w:r>
      <w:r w:rsidR="00166014" w:rsidRPr="00166014">
        <w:rPr>
          <w:rFonts w:ascii="Arial" w:eastAsia="Arial" w:hAnsi="Arial" w:cs="Arial"/>
          <w:noProof/>
          <w:color w:val="000000"/>
          <w:sz w:val="20"/>
          <w:szCs w:val="20"/>
          <w:lang w:val="sv-SE"/>
        </w:rPr>
        <w:t>2020)</w:t>
      </w:r>
      <w:r w:rsidR="00166014">
        <w:rPr>
          <w:rFonts w:ascii="Arial" w:eastAsia="Arial" w:hAnsi="Arial" w:cs="Arial"/>
          <w:color w:val="000000"/>
          <w:sz w:val="20"/>
          <w:szCs w:val="20"/>
          <w:lang w:val="sv-SE"/>
        </w:rPr>
        <w:fldChar w:fldCharType="end"/>
      </w:r>
      <w:r w:rsidR="008E30FF" w:rsidRPr="005D5223">
        <w:rPr>
          <w:rFonts w:ascii="Arial" w:eastAsia="Arial" w:hAnsi="Arial" w:cs="Arial"/>
          <w:color w:val="000000"/>
          <w:sz w:val="20"/>
          <w:szCs w:val="20"/>
          <w:lang w:val="sv-SE"/>
        </w:rPr>
        <w:t xml:space="preserve"> </w:t>
      </w:r>
      <w:r w:rsidR="008E30FF">
        <w:rPr>
          <w:rFonts w:ascii="Arial" w:eastAsia="Arial" w:hAnsi="Arial" w:cs="Arial"/>
          <w:color w:val="000000"/>
          <w:sz w:val="20"/>
          <w:szCs w:val="20"/>
          <w:lang w:val="sv-SE"/>
        </w:rPr>
        <w:t xml:space="preserve">yaitu </w:t>
      </w:r>
      <w:r w:rsidR="00F91DD0" w:rsidRPr="008E30FF">
        <w:rPr>
          <w:rFonts w:ascii="Arial" w:eastAsia="Arial" w:hAnsi="Arial" w:cs="Arial"/>
          <w:i/>
          <w:iCs/>
          <w:color w:val="000000"/>
          <w:sz w:val="20"/>
          <w:szCs w:val="20"/>
          <w:lang w:val="sv-SE"/>
        </w:rPr>
        <w:t>Multidimensional Scale of Perceived Social Support</w:t>
      </w:r>
      <w:r w:rsidR="00F91DD0" w:rsidRPr="008E30FF">
        <w:rPr>
          <w:rFonts w:ascii="Arial" w:eastAsia="Arial" w:hAnsi="Arial" w:cs="Arial"/>
          <w:color w:val="000000"/>
          <w:sz w:val="20"/>
          <w:szCs w:val="20"/>
          <w:lang w:val="sv-SE"/>
        </w:rPr>
        <w:t xml:space="preserve"> </w:t>
      </w:r>
      <w:r w:rsidRPr="008E30FF">
        <w:rPr>
          <w:rFonts w:ascii="Arial" w:eastAsia="Arial" w:hAnsi="Arial" w:cs="Arial"/>
          <w:color w:val="000000"/>
          <w:sz w:val="20"/>
          <w:szCs w:val="20"/>
          <w:lang w:val="sv-SE"/>
        </w:rPr>
        <w:t>(</w:t>
      </w:r>
      <w:r w:rsidR="00F91DD0" w:rsidRPr="008E30FF">
        <w:rPr>
          <w:rFonts w:ascii="Arial" w:eastAsia="Arial" w:hAnsi="Arial" w:cs="Arial"/>
          <w:color w:val="000000"/>
          <w:sz w:val="20"/>
          <w:szCs w:val="20"/>
          <w:lang w:val="sv-SE"/>
        </w:rPr>
        <w:t>MSPSS</w:t>
      </w:r>
      <w:r w:rsidR="005D5223" w:rsidRPr="008E30FF">
        <w:rPr>
          <w:rFonts w:ascii="Arial" w:eastAsia="Arial" w:hAnsi="Arial" w:cs="Arial"/>
          <w:i/>
          <w:iCs/>
          <w:color w:val="000000"/>
          <w:sz w:val="20"/>
          <w:szCs w:val="20"/>
          <w:lang w:val="sv-SE"/>
        </w:rPr>
        <w:t>)</w:t>
      </w:r>
      <w:r w:rsidR="005D5223" w:rsidRPr="008E30FF">
        <w:rPr>
          <w:rFonts w:ascii="Arial" w:eastAsia="Arial" w:hAnsi="Arial" w:cs="Arial"/>
          <w:color w:val="000000"/>
          <w:sz w:val="20"/>
          <w:szCs w:val="20"/>
          <w:lang w:val="sv-SE"/>
        </w:rPr>
        <w:t xml:space="preserve"> </w:t>
      </w:r>
      <w:r w:rsidR="00382C6D">
        <w:rPr>
          <w:rFonts w:ascii="Arial" w:eastAsia="Arial" w:hAnsi="Arial" w:cs="Arial"/>
          <w:color w:val="000000"/>
          <w:sz w:val="20"/>
          <w:szCs w:val="20"/>
          <w:lang w:val="sv-SE"/>
        </w:rPr>
        <w:t>k</w:t>
      </w:r>
      <w:r w:rsidR="000967BC" w:rsidRPr="000967BC">
        <w:rPr>
          <w:rFonts w:ascii="Arial" w:eastAsia="Arial" w:hAnsi="Arial" w:cs="Arial"/>
          <w:color w:val="000000"/>
          <w:sz w:val="20"/>
          <w:szCs w:val="20"/>
          <w:lang w:val="sv-SE"/>
        </w:rPr>
        <w:t xml:space="preserve">etiga komponen </w:t>
      </w:r>
      <w:r w:rsidR="000967BC">
        <w:rPr>
          <w:rFonts w:ascii="Arial" w:eastAsia="Arial" w:hAnsi="Arial" w:cs="Arial"/>
          <w:color w:val="000000"/>
          <w:sz w:val="20"/>
          <w:szCs w:val="20"/>
          <w:lang w:val="sv-SE"/>
        </w:rPr>
        <w:t>dalam skala ini</w:t>
      </w:r>
      <w:r w:rsidR="000967BC" w:rsidRPr="000967BC">
        <w:rPr>
          <w:rFonts w:ascii="Arial" w:eastAsia="Arial" w:hAnsi="Arial" w:cs="Arial"/>
          <w:color w:val="000000"/>
          <w:sz w:val="20"/>
          <w:szCs w:val="20"/>
          <w:lang w:val="sv-SE"/>
        </w:rPr>
        <w:t xml:space="preserve"> adalah dukungan dari teman, keluarga, dan orang-orang terdekat</w:t>
      </w:r>
      <w:r w:rsidRPr="005D5223">
        <w:rPr>
          <w:rFonts w:ascii="Arial" w:eastAsia="Arial" w:hAnsi="Arial" w:cs="Arial"/>
          <w:color w:val="000000"/>
          <w:sz w:val="20"/>
          <w:szCs w:val="20"/>
          <w:lang w:val="sv-SE"/>
        </w:rPr>
        <w:t xml:space="preserve">,  </w:t>
      </w:r>
      <w:r w:rsidR="000967BC">
        <w:rPr>
          <w:rFonts w:ascii="Arial" w:eastAsia="Arial" w:hAnsi="Arial" w:cs="Arial"/>
          <w:color w:val="000000"/>
          <w:sz w:val="20"/>
          <w:szCs w:val="20"/>
          <w:lang w:val="sv-SE"/>
        </w:rPr>
        <w:t>t</w:t>
      </w:r>
      <w:r w:rsidR="000967BC" w:rsidRPr="000967BC">
        <w:rPr>
          <w:rFonts w:ascii="Arial" w:eastAsia="Arial" w:hAnsi="Arial" w:cs="Arial"/>
          <w:color w:val="000000"/>
          <w:sz w:val="20"/>
          <w:szCs w:val="20"/>
          <w:lang w:val="sv-SE"/>
        </w:rPr>
        <w:t xml:space="preserve">erdapat </w:t>
      </w:r>
      <w:r w:rsidR="000967BC">
        <w:rPr>
          <w:rFonts w:ascii="Arial" w:eastAsia="Arial" w:hAnsi="Arial" w:cs="Arial"/>
          <w:color w:val="000000"/>
          <w:sz w:val="20"/>
          <w:szCs w:val="20"/>
          <w:lang w:val="sv-SE"/>
        </w:rPr>
        <w:t>12</w:t>
      </w:r>
      <w:r w:rsidR="000967BC" w:rsidRPr="000967BC">
        <w:rPr>
          <w:rFonts w:ascii="Arial" w:eastAsia="Arial" w:hAnsi="Arial" w:cs="Arial"/>
          <w:color w:val="000000"/>
          <w:sz w:val="20"/>
          <w:szCs w:val="20"/>
          <w:lang w:val="sv-SE"/>
        </w:rPr>
        <w:t xml:space="preserve"> pertanyaan berorientasi positif pada pengukuran ini. Dalam </w:t>
      </w:r>
      <w:r w:rsidR="00382C6D">
        <w:rPr>
          <w:rFonts w:ascii="Arial" w:eastAsia="Arial" w:hAnsi="Arial" w:cs="Arial"/>
          <w:color w:val="000000"/>
          <w:sz w:val="20"/>
          <w:szCs w:val="20"/>
          <w:lang w:val="sv-SE"/>
        </w:rPr>
        <w:t>skala</w:t>
      </w:r>
      <w:r w:rsidR="000967BC" w:rsidRPr="000967BC">
        <w:rPr>
          <w:rFonts w:ascii="Arial" w:eastAsia="Arial" w:hAnsi="Arial" w:cs="Arial"/>
          <w:color w:val="000000"/>
          <w:sz w:val="20"/>
          <w:szCs w:val="20"/>
          <w:lang w:val="sv-SE"/>
        </w:rPr>
        <w:t xml:space="preserve"> Likert, skala berkisar dari 1 (sangat tidak setuju) hingga 7 (sangat setuju)</w:t>
      </w:r>
      <w:r w:rsidRPr="00B94A71">
        <w:rPr>
          <w:rFonts w:ascii="Arial" w:eastAsia="Arial" w:hAnsi="Arial" w:cs="Arial"/>
          <w:color w:val="000000"/>
          <w:sz w:val="20"/>
          <w:szCs w:val="20"/>
          <w:lang w:val="sv-SE"/>
        </w:rPr>
        <w:t xml:space="preserve"> ini mem</w:t>
      </w:r>
      <w:r w:rsidR="002A0659">
        <w:rPr>
          <w:rFonts w:ascii="Arial" w:eastAsia="Arial" w:hAnsi="Arial" w:cs="Arial"/>
          <w:color w:val="000000"/>
          <w:sz w:val="20"/>
          <w:szCs w:val="20"/>
          <w:lang w:val="sv-SE"/>
        </w:rPr>
        <w:t>punyai</w:t>
      </w:r>
      <w:r w:rsidRPr="00B94A71">
        <w:rPr>
          <w:rFonts w:ascii="Arial" w:eastAsia="Arial" w:hAnsi="Arial" w:cs="Arial"/>
          <w:color w:val="000000"/>
          <w:sz w:val="20"/>
          <w:szCs w:val="20"/>
          <w:lang w:val="sv-SE"/>
        </w:rPr>
        <w:t xml:space="preserve"> reliabilitasi sebesar 0.81, sedangkan nilai validitasnya sebesar 0,49-0,80 </w:t>
      </w:r>
      <w:r w:rsidR="00166014">
        <w:rPr>
          <w:rFonts w:ascii="Arial" w:eastAsia="Arial" w:hAnsi="Arial" w:cs="Arial"/>
          <w:color w:val="000000"/>
          <w:sz w:val="20"/>
          <w:szCs w:val="20"/>
          <w:lang w:val="sv-SE"/>
        </w:rPr>
        <w:fldChar w:fldCharType="begin" w:fldLock="1"/>
      </w:r>
      <w:r w:rsidR="00166014">
        <w:rPr>
          <w:rFonts w:ascii="Arial" w:eastAsia="Arial" w:hAnsi="Arial" w:cs="Arial"/>
          <w:color w:val="000000"/>
          <w:sz w:val="20"/>
          <w:szCs w:val="20"/>
          <w:lang w:val="sv-SE"/>
        </w:rPr>
        <w:instrText>ADDIN CSL_CITATION {"citationItems":[{"id":"ITEM-1","itemData":{"DOI":"10.1371/journal.pone.0229958","ISBN":"1111111111","ISSN":"19326203","PMID":"32168332","abstract":"Background Social support plays an important role in adolescents' mental health and well-being, and even more so for disaster survivors. To measure the level of social support, one needs an appropriate tool to produce valid and reliable results; therefore, we aimed to measure the invariance across gender groups, and analyze the construct validity and reliability of the Indonesian version of the Multidimensional Scale of Perceived Social Support (MSPSS), a social support measurement tool which was theoretically constructed and has been well validated in many countries with various cultures and backgrounds. Methods A school-based assessment was conducted in junior and senior high schools in a postdisaster setting in Yogyakarta Province, Indonesia. We analyzed 299 adolescent survivors of a volcanic eruption, aged 12</w:instrText>
      </w:r>
      <w:r w:rsidR="00166014">
        <w:rPr>
          <w:rFonts w:ascii="Cambria Math" w:eastAsia="Arial" w:hAnsi="Cambria Math" w:cs="Cambria Math"/>
          <w:color w:val="000000"/>
          <w:sz w:val="20"/>
          <w:szCs w:val="20"/>
          <w:lang w:val="sv-SE"/>
        </w:rPr>
        <w:instrText>∼</w:instrText>
      </w:r>
      <w:r w:rsidR="00166014">
        <w:rPr>
          <w:rFonts w:ascii="Arial" w:eastAsia="Arial" w:hAnsi="Arial" w:cs="Arial"/>
          <w:color w:val="000000"/>
          <w:sz w:val="20"/>
          <w:szCs w:val="20"/>
          <w:lang w:val="sv-SE"/>
        </w:rPr>
        <w:instrText>18 years who completed a 12-item Indonesian version of the MSPSS. Results The factorial validity confirmed the three-factor structure of the scale (Family, Friends, and Significant Others) which met all of the criteria of parameter indices and provided evidence of high internal consistency reliability. The three-level measurement of invariance, which consisted of configural, metric, and scalar invariance, also performed very well across gender groups with our data and corresponded to the recommended parameters. Our composite reliability values were all fine (&gt;0.7) and indicated that the items in the same construct were strongly correlated and reliable. Conclusions The Indonesian version of the MSPSS was shown to be a valid, reliable, theoretically constructed, and applicable instrument for adolescent disaster survivors.","author":[{"dropping-particle":"","family":"Laksmita","given":"Okki Dhona","non-dropping-particle":"","parse-names":false,"suffix":""},{"dropping-particle":"","family":"Chung","given":"Min Huey","non-dropping-particle":"","parse-names":false,"suffix":""},{"dropping-particle":"","family":"Liao","given":"Yuan Mei","non-dropping-particle":"","parse-names":false,"suffix":""},{"dropping-particle":"","family":"Chang","given":"Pi Chen","non-dropping-particle":"","parse-names":false,"suffix":""}],"container-title":"PLoS ONE","id":"ITEM-1","issue":"3","issued":{"date-parts":[["2020"]]},"page":"1-12","title":"Multidimensional Scale of Perceived Social Support in Indonesian adolescent disaster survivors: A psychometric evaluation","type":"article-journal","volume":"15"},"uris":["http://www.mendeley.com/documents/?uuid=8249c5d0-de2c-432f-ae2e-02de9e114e1c"]}],"mendeley":{"formattedCitation":"(Laksmita et al., 2020)","manualFormatting":"(Laksmita dkk., 2020)","plainTextFormattedCitation":"(Laksmita et al., 2020)","previouslyFormattedCitation":"(Laksmita et al., 2020)"},"properties":{"noteIndex":0},"schema":"https://github.com/citation-style-language/schema/raw/master/csl-citation.json"}</w:instrText>
      </w:r>
      <w:r w:rsidR="00166014">
        <w:rPr>
          <w:rFonts w:ascii="Arial" w:eastAsia="Arial" w:hAnsi="Arial" w:cs="Arial"/>
          <w:color w:val="000000"/>
          <w:sz w:val="20"/>
          <w:szCs w:val="20"/>
          <w:lang w:val="sv-SE"/>
        </w:rPr>
        <w:fldChar w:fldCharType="separate"/>
      </w:r>
      <w:r w:rsidR="00166014" w:rsidRPr="00166014">
        <w:rPr>
          <w:rFonts w:ascii="Arial" w:eastAsia="Arial" w:hAnsi="Arial" w:cs="Arial"/>
          <w:noProof/>
          <w:color w:val="000000"/>
          <w:sz w:val="20"/>
          <w:szCs w:val="20"/>
          <w:lang w:val="sv-SE"/>
        </w:rPr>
        <w:t xml:space="preserve">(Laksmita </w:t>
      </w:r>
      <w:r w:rsidR="00166014">
        <w:rPr>
          <w:rFonts w:ascii="Arial" w:eastAsia="Arial" w:hAnsi="Arial" w:cs="Arial"/>
          <w:noProof/>
          <w:color w:val="000000"/>
          <w:sz w:val="20"/>
          <w:szCs w:val="20"/>
          <w:lang w:val="sv-SE"/>
        </w:rPr>
        <w:t>dkk</w:t>
      </w:r>
      <w:r w:rsidR="00166014" w:rsidRPr="00166014">
        <w:rPr>
          <w:rFonts w:ascii="Arial" w:eastAsia="Arial" w:hAnsi="Arial" w:cs="Arial"/>
          <w:noProof/>
          <w:color w:val="000000"/>
          <w:sz w:val="20"/>
          <w:szCs w:val="20"/>
          <w:lang w:val="sv-SE"/>
        </w:rPr>
        <w:t>., 2020)</w:t>
      </w:r>
      <w:r w:rsidR="00166014">
        <w:rPr>
          <w:rFonts w:ascii="Arial" w:eastAsia="Arial" w:hAnsi="Arial" w:cs="Arial"/>
          <w:color w:val="000000"/>
          <w:sz w:val="20"/>
          <w:szCs w:val="20"/>
          <w:lang w:val="sv-SE"/>
        </w:rPr>
        <w:fldChar w:fldCharType="end"/>
      </w:r>
      <w:r w:rsidRPr="00B94A71">
        <w:rPr>
          <w:rFonts w:ascii="Arial" w:eastAsia="Arial" w:hAnsi="Arial" w:cs="Arial"/>
          <w:color w:val="000000"/>
          <w:sz w:val="20"/>
          <w:szCs w:val="20"/>
          <w:lang w:val="sv-SE"/>
        </w:rPr>
        <w:t>.</w:t>
      </w:r>
    </w:p>
    <w:p w14:paraId="01BCA753" w14:textId="5FD76035" w:rsidR="00B94A71" w:rsidRPr="00B94A71" w:rsidRDefault="008E30FF" w:rsidP="00BE4D7E">
      <w:pPr>
        <w:spacing w:after="0"/>
        <w:ind w:firstLine="720"/>
        <w:jc w:val="both"/>
        <w:rPr>
          <w:rFonts w:ascii="Arial" w:eastAsia="Arial" w:hAnsi="Arial" w:cs="Arial"/>
          <w:color w:val="000000"/>
          <w:sz w:val="20"/>
          <w:szCs w:val="20"/>
          <w:lang w:val="sv-SE"/>
        </w:rPr>
      </w:pPr>
      <w:r>
        <w:rPr>
          <w:rFonts w:ascii="Arial" w:eastAsia="Arial" w:hAnsi="Arial" w:cs="Arial"/>
          <w:color w:val="000000"/>
          <w:sz w:val="20"/>
          <w:szCs w:val="20"/>
          <w:lang w:val="sv-SE"/>
        </w:rPr>
        <w:t xml:space="preserve">Selanjutnya, </w:t>
      </w:r>
      <w:r w:rsidR="00B94A71" w:rsidRPr="00B94A71">
        <w:rPr>
          <w:rFonts w:ascii="Arial" w:eastAsia="Arial" w:hAnsi="Arial" w:cs="Arial"/>
          <w:color w:val="000000"/>
          <w:sz w:val="20"/>
          <w:szCs w:val="20"/>
          <w:lang w:val="sv-SE"/>
        </w:rPr>
        <w:t xml:space="preserve">untuk </w:t>
      </w:r>
      <w:r w:rsidR="005D5223">
        <w:rPr>
          <w:rFonts w:ascii="Arial" w:eastAsia="Arial" w:hAnsi="Arial" w:cs="Arial"/>
          <w:color w:val="000000"/>
          <w:sz w:val="20"/>
          <w:szCs w:val="20"/>
          <w:lang w:val="sv-SE"/>
        </w:rPr>
        <w:t>menggukur</w:t>
      </w:r>
      <w:r w:rsidR="00B94A71" w:rsidRPr="00B94A71">
        <w:rPr>
          <w:rFonts w:ascii="Arial" w:eastAsia="Arial" w:hAnsi="Arial" w:cs="Arial"/>
          <w:color w:val="000000"/>
          <w:sz w:val="20"/>
          <w:szCs w:val="20"/>
          <w:lang w:val="sv-SE"/>
        </w:rPr>
        <w:t xml:space="preserve"> spritualitas </w:t>
      </w:r>
      <w:r>
        <w:rPr>
          <w:rFonts w:ascii="Arial" w:eastAsia="Arial" w:hAnsi="Arial" w:cs="Arial"/>
          <w:color w:val="000000"/>
          <w:sz w:val="20"/>
          <w:szCs w:val="20"/>
          <w:lang w:val="sv-SE"/>
        </w:rPr>
        <w:t xml:space="preserve">penelitian ini </w:t>
      </w:r>
      <w:r w:rsidR="00B94A71" w:rsidRPr="00B94A71">
        <w:rPr>
          <w:rFonts w:ascii="Arial" w:eastAsia="Arial" w:hAnsi="Arial" w:cs="Arial"/>
          <w:color w:val="000000"/>
          <w:sz w:val="20"/>
          <w:szCs w:val="20"/>
          <w:lang w:val="sv-SE"/>
        </w:rPr>
        <w:t xml:space="preserve">menggunakan </w:t>
      </w:r>
      <w:r w:rsidR="00B94A71" w:rsidRPr="00B94A71">
        <w:rPr>
          <w:rFonts w:ascii="Arial" w:eastAsia="Arial" w:hAnsi="Arial" w:cs="Arial"/>
          <w:i/>
          <w:iCs/>
          <w:color w:val="000000"/>
          <w:sz w:val="20"/>
          <w:szCs w:val="20"/>
          <w:lang w:val="sv-SE"/>
        </w:rPr>
        <w:t>Spiritual Health Scale</w:t>
      </w:r>
      <w:r>
        <w:rPr>
          <w:rFonts w:ascii="Arial" w:eastAsia="Arial" w:hAnsi="Arial" w:cs="Arial"/>
          <w:color w:val="000000"/>
          <w:sz w:val="20"/>
          <w:szCs w:val="20"/>
          <w:lang w:val="sv-SE"/>
        </w:rPr>
        <w:t xml:space="preserve"> yang</w:t>
      </w:r>
      <w:r w:rsidR="00B94A71" w:rsidRPr="00B94A71">
        <w:rPr>
          <w:rFonts w:ascii="Arial" w:eastAsia="Arial" w:hAnsi="Arial" w:cs="Arial"/>
          <w:color w:val="000000"/>
          <w:sz w:val="20"/>
          <w:szCs w:val="20"/>
          <w:lang w:val="sv-SE"/>
        </w:rPr>
        <w:t xml:space="preserve"> </w:t>
      </w:r>
      <w:r w:rsidR="005D5223">
        <w:rPr>
          <w:rFonts w:ascii="Arial" w:eastAsia="Arial" w:hAnsi="Arial" w:cs="Arial"/>
          <w:color w:val="000000"/>
          <w:sz w:val="20"/>
          <w:szCs w:val="20"/>
          <w:lang w:val="sv-SE"/>
        </w:rPr>
        <w:t>di</w:t>
      </w:r>
      <w:r w:rsidR="00B94A71" w:rsidRPr="00B94A71">
        <w:rPr>
          <w:rFonts w:ascii="Arial" w:eastAsia="Arial" w:hAnsi="Arial" w:cs="Arial"/>
          <w:color w:val="000000"/>
          <w:sz w:val="20"/>
          <w:szCs w:val="20"/>
          <w:lang w:val="sv-SE"/>
        </w:rPr>
        <w:t xml:space="preserve">adopsi dari </w:t>
      </w:r>
      <w:r w:rsidR="00166014">
        <w:rPr>
          <w:rFonts w:ascii="Arial" w:eastAsia="Arial" w:hAnsi="Arial" w:cs="Arial"/>
          <w:color w:val="000000"/>
          <w:sz w:val="20"/>
          <w:szCs w:val="20"/>
          <w:lang w:val="sv-SE"/>
        </w:rPr>
        <w:fldChar w:fldCharType="begin" w:fldLock="1"/>
      </w:r>
      <w:r w:rsidR="00166014">
        <w:rPr>
          <w:rFonts w:ascii="Arial" w:eastAsia="Arial" w:hAnsi="Arial" w:cs="Arial"/>
          <w:color w:val="000000"/>
          <w:sz w:val="20"/>
          <w:szCs w:val="20"/>
          <w:lang w:val="sv-SE"/>
        </w:rPr>
        <w:instrText>ADDIN CSL_CITATION {"citationItems":[{"id":"ITEM-1","itemData":{"DOI":"10.1016/j.ssmph.2020.100670","ISSN":"23528273","abstract":"Spiritual health is established as an important protective health asset in child populations. Measurement and assessment of this elusive concept are, however, challenging. Brief and age-appropriate instruments are required for surveys and related population health research. One longstanding model describing child spirituality suggests that scales and measures consider four standard domains describing connections to self, others, nature, and the transcendent. In this validation study, we tested the structural validity and internal consistency of a brief, literacy-level appropriate instrument for adolescents that was based on prior adaptations of this model. The 2018 cross-national study population included 47,180 children aged 11–15 years from 9 countries. Based upon theory, factor pattern matrices, and Scree plots, the exploratory factor analysis best supported the four-factor model, with items organized according to the original four domains. Internal consistency of the items was acceptable (alpha&gt;.7) to good (alpha&gt;.8) within domains, again within each of the 9 countries. The confirmatory factor analysis again supported the four-factor model (by country, SRMR: 0.020 to 0.042; and AGFI and NFI fit: &gt;0.98). Model fit indices for the four-factor model were improved compared with its unidimensional version. Moving forward, our analysis establishes the structural validity and internal consistency of this adapted brief spiritual health instrument to be used in surveys of adolescents.","author":[{"dropping-particle":"","family":"Shaver","given":"Nicole","non-dropping-particle":"","parse-names":false,"suffix":""},{"dropping-particle":"","family":"Michaelson","given":"Valerie","non-dropping-particle":"","parse-names":false,"suffix":""},{"dropping-particle":"","family":"Whitehead","given":"Ross","non-dropping-particle":"","parse-names":false,"suffix":""},{"dropping-particle":"","family":"Pickett","given":"William","non-dropping-particle":"","parse-names":false,"suffix":""},{"dropping-particle":"","family":"Brooks","given":"Fiona","non-dropping-particle":"","parse-names":false,"suffix":""},{"dropping-particle":"","family":"Inchley","given":"Jo","non-dropping-particle":"","parse-names":false,"suffix":""}],"container-title":"SSM - Population Health","id":"ITEM-1","issued":{"date-parts":[["2020"]]},"title":"Structural validity of a brief scale adapted to measure adolescent spiritual health","type":"article-journal","volume":"12"},"uris":["http://www.mendeley.com/documents/?uuid=7a0e82ff-6310-4a5b-9a28-c052fe71309f"]}],"mendeley":{"formattedCitation":"(Shaver et al., 2020)","manualFormatting":"Shaver dkk (2020)","plainTextFormattedCitation":"(Shaver et al., 2020)","previouslyFormattedCitation":"(Shaver et al., 2020)"},"properties":{"noteIndex":0},"schema":"https://github.com/citation-style-language/schema/raw/master/csl-citation.json"}</w:instrText>
      </w:r>
      <w:r w:rsidR="00166014">
        <w:rPr>
          <w:rFonts w:ascii="Arial" w:eastAsia="Arial" w:hAnsi="Arial" w:cs="Arial"/>
          <w:color w:val="000000"/>
          <w:sz w:val="20"/>
          <w:szCs w:val="20"/>
          <w:lang w:val="sv-SE"/>
        </w:rPr>
        <w:fldChar w:fldCharType="separate"/>
      </w:r>
      <w:r w:rsidR="00166014" w:rsidRPr="00166014">
        <w:rPr>
          <w:rFonts w:ascii="Arial" w:eastAsia="Arial" w:hAnsi="Arial" w:cs="Arial"/>
          <w:noProof/>
          <w:color w:val="000000"/>
          <w:sz w:val="20"/>
          <w:szCs w:val="20"/>
          <w:lang w:val="sv-SE"/>
        </w:rPr>
        <w:t xml:space="preserve">Shaver </w:t>
      </w:r>
      <w:r w:rsidR="00166014">
        <w:rPr>
          <w:rFonts w:ascii="Arial" w:eastAsia="Arial" w:hAnsi="Arial" w:cs="Arial"/>
          <w:noProof/>
          <w:color w:val="000000"/>
          <w:sz w:val="20"/>
          <w:szCs w:val="20"/>
          <w:lang w:val="sv-SE"/>
        </w:rPr>
        <w:t>dkk (</w:t>
      </w:r>
      <w:r w:rsidR="00166014" w:rsidRPr="00166014">
        <w:rPr>
          <w:rFonts w:ascii="Arial" w:eastAsia="Arial" w:hAnsi="Arial" w:cs="Arial"/>
          <w:noProof/>
          <w:color w:val="000000"/>
          <w:sz w:val="20"/>
          <w:szCs w:val="20"/>
          <w:lang w:val="sv-SE"/>
        </w:rPr>
        <w:t>2020)</w:t>
      </w:r>
      <w:r w:rsidR="00166014">
        <w:rPr>
          <w:rFonts w:ascii="Arial" w:eastAsia="Arial" w:hAnsi="Arial" w:cs="Arial"/>
          <w:color w:val="000000"/>
          <w:sz w:val="20"/>
          <w:szCs w:val="20"/>
          <w:lang w:val="sv-SE"/>
        </w:rPr>
        <w:fldChar w:fldCharType="end"/>
      </w:r>
      <w:r w:rsidR="00B94A71" w:rsidRPr="00B94A71">
        <w:rPr>
          <w:rFonts w:ascii="Arial" w:eastAsia="Arial" w:hAnsi="Arial" w:cs="Arial"/>
          <w:color w:val="000000"/>
          <w:sz w:val="20"/>
          <w:szCs w:val="20"/>
          <w:lang w:val="sv-SE"/>
        </w:rPr>
        <w:t xml:space="preserve"> mengacu pada kerangka empat domain dari spiritualitas yang dikembangkan oleh </w:t>
      </w:r>
      <w:r w:rsidR="00166014">
        <w:rPr>
          <w:rFonts w:ascii="Arial" w:eastAsia="Arial" w:hAnsi="Arial" w:cs="Arial"/>
          <w:color w:val="000000"/>
          <w:sz w:val="20"/>
          <w:szCs w:val="20"/>
          <w:lang w:val="sv-SE"/>
        </w:rPr>
        <w:fldChar w:fldCharType="begin" w:fldLock="1"/>
      </w:r>
      <w:r w:rsidR="00166014">
        <w:rPr>
          <w:rFonts w:ascii="Arial" w:eastAsia="Arial" w:hAnsi="Arial" w:cs="Arial"/>
          <w:color w:val="000000"/>
          <w:sz w:val="20"/>
          <w:szCs w:val="20"/>
          <w:lang w:val="sv-SE"/>
        </w:rPr>
        <w:instrText>ADDIN CSL_CITATION {"citationItems":[{"id":"ITEM-1","itemData":{"DOI":"10.1080/1361767042000306121","ISSN":"14699362","abstract":"Following previous work on the spiritual health of secondary students, the author wondered if it was possible to develop a spiritual health measure for younger children. Taking Fisher's model of spiritual health as the basis, items were developed to reflect relationships with self, with others, with the environment and with a god. The children's ideals for spiritual health (what makes them Feel Good) were compared with their lived experience (Living Life) to ascertain their levels of spiritual health. Factor analyses on responses from 1080 students in 14 schools (State, Catholic, Independent and Christian Community Schools) in Victoria and Western Australia are reported in this paper. © 2004, Taylor &amp; Francis Group, LLC.","author":[{"dropping-particle":"","family":"Fisher","given":"John","non-dropping-particle":"","parse-names":false,"suffix":""}],"container-title":"Journal of Beliefs and Values","id":"ITEM-1","issue":"3","issued":{"date-parts":[["2004"]]},"page":"307-315","title":"Feeling good, living life: A spiritual health measure for young children","type":"article-journal","volume":"25"},"uris":["http://www.mendeley.com/documents/?uuid=6414fe45-9ddc-40bc-8a66-dd7553d25459"]}],"mendeley":{"formattedCitation":"(Fisher, 2004)","manualFormatting":"Fisher (2004)","plainTextFormattedCitation":"(Fisher, 2004)","previouslyFormattedCitation":"(Fisher, 2004)"},"properties":{"noteIndex":0},"schema":"https://github.com/citation-style-language/schema/raw/master/csl-citation.json"}</w:instrText>
      </w:r>
      <w:r w:rsidR="00166014">
        <w:rPr>
          <w:rFonts w:ascii="Arial" w:eastAsia="Arial" w:hAnsi="Arial" w:cs="Arial"/>
          <w:color w:val="000000"/>
          <w:sz w:val="20"/>
          <w:szCs w:val="20"/>
          <w:lang w:val="sv-SE"/>
        </w:rPr>
        <w:fldChar w:fldCharType="separate"/>
      </w:r>
      <w:r w:rsidR="00166014" w:rsidRPr="00166014">
        <w:rPr>
          <w:rFonts w:ascii="Arial" w:eastAsia="Arial" w:hAnsi="Arial" w:cs="Arial"/>
          <w:noProof/>
          <w:color w:val="000000"/>
          <w:sz w:val="20"/>
          <w:szCs w:val="20"/>
          <w:lang w:val="sv-SE"/>
        </w:rPr>
        <w:t>Fisher</w:t>
      </w:r>
      <w:r w:rsidR="00166014">
        <w:rPr>
          <w:rFonts w:ascii="Arial" w:eastAsia="Arial" w:hAnsi="Arial" w:cs="Arial"/>
          <w:noProof/>
          <w:color w:val="000000"/>
          <w:sz w:val="20"/>
          <w:szCs w:val="20"/>
          <w:lang w:val="sv-SE"/>
        </w:rPr>
        <w:t xml:space="preserve"> (</w:t>
      </w:r>
      <w:r w:rsidR="00166014" w:rsidRPr="00166014">
        <w:rPr>
          <w:rFonts w:ascii="Arial" w:eastAsia="Arial" w:hAnsi="Arial" w:cs="Arial"/>
          <w:noProof/>
          <w:color w:val="000000"/>
          <w:sz w:val="20"/>
          <w:szCs w:val="20"/>
          <w:lang w:val="sv-SE"/>
        </w:rPr>
        <w:t>2004)</w:t>
      </w:r>
      <w:r w:rsidR="00166014">
        <w:rPr>
          <w:rFonts w:ascii="Arial" w:eastAsia="Arial" w:hAnsi="Arial" w:cs="Arial"/>
          <w:color w:val="000000"/>
          <w:sz w:val="20"/>
          <w:szCs w:val="20"/>
          <w:lang w:val="sv-SE"/>
        </w:rPr>
        <w:fldChar w:fldCharType="end"/>
      </w:r>
      <w:r w:rsidR="00382C6D">
        <w:rPr>
          <w:rFonts w:ascii="Arial" w:eastAsia="Arial" w:hAnsi="Arial" w:cs="Arial"/>
          <w:color w:val="000000"/>
          <w:sz w:val="20"/>
          <w:szCs w:val="20"/>
          <w:lang w:val="sv-SE"/>
        </w:rPr>
        <w:t xml:space="preserve"> yaitu</w:t>
      </w:r>
      <w:r w:rsidR="00B94A71" w:rsidRPr="00B94A71">
        <w:rPr>
          <w:rFonts w:ascii="Arial" w:eastAsia="Arial" w:hAnsi="Arial" w:cs="Arial"/>
          <w:color w:val="000000"/>
          <w:sz w:val="20"/>
          <w:szCs w:val="20"/>
          <w:lang w:val="sv-SE"/>
        </w:rPr>
        <w:t xml:space="preserve"> </w:t>
      </w:r>
      <w:r w:rsidR="000967BC">
        <w:rPr>
          <w:rFonts w:ascii="Arial" w:eastAsia="Arial" w:hAnsi="Arial" w:cs="Arial"/>
          <w:color w:val="000000"/>
          <w:sz w:val="20"/>
          <w:szCs w:val="20"/>
          <w:lang w:val="sv-SE"/>
        </w:rPr>
        <w:t>a</w:t>
      </w:r>
      <w:r w:rsidR="000967BC" w:rsidRPr="000967BC">
        <w:rPr>
          <w:rFonts w:ascii="Arial" w:eastAsia="Arial" w:hAnsi="Arial" w:cs="Arial"/>
          <w:color w:val="000000"/>
          <w:sz w:val="20"/>
          <w:szCs w:val="20"/>
          <w:lang w:val="sv-SE"/>
        </w:rPr>
        <w:t xml:space="preserve">lam, transendensi, hubungan dengan orang lain, dan diri sendiri merupakan empat </w:t>
      </w:r>
      <w:r w:rsidR="000967BC">
        <w:rPr>
          <w:rFonts w:ascii="Arial" w:eastAsia="Arial" w:hAnsi="Arial" w:cs="Arial"/>
          <w:color w:val="000000"/>
          <w:sz w:val="20"/>
          <w:szCs w:val="20"/>
          <w:lang w:val="sv-SE"/>
        </w:rPr>
        <w:t>aspek dari skala ini</w:t>
      </w:r>
      <w:r w:rsidR="001065D2">
        <w:rPr>
          <w:rFonts w:ascii="Arial" w:eastAsia="Arial" w:hAnsi="Arial" w:cs="Arial"/>
          <w:color w:val="000000"/>
          <w:sz w:val="20"/>
          <w:szCs w:val="20"/>
          <w:lang w:val="sv-SE"/>
        </w:rPr>
        <w:t xml:space="preserve">. </w:t>
      </w:r>
      <w:r w:rsidR="001065D2" w:rsidRPr="001065D2">
        <w:rPr>
          <w:rFonts w:ascii="Arial" w:eastAsia="Arial" w:hAnsi="Arial" w:cs="Arial"/>
          <w:color w:val="000000"/>
          <w:sz w:val="20"/>
          <w:szCs w:val="20"/>
          <w:lang w:val="sv-SE"/>
        </w:rPr>
        <w:t xml:space="preserve">Nilai </w:t>
      </w:r>
      <w:r w:rsidR="001065D2" w:rsidRPr="001065D2">
        <w:rPr>
          <w:rFonts w:ascii="Arial" w:eastAsia="Arial" w:hAnsi="Arial" w:cs="Arial"/>
          <w:i/>
          <w:iCs/>
          <w:color w:val="000000"/>
          <w:sz w:val="20"/>
          <w:szCs w:val="20"/>
          <w:lang w:val="sv-SE"/>
        </w:rPr>
        <w:t>Cronbach Alpha</w:t>
      </w:r>
      <w:r w:rsidR="001065D2" w:rsidRPr="001065D2">
        <w:rPr>
          <w:rFonts w:ascii="Arial" w:eastAsia="Arial" w:hAnsi="Arial" w:cs="Arial"/>
          <w:color w:val="000000"/>
          <w:sz w:val="20"/>
          <w:szCs w:val="20"/>
          <w:lang w:val="sv-SE"/>
        </w:rPr>
        <w:t xml:space="preserve"> skala ini sebesar 0,83 hingga 0,89 menunjukkan </w:t>
      </w:r>
      <w:r w:rsidR="00382C6D">
        <w:rPr>
          <w:rFonts w:ascii="Arial" w:eastAsia="Arial" w:hAnsi="Arial" w:cs="Arial"/>
          <w:color w:val="000000"/>
          <w:sz w:val="20"/>
          <w:szCs w:val="20"/>
          <w:lang w:val="sv-SE"/>
        </w:rPr>
        <w:t>tingkat reliabilitas</w:t>
      </w:r>
      <w:r w:rsidR="001065D2" w:rsidRPr="001065D2">
        <w:rPr>
          <w:rFonts w:ascii="Arial" w:eastAsia="Arial" w:hAnsi="Arial" w:cs="Arial"/>
          <w:color w:val="000000"/>
          <w:sz w:val="20"/>
          <w:szCs w:val="20"/>
          <w:lang w:val="sv-SE"/>
        </w:rPr>
        <w:t xml:space="preserve"> yang tinggi</w:t>
      </w:r>
      <w:r w:rsidR="00B94A71" w:rsidRPr="00B94A71">
        <w:rPr>
          <w:rFonts w:ascii="Arial" w:eastAsia="Arial" w:hAnsi="Arial" w:cs="Arial"/>
          <w:color w:val="000000"/>
          <w:sz w:val="20"/>
          <w:szCs w:val="20"/>
          <w:lang w:val="sv-SE"/>
        </w:rPr>
        <w:t xml:space="preserve">, sedangkan nilai validitasnya dilihat dari model empat faktor ini menjelaskan hampir seluruh varians dari data sebesar 0,42-0,76 </w:t>
      </w:r>
      <w:r w:rsidR="00166014">
        <w:rPr>
          <w:rFonts w:ascii="Arial" w:eastAsia="Arial" w:hAnsi="Arial" w:cs="Arial"/>
          <w:color w:val="000000"/>
          <w:sz w:val="20"/>
          <w:szCs w:val="20"/>
          <w:lang w:val="sv-SE"/>
        </w:rPr>
        <w:fldChar w:fldCharType="begin" w:fldLock="1"/>
      </w:r>
      <w:r w:rsidR="004112A7">
        <w:rPr>
          <w:rFonts w:ascii="Arial" w:eastAsia="Arial" w:hAnsi="Arial" w:cs="Arial"/>
          <w:color w:val="000000"/>
          <w:sz w:val="20"/>
          <w:szCs w:val="20"/>
          <w:lang w:val="sv-SE"/>
        </w:rPr>
        <w:instrText>ADDIN CSL_CITATION {"citationItems":[{"id":"ITEM-1","itemData":{"DOI":"10.1016/j.ssmph.2020.100670","ISSN":"23528273","abstract":"Spiritual health is established as an important protective health asset in child populations. Measurement and assessment of this elusive concept are, however, challenging. Brief and age-appropriate instruments are required for surveys and related population health research. One longstanding model describing child spirituality suggests that scales and measures consider four standard domains describing connections to self, others, nature, and the transcendent. In this validation study, we tested the structural validity and internal consistency of a brief, literacy-level appropriate instrument for adolescents that was based on prior adaptations of this model. The 2018 cross-national study population included 47,180 children aged 11–15 years from 9 countries. Based upon theory, factor pattern matrices, and Scree plots, the exploratory factor analysis best supported the four-factor model, with items organized according to the original four domains. Internal consistency of the items was acceptable (alpha&gt;.7) to good (alpha&gt;.8) within domains, again within each of the 9 countries. The confirmatory factor analysis again supported the four-factor model (by country, SRMR: 0.020 to 0.042; and AGFI and NFI fit: &gt;0.98). Model fit indices for the four-factor model were improved compared with its unidimensional version. Moving forward, our analysis establishes the structural validity and internal consistency of this adapted brief spiritual health instrument to be used in surveys of adolescents.","author":[{"dropping-particle":"","family":"Shaver","given":"Nicole","non-dropping-particle":"","parse-names":false,"suffix":""},{"dropping-particle":"","family":"Michaelson","given":"Valerie","non-dropping-particle":"","parse-names":false,"suffix":""},{"dropping-particle":"","family":"Whitehead","given":"Ross","non-dropping-particle":"","parse-names":false,"suffix":""},{"dropping-particle":"","family":"Pickett","given":"William","non-dropping-particle":"","parse-names":false,"suffix":""},{"dropping-particle":"","family":"Brooks","given":"Fiona","non-dropping-particle":"","parse-names":false,"suffix":""},{"dropping-particle":"","family":"Inchley","given":"Jo","non-dropping-particle":"","parse-names":false,"suffix":""}],"container-title":"SSM - Population Health","id":"ITEM-1","issued":{"date-parts":[["2020"]]},"title":"Structural validity of a brief scale adapted to measure adolescent spiritual health","type":"article-journal","volume":"12"},"uris":["http://www.mendeley.com/documents/?uuid=7a0e82ff-6310-4a5b-9a28-c052fe71309f"]}],"mendeley":{"formattedCitation":"(Shaver et al., 2020)","manualFormatting":"(Shaver dkk., 2020)","plainTextFormattedCitation":"(Shaver et al., 2020)","previouslyFormattedCitation":"(Shaver et al., 2020)"},"properties":{"noteIndex":0},"schema":"https://github.com/citation-style-language/schema/raw/master/csl-citation.json"}</w:instrText>
      </w:r>
      <w:r w:rsidR="00166014">
        <w:rPr>
          <w:rFonts w:ascii="Arial" w:eastAsia="Arial" w:hAnsi="Arial" w:cs="Arial"/>
          <w:color w:val="000000"/>
          <w:sz w:val="20"/>
          <w:szCs w:val="20"/>
          <w:lang w:val="sv-SE"/>
        </w:rPr>
        <w:fldChar w:fldCharType="separate"/>
      </w:r>
      <w:r w:rsidR="00AF4010" w:rsidRPr="00AF4010">
        <w:rPr>
          <w:rFonts w:ascii="Arial" w:eastAsia="Arial" w:hAnsi="Arial" w:cs="Arial"/>
          <w:noProof/>
          <w:color w:val="000000"/>
          <w:sz w:val="20"/>
          <w:szCs w:val="20"/>
          <w:lang w:val="sv-SE"/>
        </w:rPr>
        <w:t xml:space="preserve">(Shaver </w:t>
      </w:r>
      <w:r w:rsidR="00346010">
        <w:rPr>
          <w:rFonts w:ascii="Arial" w:eastAsia="Arial" w:hAnsi="Arial" w:cs="Arial"/>
          <w:noProof/>
          <w:color w:val="000000"/>
          <w:sz w:val="20"/>
          <w:szCs w:val="20"/>
          <w:lang w:val="sv-SE"/>
        </w:rPr>
        <w:t>dkk</w:t>
      </w:r>
      <w:r w:rsidR="00AF4010" w:rsidRPr="00AF4010">
        <w:rPr>
          <w:rFonts w:ascii="Arial" w:eastAsia="Arial" w:hAnsi="Arial" w:cs="Arial"/>
          <w:noProof/>
          <w:color w:val="000000"/>
          <w:sz w:val="20"/>
          <w:szCs w:val="20"/>
          <w:lang w:val="sv-SE"/>
        </w:rPr>
        <w:t>., 2020)</w:t>
      </w:r>
      <w:r w:rsidR="00166014">
        <w:rPr>
          <w:rFonts w:ascii="Arial" w:eastAsia="Arial" w:hAnsi="Arial" w:cs="Arial"/>
          <w:color w:val="000000"/>
          <w:sz w:val="20"/>
          <w:szCs w:val="20"/>
          <w:lang w:val="sv-SE"/>
        </w:rPr>
        <w:fldChar w:fldCharType="end"/>
      </w:r>
      <w:r w:rsidR="00B94A71" w:rsidRPr="00B94A71">
        <w:rPr>
          <w:rFonts w:ascii="Arial" w:eastAsia="Arial" w:hAnsi="Arial" w:cs="Arial"/>
          <w:color w:val="000000"/>
          <w:sz w:val="20"/>
          <w:szCs w:val="20"/>
          <w:lang w:val="sv-SE"/>
        </w:rPr>
        <w:t xml:space="preserve">. Skala ini terdapat 10 </w:t>
      </w:r>
      <w:r w:rsidR="009E7AA9" w:rsidRPr="009E7AA9">
        <w:rPr>
          <w:rFonts w:ascii="Arial" w:eastAsia="Arial" w:hAnsi="Arial" w:cs="Arial"/>
          <w:color w:val="000000"/>
          <w:sz w:val="20"/>
          <w:szCs w:val="20"/>
          <w:lang w:val="sv-SE"/>
        </w:rPr>
        <w:t xml:space="preserve">item </w:t>
      </w:r>
      <w:r w:rsidR="00382C6D">
        <w:rPr>
          <w:rFonts w:ascii="Arial" w:eastAsia="Arial" w:hAnsi="Arial" w:cs="Arial"/>
          <w:color w:val="000000"/>
          <w:sz w:val="20"/>
          <w:szCs w:val="20"/>
          <w:lang w:val="sv-SE"/>
        </w:rPr>
        <w:t xml:space="preserve">untuk </w:t>
      </w:r>
      <w:r w:rsidR="009E7AA9" w:rsidRPr="009E7AA9">
        <w:rPr>
          <w:rFonts w:ascii="Arial" w:eastAsia="Arial" w:hAnsi="Arial" w:cs="Arial"/>
          <w:color w:val="000000"/>
          <w:sz w:val="20"/>
          <w:szCs w:val="20"/>
          <w:lang w:val="sv-SE"/>
        </w:rPr>
        <w:t xml:space="preserve">membentuk skala ini, dan masing-masing dijawab menggunakan urutan item respons </w:t>
      </w:r>
      <w:r w:rsidR="00382C6D">
        <w:rPr>
          <w:rFonts w:ascii="Arial" w:eastAsia="Arial" w:hAnsi="Arial" w:cs="Arial"/>
          <w:color w:val="000000"/>
          <w:sz w:val="20"/>
          <w:szCs w:val="20"/>
          <w:lang w:val="sv-SE"/>
        </w:rPr>
        <w:t>l</w:t>
      </w:r>
      <w:r w:rsidR="009E7AA9" w:rsidRPr="009E7AA9">
        <w:rPr>
          <w:rFonts w:ascii="Arial" w:eastAsia="Arial" w:hAnsi="Arial" w:cs="Arial"/>
          <w:color w:val="000000"/>
          <w:sz w:val="20"/>
          <w:szCs w:val="20"/>
          <w:lang w:val="sv-SE"/>
        </w:rPr>
        <w:t xml:space="preserve">ikert dengan lima </w:t>
      </w:r>
      <w:r w:rsidR="00D00814">
        <w:rPr>
          <w:rFonts w:ascii="Arial" w:eastAsia="Arial" w:hAnsi="Arial" w:cs="Arial"/>
          <w:color w:val="000000"/>
          <w:sz w:val="20"/>
          <w:szCs w:val="20"/>
          <w:lang w:val="sv-SE"/>
        </w:rPr>
        <w:t xml:space="preserve">unsur </w:t>
      </w:r>
      <w:r w:rsidR="009E7AA9" w:rsidRPr="009E7AA9">
        <w:rPr>
          <w:rFonts w:ascii="Arial" w:eastAsia="Arial" w:hAnsi="Arial" w:cs="Arial"/>
          <w:color w:val="000000"/>
          <w:sz w:val="20"/>
          <w:szCs w:val="20"/>
          <w:lang w:val="sv-SE"/>
        </w:rPr>
        <w:t xml:space="preserve">dari 1 (sangat tidak penting) </w:t>
      </w:r>
      <w:r w:rsidR="00D00814">
        <w:rPr>
          <w:rFonts w:ascii="Arial" w:eastAsia="Arial" w:hAnsi="Arial" w:cs="Arial"/>
          <w:color w:val="000000"/>
          <w:sz w:val="20"/>
          <w:szCs w:val="20"/>
          <w:lang w:val="sv-SE"/>
        </w:rPr>
        <w:t>sampai</w:t>
      </w:r>
      <w:r w:rsidR="009E7AA9" w:rsidRPr="009E7AA9">
        <w:rPr>
          <w:rFonts w:ascii="Arial" w:eastAsia="Arial" w:hAnsi="Arial" w:cs="Arial"/>
          <w:color w:val="000000"/>
          <w:sz w:val="20"/>
          <w:szCs w:val="20"/>
          <w:lang w:val="sv-SE"/>
        </w:rPr>
        <w:t xml:space="preserve"> 5 (sangat penting)</w:t>
      </w:r>
      <w:r w:rsidR="009E7AA9">
        <w:rPr>
          <w:rFonts w:ascii="Arial" w:eastAsia="Arial" w:hAnsi="Arial" w:cs="Arial"/>
          <w:color w:val="000000"/>
          <w:sz w:val="20"/>
          <w:szCs w:val="20"/>
          <w:lang w:val="sv-SE"/>
        </w:rPr>
        <w:t xml:space="preserve"> </w:t>
      </w:r>
      <w:r w:rsidR="00166014">
        <w:rPr>
          <w:rFonts w:ascii="Arial" w:eastAsia="Arial" w:hAnsi="Arial" w:cs="Arial"/>
          <w:color w:val="000000"/>
          <w:sz w:val="20"/>
          <w:szCs w:val="20"/>
          <w:lang w:val="sv-SE"/>
        </w:rPr>
        <w:fldChar w:fldCharType="begin" w:fldLock="1"/>
      </w:r>
      <w:r w:rsidR="00346010">
        <w:rPr>
          <w:rFonts w:ascii="Arial" w:eastAsia="Arial" w:hAnsi="Arial" w:cs="Arial"/>
          <w:color w:val="000000"/>
          <w:sz w:val="20"/>
          <w:szCs w:val="20"/>
          <w:lang w:val="sv-SE"/>
        </w:rPr>
        <w:instrText>ADDIN CSL_CITATION {"citationItems":[{"id":"ITEM-1","itemData":{"DOI":"10.1016/j.ssmph.2020.100670","ISSN":"23528273","abstract":"Spiritual health is established as an important protective health asset in child populations. Measurement and assessment of this elusive concept are, however, challenging. Brief and age-appropriate instruments are required for surveys and related population health research. One longstanding model describing child spirituality suggests that scales and measures consider four standard domains describing connections to self, others, nature, and the transcendent. In this validation study, we tested the structural validity and internal consistency of a brief, literacy-level appropriate instrument for adolescents that was based on prior adaptations of this model. The 2018 cross-national study population included 47,180 children aged 11–15 years from 9 countries. Based upon theory, factor pattern matrices, and Scree plots, the exploratory factor analysis best supported the four-factor model, with items organized according to the original four domains. Internal consistency of the items was acceptable (alpha&gt;.7) to good (alpha&gt;.8) within domains, again within each of the 9 countries. The confirmatory factor analysis again supported the four-factor model (by country, SRMR: 0.020 to 0.042; and AGFI and NFI fit: &gt;0.98). Model fit indices for the four-factor model were improved compared with its unidimensional version. Moving forward, our analysis establishes the structural validity and internal consistency of this adapted brief spiritual health instrument to be used in surveys of adolescents.","author":[{"dropping-particle":"","family":"Shaver","given":"Nicole","non-dropping-particle":"","parse-names":false,"suffix":""},{"dropping-particle":"","family":"Michaelson","given":"Valerie","non-dropping-particle":"","parse-names":false,"suffix":""},{"dropping-particle":"","family":"Whitehead","given":"Ross","non-dropping-particle":"","parse-names":false,"suffix":""},{"dropping-particle":"","family":"Pickett","given":"William","non-dropping-particle":"","parse-names":false,"suffix":""},{"dropping-particle":"","family":"Brooks","given":"Fiona","non-dropping-particle":"","parse-names":false,"suffix":""},{"dropping-particle":"","family":"Inchley","given":"Jo","non-dropping-particle":"","parse-names":false,"suffix":""}],"container-title":"SSM - Population Health","id":"ITEM-1","issued":{"date-parts":[["2020"]]},"title":"Structural validity of a brief scale adapted to measure adolescent spiritual health","type":"article-journal","volume":"12"},"uris":["http://www.mendeley.com/documents/?uuid=7a0e82ff-6310-4a5b-9a28-c052fe71309f"]}],"mendeley":{"formattedCitation":"(Shaver et al., 2020)","manualFormatting":"(Shaver dkk., 2020)","plainTextFormattedCitation":"(Shaver et al., 2020)","previouslyFormattedCitation":"(Shaver et al., 2020)"},"properties":{"noteIndex":0},"schema":"https://github.com/citation-style-language/schema/raw/master/csl-citation.json"}</w:instrText>
      </w:r>
      <w:r w:rsidR="00166014">
        <w:rPr>
          <w:rFonts w:ascii="Arial" w:eastAsia="Arial" w:hAnsi="Arial" w:cs="Arial"/>
          <w:color w:val="000000"/>
          <w:sz w:val="20"/>
          <w:szCs w:val="20"/>
          <w:lang w:val="sv-SE"/>
        </w:rPr>
        <w:fldChar w:fldCharType="separate"/>
      </w:r>
      <w:r w:rsidR="00AF4010" w:rsidRPr="00AF4010">
        <w:rPr>
          <w:rFonts w:ascii="Arial" w:eastAsia="Arial" w:hAnsi="Arial" w:cs="Arial"/>
          <w:noProof/>
          <w:color w:val="000000"/>
          <w:sz w:val="20"/>
          <w:szCs w:val="20"/>
          <w:lang w:val="sv-SE"/>
        </w:rPr>
        <w:t xml:space="preserve">(Shaver </w:t>
      </w:r>
      <w:r w:rsidR="00346010">
        <w:rPr>
          <w:rFonts w:ascii="Arial" w:eastAsia="Arial" w:hAnsi="Arial" w:cs="Arial"/>
          <w:noProof/>
          <w:color w:val="000000"/>
          <w:sz w:val="20"/>
          <w:szCs w:val="20"/>
          <w:lang w:val="sv-SE"/>
        </w:rPr>
        <w:t>dkk</w:t>
      </w:r>
      <w:r w:rsidR="00AF4010" w:rsidRPr="00AF4010">
        <w:rPr>
          <w:rFonts w:ascii="Arial" w:eastAsia="Arial" w:hAnsi="Arial" w:cs="Arial"/>
          <w:noProof/>
          <w:color w:val="000000"/>
          <w:sz w:val="20"/>
          <w:szCs w:val="20"/>
          <w:lang w:val="sv-SE"/>
        </w:rPr>
        <w:t>., 2020)</w:t>
      </w:r>
      <w:r w:rsidR="00166014">
        <w:rPr>
          <w:rFonts w:ascii="Arial" w:eastAsia="Arial" w:hAnsi="Arial" w:cs="Arial"/>
          <w:color w:val="000000"/>
          <w:sz w:val="20"/>
          <w:szCs w:val="20"/>
          <w:lang w:val="sv-SE"/>
        </w:rPr>
        <w:fldChar w:fldCharType="end"/>
      </w:r>
      <w:r w:rsidR="00B94A71" w:rsidRPr="00B94A71">
        <w:rPr>
          <w:rFonts w:ascii="Arial" w:eastAsia="Arial" w:hAnsi="Arial" w:cs="Arial"/>
          <w:color w:val="000000"/>
          <w:sz w:val="20"/>
          <w:szCs w:val="20"/>
          <w:lang w:val="sv-SE"/>
        </w:rPr>
        <w:t>.</w:t>
      </w:r>
    </w:p>
    <w:p w14:paraId="4D56FF46" w14:textId="3C907E59" w:rsidR="009B46FC" w:rsidRPr="00EE34A1" w:rsidRDefault="008E30FF" w:rsidP="00470637">
      <w:pPr>
        <w:ind w:firstLine="720"/>
        <w:jc w:val="both"/>
        <w:rPr>
          <w:rFonts w:ascii="Arial" w:eastAsia="Arial" w:hAnsi="Arial" w:cs="Arial"/>
          <w:color w:val="000000"/>
          <w:sz w:val="20"/>
          <w:szCs w:val="20"/>
          <w:lang w:val="sv-SE"/>
        </w:rPr>
      </w:pPr>
      <w:r>
        <w:rPr>
          <w:rFonts w:ascii="Arial" w:eastAsia="Arial" w:hAnsi="Arial" w:cs="Arial"/>
          <w:color w:val="000000"/>
          <w:sz w:val="20"/>
          <w:szCs w:val="20"/>
          <w:lang w:val="sv-SE"/>
        </w:rPr>
        <w:t xml:space="preserve">Sementara itu, </w:t>
      </w:r>
      <w:r w:rsidR="00F91DD0">
        <w:rPr>
          <w:rFonts w:ascii="Arial" w:eastAsia="Arial" w:hAnsi="Arial" w:cs="Arial"/>
          <w:color w:val="000000"/>
          <w:sz w:val="20"/>
          <w:szCs w:val="20"/>
          <w:lang w:val="sv-SE"/>
        </w:rPr>
        <w:t>s</w:t>
      </w:r>
      <w:r w:rsidR="009E7AA9" w:rsidRPr="009E7AA9">
        <w:rPr>
          <w:rFonts w:ascii="Arial" w:eastAsia="Arial" w:hAnsi="Arial" w:cs="Arial"/>
          <w:color w:val="000000"/>
          <w:sz w:val="20"/>
          <w:szCs w:val="20"/>
          <w:lang w:val="sv-SE"/>
        </w:rPr>
        <w:t xml:space="preserve">kala </w:t>
      </w:r>
      <w:r w:rsidR="00F91DD0">
        <w:rPr>
          <w:rFonts w:ascii="Arial" w:eastAsia="Arial" w:hAnsi="Arial" w:cs="Arial"/>
          <w:color w:val="000000"/>
          <w:sz w:val="20"/>
          <w:szCs w:val="20"/>
          <w:lang w:val="sv-SE"/>
        </w:rPr>
        <w:t>r</w:t>
      </w:r>
      <w:r w:rsidR="00F91DD0" w:rsidRPr="009E7AA9">
        <w:rPr>
          <w:rFonts w:ascii="Arial" w:eastAsia="Arial" w:hAnsi="Arial" w:cs="Arial"/>
          <w:color w:val="000000"/>
          <w:sz w:val="20"/>
          <w:szCs w:val="20"/>
          <w:lang w:val="sv-SE"/>
        </w:rPr>
        <w:t>esiliensi</w:t>
      </w:r>
      <w:r w:rsidR="00F91DD0">
        <w:rPr>
          <w:rFonts w:ascii="Arial" w:eastAsia="Arial" w:hAnsi="Arial" w:cs="Arial"/>
          <w:color w:val="000000"/>
          <w:sz w:val="20"/>
          <w:szCs w:val="20"/>
          <w:lang w:val="sv-SE"/>
        </w:rPr>
        <w:t xml:space="preserve"> yang</w:t>
      </w:r>
      <w:r w:rsidR="00F91DD0" w:rsidRPr="009E7AA9">
        <w:rPr>
          <w:rFonts w:ascii="Arial" w:eastAsia="Arial" w:hAnsi="Arial" w:cs="Arial"/>
          <w:color w:val="000000"/>
          <w:sz w:val="20"/>
          <w:szCs w:val="20"/>
          <w:lang w:val="sv-SE"/>
        </w:rPr>
        <w:t xml:space="preserve"> </w:t>
      </w:r>
      <w:r w:rsidR="009E7AA9" w:rsidRPr="009E7AA9">
        <w:rPr>
          <w:rFonts w:ascii="Arial" w:eastAsia="Arial" w:hAnsi="Arial" w:cs="Arial"/>
          <w:color w:val="000000"/>
          <w:sz w:val="20"/>
          <w:szCs w:val="20"/>
          <w:lang w:val="sv-SE"/>
        </w:rPr>
        <w:t>adaptasi</w:t>
      </w:r>
      <w:r w:rsidR="009E7AA9">
        <w:rPr>
          <w:rFonts w:ascii="Arial" w:eastAsia="Arial" w:hAnsi="Arial" w:cs="Arial"/>
          <w:color w:val="000000"/>
          <w:sz w:val="20"/>
          <w:szCs w:val="20"/>
          <w:lang w:val="sv-SE"/>
        </w:rPr>
        <w:t xml:space="preserve"> </w:t>
      </w:r>
      <w:r w:rsidR="00F91DD0">
        <w:rPr>
          <w:rFonts w:ascii="Arial" w:eastAsia="Arial" w:hAnsi="Arial" w:cs="Arial"/>
          <w:color w:val="000000"/>
          <w:sz w:val="20"/>
          <w:szCs w:val="20"/>
          <w:lang w:val="sv-SE"/>
        </w:rPr>
        <w:t xml:space="preserve">dari </w:t>
      </w:r>
      <w:r w:rsidR="009E7AA9">
        <w:rPr>
          <w:rFonts w:ascii="Arial" w:eastAsia="Arial" w:hAnsi="Arial" w:cs="Arial"/>
          <w:color w:val="000000"/>
          <w:sz w:val="20"/>
          <w:szCs w:val="20"/>
          <w:lang w:val="sv-SE"/>
        </w:rPr>
        <w:fldChar w:fldCharType="begin" w:fldLock="1"/>
      </w:r>
      <w:r w:rsidR="009E7AA9">
        <w:rPr>
          <w:rFonts w:ascii="Arial" w:eastAsia="Arial" w:hAnsi="Arial" w:cs="Arial"/>
          <w:color w:val="000000"/>
          <w:sz w:val="20"/>
          <w:szCs w:val="20"/>
          <w:lang w:val="sv-SE"/>
        </w:rPr>
        <w:instrText>ADDIN CSL_CITATION {"citationItems":[{"id":"ITEM-1","itemData":{"author":[{"dropping-particle":"","family":"Amaliyah","given":"Khurun In","non-dropping-particle":"","parse-names":false,"suffix":""},{"dropping-particle":"","family":"Fauziah","given":"Nailul","non-dropping-particle":"","parse-names":false,"suffix":""}],"container-title":"Seminar Nasional Psikologi Universitas Ahmad Dahlan","id":"ITEM-1","issued":{"date-parts":[["2024"]]},"page":"637-647","title":"Skala Resiliensi Pada Santri Akhir di Pondok Pesantren Modern Pendahuluan Kegiatan pembelajaran di pondok pesantren ini memiliki waktu yang tak terbatas dalam","type":"article-journal"},"uris":["http://www.mendeley.com/documents/?uuid=de3d43a3-adf6-4e91-9578-9ea8d0da745e"]}],"mendeley":{"formattedCitation":"(Amaliyah &amp; Fauziah, 2024)","manualFormatting":"Amaliyah dan Fauziah (2024)","plainTextFormattedCitation":"(Amaliyah &amp; Fauziah, 2024)","previouslyFormattedCitation":"(Amaliyah &amp; Fauziah, 2024)"},"properties":{"noteIndex":0},"schema":"https://github.com/citation-style-language/schema/raw/master/csl-citation.json"}</w:instrText>
      </w:r>
      <w:r w:rsidR="009E7AA9">
        <w:rPr>
          <w:rFonts w:ascii="Arial" w:eastAsia="Arial" w:hAnsi="Arial" w:cs="Arial"/>
          <w:color w:val="000000"/>
          <w:sz w:val="20"/>
          <w:szCs w:val="20"/>
          <w:lang w:val="sv-SE"/>
        </w:rPr>
        <w:fldChar w:fldCharType="separate"/>
      </w:r>
      <w:r w:rsidR="009E7AA9" w:rsidRPr="00166014">
        <w:rPr>
          <w:rFonts w:ascii="Arial" w:eastAsia="Arial" w:hAnsi="Arial" w:cs="Arial"/>
          <w:noProof/>
          <w:color w:val="000000"/>
          <w:sz w:val="20"/>
          <w:szCs w:val="20"/>
          <w:lang w:val="sv-SE"/>
        </w:rPr>
        <w:t xml:space="preserve">Amaliyah </w:t>
      </w:r>
      <w:r w:rsidR="009E7AA9">
        <w:rPr>
          <w:rFonts w:ascii="Arial" w:eastAsia="Arial" w:hAnsi="Arial" w:cs="Arial"/>
          <w:noProof/>
          <w:color w:val="000000"/>
          <w:sz w:val="20"/>
          <w:szCs w:val="20"/>
          <w:lang w:val="sv-SE"/>
        </w:rPr>
        <w:t>dan</w:t>
      </w:r>
      <w:r w:rsidR="009E7AA9" w:rsidRPr="00166014">
        <w:rPr>
          <w:rFonts w:ascii="Arial" w:eastAsia="Arial" w:hAnsi="Arial" w:cs="Arial"/>
          <w:noProof/>
          <w:color w:val="000000"/>
          <w:sz w:val="20"/>
          <w:szCs w:val="20"/>
          <w:lang w:val="sv-SE"/>
        </w:rPr>
        <w:t xml:space="preserve"> Fauziah </w:t>
      </w:r>
      <w:r w:rsidR="009E7AA9">
        <w:rPr>
          <w:rFonts w:ascii="Arial" w:eastAsia="Arial" w:hAnsi="Arial" w:cs="Arial"/>
          <w:noProof/>
          <w:color w:val="000000"/>
          <w:sz w:val="20"/>
          <w:szCs w:val="20"/>
          <w:lang w:val="sv-SE"/>
        </w:rPr>
        <w:t>(</w:t>
      </w:r>
      <w:r w:rsidR="009E7AA9" w:rsidRPr="00166014">
        <w:rPr>
          <w:rFonts w:ascii="Arial" w:eastAsia="Arial" w:hAnsi="Arial" w:cs="Arial"/>
          <w:noProof/>
          <w:color w:val="000000"/>
          <w:sz w:val="20"/>
          <w:szCs w:val="20"/>
          <w:lang w:val="sv-SE"/>
        </w:rPr>
        <w:t>2024)</w:t>
      </w:r>
      <w:r w:rsidR="009E7AA9">
        <w:rPr>
          <w:rFonts w:ascii="Arial" w:eastAsia="Arial" w:hAnsi="Arial" w:cs="Arial"/>
          <w:color w:val="000000"/>
          <w:sz w:val="20"/>
          <w:szCs w:val="20"/>
          <w:lang w:val="sv-SE"/>
        </w:rPr>
        <w:fldChar w:fldCharType="end"/>
      </w:r>
      <w:r w:rsidR="00F91DD0">
        <w:rPr>
          <w:rFonts w:ascii="Arial" w:eastAsia="Arial" w:hAnsi="Arial" w:cs="Arial"/>
          <w:color w:val="000000"/>
          <w:sz w:val="20"/>
          <w:szCs w:val="20"/>
          <w:lang w:val="sv-SE"/>
        </w:rPr>
        <w:t>,</w:t>
      </w:r>
      <w:r w:rsidR="009E7AA9" w:rsidRPr="009E7AA9">
        <w:rPr>
          <w:rFonts w:ascii="Arial" w:eastAsia="Arial" w:hAnsi="Arial" w:cs="Arial"/>
          <w:color w:val="000000"/>
          <w:sz w:val="20"/>
          <w:szCs w:val="20"/>
          <w:lang w:val="sv-SE"/>
        </w:rPr>
        <w:t xml:space="preserve"> digunakan untuk mengukur resiliensi</w:t>
      </w:r>
      <w:r>
        <w:rPr>
          <w:rFonts w:ascii="Arial" w:eastAsia="Arial" w:hAnsi="Arial" w:cs="Arial"/>
          <w:color w:val="000000"/>
          <w:sz w:val="20"/>
          <w:szCs w:val="20"/>
          <w:lang w:val="sv-SE"/>
        </w:rPr>
        <w:t xml:space="preserve">. </w:t>
      </w:r>
      <w:r w:rsidR="00D00814" w:rsidRPr="00D00814">
        <w:rPr>
          <w:rFonts w:ascii="Arial" w:eastAsia="Arial" w:hAnsi="Arial" w:cs="Arial"/>
          <w:color w:val="000000"/>
          <w:sz w:val="20"/>
          <w:szCs w:val="20"/>
          <w:lang w:val="sv-SE"/>
        </w:rPr>
        <w:t>34 item</w:t>
      </w:r>
      <w:r w:rsidR="00D00814">
        <w:rPr>
          <w:rFonts w:ascii="Arial" w:eastAsia="Arial" w:hAnsi="Arial" w:cs="Arial"/>
          <w:color w:val="000000"/>
          <w:sz w:val="20"/>
          <w:szCs w:val="20"/>
          <w:lang w:val="sv-SE"/>
        </w:rPr>
        <w:t xml:space="preserve"> dalam skala ini dari </w:t>
      </w:r>
      <w:r w:rsidR="00D00814" w:rsidRPr="00D00814">
        <w:rPr>
          <w:rFonts w:ascii="Arial" w:eastAsia="Arial" w:hAnsi="Arial" w:cs="Arial"/>
          <w:color w:val="000000"/>
          <w:sz w:val="20"/>
          <w:szCs w:val="20"/>
          <w:lang w:val="sv-SE"/>
        </w:rPr>
        <w:t>7 aspek</w:t>
      </w:r>
      <w:r w:rsidR="00D00814">
        <w:rPr>
          <w:rFonts w:ascii="Arial" w:eastAsia="Arial" w:hAnsi="Arial" w:cs="Arial"/>
          <w:color w:val="000000"/>
          <w:sz w:val="20"/>
          <w:szCs w:val="20"/>
          <w:lang w:val="sv-SE"/>
        </w:rPr>
        <w:t xml:space="preserve"> didalamnya yaitu</w:t>
      </w:r>
      <w:r w:rsidR="00D00814" w:rsidRPr="00D00814">
        <w:rPr>
          <w:rFonts w:ascii="Arial" w:eastAsia="Arial" w:hAnsi="Arial" w:cs="Arial"/>
          <w:color w:val="000000"/>
          <w:sz w:val="20"/>
          <w:szCs w:val="20"/>
          <w:lang w:val="sv-SE"/>
        </w:rPr>
        <w:t xml:space="preserve"> pengendalian emosi, pengendalian impuls, optimism, analisis kebetu</w:t>
      </w:r>
      <w:r w:rsidR="00D00814">
        <w:rPr>
          <w:rFonts w:ascii="Arial" w:eastAsia="Arial" w:hAnsi="Arial" w:cs="Arial"/>
          <w:color w:val="000000"/>
          <w:sz w:val="20"/>
          <w:szCs w:val="20"/>
          <w:lang w:val="sv-SE"/>
        </w:rPr>
        <w:t>h</w:t>
      </w:r>
      <w:r w:rsidR="00D00814" w:rsidRPr="00D00814">
        <w:rPr>
          <w:rFonts w:ascii="Arial" w:eastAsia="Arial" w:hAnsi="Arial" w:cs="Arial"/>
          <w:color w:val="000000"/>
          <w:sz w:val="20"/>
          <w:szCs w:val="20"/>
          <w:lang w:val="sv-SE"/>
        </w:rPr>
        <w:t xml:space="preserve">an, empati, kemandirian, dan </w:t>
      </w:r>
      <w:r w:rsidR="00D00814" w:rsidRPr="00D00814">
        <w:rPr>
          <w:rFonts w:ascii="Arial" w:eastAsia="Arial" w:hAnsi="Arial" w:cs="Arial"/>
          <w:i/>
          <w:iCs/>
          <w:color w:val="000000"/>
          <w:sz w:val="20"/>
          <w:szCs w:val="20"/>
          <w:lang w:val="sv-SE"/>
        </w:rPr>
        <w:t>reaching out</w:t>
      </w:r>
      <w:r w:rsidR="00B94A71" w:rsidRPr="00D00814">
        <w:rPr>
          <w:rFonts w:ascii="Arial" w:eastAsia="Arial" w:hAnsi="Arial" w:cs="Arial"/>
          <w:color w:val="000000"/>
          <w:sz w:val="20"/>
          <w:szCs w:val="20"/>
          <w:lang w:val="sv-SE"/>
        </w:rPr>
        <w:t xml:space="preserve">. </w:t>
      </w:r>
      <w:r w:rsidR="0075767E" w:rsidRPr="00EE34A1">
        <w:rPr>
          <w:rFonts w:ascii="Arial" w:eastAsia="Arial" w:hAnsi="Arial" w:cs="Arial"/>
          <w:color w:val="000000"/>
          <w:sz w:val="20"/>
          <w:szCs w:val="20"/>
          <w:lang w:val="sv-SE"/>
        </w:rPr>
        <w:t xml:space="preserve">Nilai </w:t>
      </w:r>
      <w:r w:rsidR="0075767E" w:rsidRPr="00EE34A1">
        <w:rPr>
          <w:rFonts w:ascii="Arial" w:eastAsia="Arial" w:hAnsi="Arial" w:cs="Arial"/>
          <w:i/>
          <w:iCs/>
          <w:color w:val="000000"/>
          <w:sz w:val="20"/>
          <w:szCs w:val="20"/>
          <w:lang w:val="sv-SE"/>
        </w:rPr>
        <w:t>Cronbach Alpha</w:t>
      </w:r>
      <w:r w:rsidR="0075767E" w:rsidRPr="00EE34A1">
        <w:rPr>
          <w:rFonts w:ascii="Arial" w:eastAsia="Arial" w:hAnsi="Arial" w:cs="Arial"/>
          <w:color w:val="000000"/>
          <w:sz w:val="20"/>
          <w:szCs w:val="20"/>
          <w:lang w:val="sv-SE"/>
        </w:rPr>
        <w:t xml:space="preserve"> pada skala ini sebesar 0,900 menunjukkan nilai </w:t>
      </w:r>
      <w:r w:rsidR="00382C6D">
        <w:rPr>
          <w:rFonts w:ascii="Arial" w:eastAsia="Arial" w:hAnsi="Arial" w:cs="Arial"/>
          <w:color w:val="000000"/>
          <w:sz w:val="20"/>
          <w:szCs w:val="20"/>
          <w:lang w:val="sv-SE"/>
        </w:rPr>
        <w:t>reliabilitas</w:t>
      </w:r>
      <w:r w:rsidR="0075767E" w:rsidRPr="00EE34A1">
        <w:rPr>
          <w:rFonts w:ascii="Arial" w:eastAsia="Arial" w:hAnsi="Arial" w:cs="Arial"/>
          <w:color w:val="000000"/>
          <w:sz w:val="20"/>
          <w:szCs w:val="20"/>
          <w:lang w:val="sv-SE"/>
        </w:rPr>
        <w:t xml:space="preserve"> yang tinggi</w:t>
      </w:r>
      <w:r w:rsidR="00B94A71" w:rsidRPr="00EE34A1">
        <w:rPr>
          <w:rFonts w:ascii="Arial" w:eastAsia="Arial" w:hAnsi="Arial" w:cs="Arial"/>
          <w:color w:val="000000"/>
          <w:sz w:val="20"/>
          <w:szCs w:val="20"/>
          <w:lang w:val="sv-SE"/>
        </w:rPr>
        <w:t xml:space="preserve">, dan validitas item ditunjukkan oleh korelasi total item yang melebihi 0,300 (Amaliyah &amp; Fauziah, 2024). </w:t>
      </w:r>
      <w:r w:rsidR="0075767E" w:rsidRPr="0075767E">
        <w:rPr>
          <w:rFonts w:ascii="Arial" w:eastAsia="Arial" w:hAnsi="Arial" w:cs="Arial"/>
          <w:color w:val="000000"/>
          <w:sz w:val="20"/>
          <w:szCs w:val="20"/>
          <w:lang w:val="sv-SE"/>
        </w:rPr>
        <w:t xml:space="preserve">Skala </w:t>
      </w:r>
      <w:r w:rsidR="00382C6D">
        <w:rPr>
          <w:rFonts w:ascii="Arial" w:eastAsia="Arial" w:hAnsi="Arial" w:cs="Arial"/>
          <w:color w:val="000000"/>
          <w:sz w:val="20"/>
          <w:szCs w:val="20"/>
          <w:lang w:val="sv-SE"/>
        </w:rPr>
        <w:t>l</w:t>
      </w:r>
      <w:r w:rsidR="0075767E" w:rsidRPr="0075767E">
        <w:rPr>
          <w:rFonts w:ascii="Arial" w:eastAsia="Arial" w:hAnsi="Arial" w:cs="Arial"/>
          <w:color w:val="000000"/>
          <w:sz w:val="20"/>
          <w:szCs w:val="20"/>
          <w:lang w:val="sv-SE"/>
        </w:rPr>
        <w:t>ikert empat tingkat</w:t>
      </w:r>
      <w:r w:rsidR="0075767E">
        <w:rPr>
          <w:rFonts w:ascii="Arial" w:eastAsia="Arial" w:hAnsi="Arial" w:cs="Arial"/>
          <w:color w:val="000000"/>
          <w:sz w:val="20"/>
          <w:szCs w:val="20"/>
          <w:lang w:val="sv-SE"/>
        </w:rPr>
        <w:t xml:space="preserve"> yaitu </w:t>
      </w:r>
      <w:r w:rsidR="0075767E" w:rsidRPr="0075767E">
        <w:rPr>
          <w:rFonts w:ascii="Arial" w:eastAsia="Arial" w:hAnsi="Arial" w:cs="Arial"/>
          <w:color w:val="000000"/>
          <w:sz w:val="20"/>
          <w:szCs w:val="20"/>
          <w:lang w:val="sv-SE"/>
        </w:rPr>
        <w:t>Sangat Setuju (SS) = 1, Setuju (S) = 2, Tidak Setuju (TS) = 3, dan Sangat Tidak Setuju (STS) = 4</w:t>
      </w:r>
      <w:r w:rsidR="0075767E">
        <w:rPr>
          <w:rFonts w:ascii="Arial" w:eastAsia="Arial" w:hAnsi="Arial" w:cs="Arial"/>
          <w:color w:val="000000"/>
          <w:sz w:val="20"/>
          <w:szCs w:val="20"/>
          <w:lang w:val="sv-SE"/>
        </w:rPr>
        <w:t xml:space="preserve"> yang </w:t>
      </w:r>
      <w:r w:rsidR="0075767E" w:rsidRPr="0075767E">
        <w:rPr>
          <w:rFonts w:ascii="Arial" w:eastAsia="Arial" w:hAnsi="Arial" w:cs="Arial"/>
          <w:color w:val="000000"/>
          <w:sz w:val="20"/>
          <w:szCs w:val="20"/>
          <w:lang w:val="sv-SE"/>
        </w:rPr>
        <w:t>digunakan untuk pengukuran</w:t>
      </w:r>
      <w:r w:rsidR="0075767E">
        <w:rPr>
          <w:rFonts w:ascii="Arial" w:eastAsia="Arial" w:hAnsi="Arial" w:cs="Arial"/>
          <w:color w:val="000000"/>
          <w:sz w:val="20"/>
          <w:szCs w:val="20"/>
          <w:lang w:val="sv-SE"/>
        </w:rPr>
        <w:t xml:space="preserve"> ini</w:t>
      </w:r>
      <w:r w:rsidR="0075767E" w:rsidRPr="0075767E">
        <w:rPr>
          <w:rFonts w:ascii="Arial" w:eastAsia="Arial" w:hAnsi="Arial" w:cs="Arial"/>
          <w:color w:val="000000"/>
          <w:sz w:val="20"/>
          <w:szCs w:val="20"/>
          <w:lang w:val="sv-SE"/>
        </w:rPr>
        <w:t>.</w:t>
      </w:r>
    </w:p>
    <w:p w14:paraId="3E7B7235" w14:textId="77777777" w:rsidR="00CD3E4A" w:rsidRPr="00C046E5" w:rsidRDefault="00CD3E4A" w:rsidP="00D505A5">
      <w:pPr>
        <w:pStyle w:val="Heading3"/>
        <w:rPr>
          <w:szCs w:val="20"/>
          <w:lang w:val="sv-SE"/>
        </w:rPr>
      </w:pPr>
      <w:r w:rsidRPr="00C046E5">
        <w:rPr>
          <w:szCs w:val="20"/>
          <w:lang w:val="sv-SE"/>
        </w:rPr>
        <w:t>Analisis Data</w:t>
      </w:r>
    </w:p>
    <w:p w14:paraId="45199262" w14:textId="2B9D885F" w:rsidR="0073628A" w:rsidRPr="0073628A" w:rsidRDefault="00D00814" w:rsidP="0073628A">
      <w:pPr>
        <w:spacing w:after="0"/>
        <w:jc w:val="both"/>
        <w:rPr>
          <w:rFonts w:ascii="Arial" w:eastAsia="Arial" w:hAnsi="Arial" w:cs="Arial"/>
          <w:color w:val="000000"/>
          <w:sz w:val="20"/>
          <w:szCs w:val="20"/>
          <w:lang w:val="sv-SE"/>
        </w:rPr>
      </w:pPr>
      <w:r w:rsidRPr="00D00814">
        <w:rPr>
          <w:rFonts w:ascii="Arial" w:eastAsia="Arial" w:hAnsi="Arial" w:cs="Arial"/>
          <w:color w:val="000000"/>
          <w:sz w:val="20"/>
          <w:szCs w:val="20"/>
          <w:lang w:val="sv-SE"/>
        </w:rPr>
        <w:t xml:space="preserve">Regresi linier berganda adalah </w:t>
      </w:r>
      <w:r w:rsidR="002A0659">
        <w:rPr>
          <w:rFonts w:ascii="Arial" w:eastAsia="Arial" w:hAnsi="Arial" w:cs="Arial"/>
          <w:color w:val="000000"/>
          <w:sz w:val="20"/>
          <w:szCs w:val="20"/>
          <w:lang w:val="sv-SE"/>
        </w:rPr>
        <w:t>bentuk</w:t>
      </w:r>
      <w:r w:rsidRPr="00D00814">
        <w:rPr>
          <w:rFonts w:ascii="Arial" w:eastAsia="Arial" w:hAnsi="Arial" w:cs="Arial"/>
          <w:color w:val="000000"/>
          <w:sz w:val="20"/>
          <w:szCs w:val="20"/>
          <w:lang w:val="sv-SE"/>
        </w:rPr>
        <w:t xml:space="preserve"> analisis data yang di</w:t>
      </w:r>
      <w:r w:rsidR="002A0659">
        <w:rPr>
          <w:rFonts w:ascii="Arial" w:eastAsia="Arial" w:hAnsi="Arial" w:cs="Arial"/>
          <w:color w:val="000000"/>
          <w:sz w:val="20"/>
          <w:szCs w:val="20"/>
          <w:lang w:val="sv-SE"/>
        </w:rPr>
        <w:t>pakai</w:t>
      </w:r>
      <w:r>
        <w:rPr>
          <w:rFonts w:ascii="Arial" w:eastAsia="Arial" w:hAnsi="Arial" w:cs="Arial"/>
          <w:color w:val="000000"/>
          <w:sz w:val="20"/>
          <w:szCs w:val="20"/>
          <w:lang w:val="sv-SE"/>
        </w:rPr>
        <w:t xml:space="preserve"> </w:t>
      </w:r>
      <w:r w:rsidR="00E814B3" w:rsidRPr="00C046E5">
        <w:rPr>
          <w:rFonts w:ascii="Arial" w:eastAsia="Arial" w:hAnsi="Arial" w:cs="Arial"/>
          <w:color w:val="000000"/>
          <w:sz w:val="20"/>
          <w:szCs w:val="20"/>
          <w:lang w:val="sv-SE"/>
        </w:rPr>
        <w:t>setelah dilakukannya uji normalitas dan linieritas, serta dilakukan juga uji tambahan, yaitu koefisien determinasi</w:t>
      </w:r>
      <w:r w:rsidR="00894A68">
        <w:rPr>
          <w:rFonts w:ascii="Arial" w:eastAsia="Arial" w:hAnsi="Arial" w:cs="Arial"/>
          <w:color w:val="000000"/>
          <w:sz w:val="20"/>
          <w:szCs w:val="20"/>
          <w:lang w:val="sv-SE"/>
        </w:rPr>
        <w:t xml:space="preserve"> dan </w:t>
      </w:r>
      <w:r w:rsidR="00382C6D">
        <w:rPr>
          <w:rFonts w:ascii="Arial" w:eastAsia="Arial" w:hAnsi="Arial" w:cs="Arial"/>
          <w:color w:val="000000"/>
          <w:sz w:val="20"/>
          <w:szCs w:val="20"/>
          <w:lang w:val="sv-SE"/>
        </w:rPr>
        <w:t>u</w:t>
      </w:r>
      <w:r w:rsidR="00894A68">
        <w:rPr>
          <w:rFonts w:ascii="Arial" w:eastAsia="Arial" w:hAnsi="Arial" w:cs="Arial"/>
          <w:color w:val="000000"/>
          <w:sz w:val="20"/>
          <w:szCs w:val="20"/>
          <w:lang w:val="sv-SE"/>
        </w:rPr>
        <w:t xml:space="preserve">ji Kategorisasi. </w:t>
      </w:r>
      <w:r w:rsidR="00894A68" w:rsidRPr="00894A68">
        <w:rPr>
          <w:rFonts w:ascii="Arial" w:eastAsia="Arial" w:hAnsi="Arial" w:cs="Arial"/>
          <w:color w:val="000000"/>
          <w:sz w:val="20"/>
          <w:szCs w:val="20"/>
          <w:lang w:val="sv-SE"/>
        </w:rPr>
        <w:t>SPSS 25 digunakan untuk membantu analisis data.</w:t>
      </w:r>
    </w:p>
    <w:p w14:paraId="7420E782" w14:textId="77777777" w:rsidR="00DE3B26" w:rsidRDefault="00DE3B26" w:rsidP="0073628A">
      <w:pPr>
        <w:spacing w:after="0"/>
        <w:rPr>
          <w:rFonts w:ascii="Arial" w:eastAsia="Arial" w:hAnsi="Arial" w:cs="Arial"/>
          <w:b/>
          <w:sz w:val="20"/>
          <w:szCs w:val="20"/>
          <w:lang w:val="sv-SE"/>
        </w:rPr>
      </w:pPr>
    </w:p>
    <w:p w14:paraId="79DE1FD1" w14:textId="63489FA2" w:rsidR="00AC1950" w:rsidRPr="0073628A" w:rsidRDefault="00CD3E4A" w:rsidP="0073628A">
      <w:pPr>
        <w:spacing w:after="0"/>
        <w:rPr>
          <w:rFonts w:ascii="Arial" w:eastAsia="Arial" w:hAnsi="Arial" w:cs="Arial"/>
          <w:b/>
          <w:sz w:val="20"/>
          <w:szCs w:val="20"/>
          <w:lang w:val="sv-SE"/>
        </w:rPr>
      </w:pPr>
      <w:r w:rsidRPr="00C046E5">
        <w:rPr>
          <w:rFonts w:ascii="Arial" w:eastAsia="Arial" w:hAnsi="Arial" w:cs="Arial"/>
          <w:b/>
          <w:sz w:val="20"/>
          <w:szCs w:val="20"/>
          <w:lang w:val="sv-SE"/>
        </w:rPr>
        <w:t>HASIL DAN PEMBAHASAN</w:t>
      </w:r>
      <w:r w:rsidR="0073628A">
        <w:rPr>
          <w:rFonts w:ascii="Arial" w:eastAsia="Arial" w:hAnsi="Arial" w:cs="Arial"/>
          <w:b/>
          <w:sz w:val="20"/>
          <w:szCs w:val="20"/>
          <w:lang w:val="sv-SE"/>
        </w:rPr>
        <w:br/>
      </w:r>
      <w:r w:rsidR="00894A68">
        <w:rPr>
          <w:rFonts w:ascii="Arial" w:eastAsia="Arial" w:hAnsi="Arial" w:cs="Arial"/>
          <w:sz w:val="20"/>
          <w:szCs w:val="20"/>
          <w:lang w:val="sv-SE"/>
        </w:rPr>
        <w:t>Riset</w:t>
      </w:r>
      <w:r w:rsidR="00AC1950" w:rsidRPr="00C046E5">
        <w:rPr>
          <w:rFonts w:ascii="Arial" w:eastAsia="Arial" w:hAnsi="Arial" w:cs="Arial"/>
          <w:sz w:val="20"/>
          <w:szCs w:val="20"/>
          <w:lang w:val="sv-SE"/>
        </w:rPr>
        <w:t xml:space="preserve"> ini memperoleh sebanyak 272 partisipan yang merupakan remaja dengan kondisi orangtua tunggal yang ada di Karawang.</w:t>
      </w:r>
    </w:p>
    <w:p w14:paraId="3F88AFEB" w14:textId="70E21153" w:rsidR="006B74B4" w:rsidRPr="006B74B4" w:rsidRDefault="006B74B4" w:rsidP="006B74B4">
      <w:pPr>
        <w:spacing w:before="120" w:after="0"/>
        <w:jc w:val="both"/>
        <w:rPr>
          <w:rFonts w:ascii="Arial" w:eastAsia="Arial" w:hAnsi="Arial" w:cs="Arial"/>
          <w:sz w:val="20"/>
          <w:szCs w:val="20"/>
          <w:lang w:val="sv-SE"/>
        </w:rPr>
      </w:pPr>
      <w:r>
        <w:rPr>
          <w:rFonts w:ascii="Arial" w:eastAsia="Arial" w:hAnsi="Arial" w:cs="Arial"/>
          <w:sz w:val="20"/>
          <w:szCs w:val="20"/>
          <w:lang w:val="sv-SE"/>
        </w:rPr>
        <w:t>Tabel 1. Data Demografi Partisipan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250"/>
        <w:gridCol w:w="1095"/>
        <w:gridCol w:w="1228"/>
      </w:tblGrid>
      <w:tr w:rsidR="00DE3B26" w:rsidRPr="00BE4D7E" w14:paraId="388197AE" w14:textId="2E26C58E" w:rsidTr="008A3570">
        <w:trPr>
          <w:trHeight w:val="12"/>
        </w:trPr>
        <w:tc>
          <w:tcPr>
            <w:tcW w:w="0" w:type="auto"/>
            <w:shd w:val="clear" w:color="auto" w:fill="auto"/>
          </w:tcPr>
          <w:p w14:paraId="59778BC3" w14:textId="6B822286" w:rsidR="00470637" w:rsidRPr="00BE4D7E" w:rsidRDefault="00AC1950" w:rsidP="00AA4BBB">
            <w:pPr>
              <w:spacing w:after="0" w:line="240" w:lineRule="auto"/>
              <w:jc w:val="both"/>
              <w:rPr>
                <w:rFonts w:ascii="Arial" w:eastAsia="Arial" w:hAnsi="Arial" w:cs="Arial"/>
                <w:sz w:val="20"/>
                <w:szCs w:val="20"/>
                <w:lang w:val="id-ID"/>
              </w:rPr>
            </w:pPr>
            <w:r w:rsidRPr="00BE4D7E">
              <w:rPr>
                <w:rFonts w:ascii="Arial" w:eastAsia="Arial" w:hAnsi="Arial" w:cs="Arial"/>
                <w:sz w:val="20"/>
                <w:szCs w:val="20"/>
                <w:lang w:val="id-ID"/>
              </w:rPr>
              <w:t>Karakteristik</w:t>
            </w:r>
          </w:p>
        </w:tc>
        <w:tc>
          <w:tcPr>
            <w:tcW w:w="0" w:type="auto"/>
            <w:shd w:val="clear" w:color="auto" w:fill="auto"/>
          </w:tcPr>
          <w:p w14:paraId="5A3994F9" w14:textId="77777777" w:rsidR="00AC1950" w:rsidRPr="00BE4D7E" w:rsidRDefault="00AC1950" w:rsidP="00AA4BBB">
            <w:pPr>
              <w:spacing w:after="0" w:line="240" w:lineRule="auto"/>
              <w:jc w:val="both"/>
              <w:rPr>
                <w:rFonts w:ascii="Arial" w:eastAsia="Arial" w:hAnsi="Arial" w:cs="Arial"/>
                <w:sz w:val="20"/>
                <w:szCs w:val="20"/>
                <w:lang w:val="id-ID"/>
              </w:rPr>
            </w:pPr>
          </w:p>
        </w:tc>
        <w:tc>
          <w:tcPr>
            <w:tcW w:w="0" w:type="auto"/>
            <w:shd w:val="clear" w:color="auto" w:fill="auto"/>
          </w:tcPr>
          <w:p w14:paraId="6E150C31" w14:textId="77777777" w:rsidR="00AC1950" w:rsidRPr="00BE4D7E" w:rsidRDefault="00AC1950" w:rsidP="00AA4BBB">
            <w:pPr>
              <w:spacing w:after="0" w:line="240" w:lineRule="auto"/>
              <w:jc w:val="center"/>
              <w:rPr>
                <w:rFonts w:ascii="Arial" w:eastAsia="Arial" w:hAnsi="Arial" w:cs="Arial"/>
                <w:sz w:val="20"/>
                <w:szCs w:val="20"/>
              </w:rPr>
            </w:pPr>
            <w:r w:rsidRPr="00BE4D7E">
              <w:rPr>
                <w:rFonts w:ascii="Arial" w:eastAsia="Arial" w:hAnsi="Arial" w:cs="Arial"/>
                <w:sz w:val="20"/>
                <w:szCs w:val="20"/>
              </w:rPr>
              <w:t>Frekuensi</w:t>
            </w:r>
          </w:p>
        </w:tc>
        <w:tc>
          <w:tcPr>
            <w:tcW w:w="0" w:type="auto"/>
            <w:shd w:val="clear" w:color="auto" w:fill="auto"/>
          </w:tcPr>
          <w:p w14:paraId="20759DD2" w14:textId="6FFE2E73" w:rsidR="00AC1950" w:rsidRPr="00BE4D7E" w:rsidRDefault="00AC1950" w:rsidP="00AA4BBB">
            <w:pPr>
              <w:spacing w:after="0" w:line="240" w:lineRule="auto"/>
              <w:jc w:val="center"/>
              <w:rPr>
                <w:rFonts w:ascii="Arial" w:eastAsia="Arial" w:hAnsi="Arial" w:cs="Arial"/>
                <w:sz w:val="20"/>
                <w:szCs w:val="20"/>
              </w:rPr>
            </w:pPr>
            <w:r w:rsidRPr="00BE4D7E">
              <w:rPr>
                <w:rFonts w:ascii="Arial" w:eastAsia="Arial" w:hAnsi="Arial" w:cs="Arial"/>
                <w:sz w:val="20"/>
                <w:szCs w:val="20"/>
              </w:rPr>
              <w:t>Presentase</w:t>
            </w:r>
          </w:p>
        </w:tc>
      </w:tr>
      <w:tr w:rsidR="00DE3B26" w:rsidRPr="00BE4D7E" w14:paraId="4412F950" w14:textId="5B3454D5" w:rsidTr="008A3570">
        <w:trPr>
          <w:trHeight w:val="12"/>
        </w:trPr>
        <w:tc>
          <w:tcPr>
            <w:tcW w:w="0" w:type="auto"/>
            <w:vMerge w:val="restart"/>
            <w:shd w:val="clear" w:color="auto" w:fill="auto"/>
            <w:vAlign w:val="center"/>
          </w:tcPr>
          <w:p w14:paraId="5EA4CCFE" w14:textId="77777777" w:rsidR="00AC1950" w:rsidRPr="00BE4D7E" w:rsidRDefault="00AC1950" w:rsidP="00BE4D7E">
            <w:pPr>
              <w:spacing w:after="0" w:line="240" w:lineRule="auto"/>
              <w:jc w:val="both"/>
              <w:rPr>
                <w:rFonts w:ascii="Arial" w:eastAsia="Arial" w:hAnsi="Arial" w:cs="Arial"/>
                <w:sz w:val="20"/>
                <w:szCs w:val="20"/>
                <w:lang w:val="id-ID"/>
              </w:rPr>
            </w:pPr>
            <w:r w:rsidRPr="00BE4D7E">
              <w:rPr>
                <w:rFonts w:ascii="Arial" w:eastAsia="Arial" w:hAnsi="Arial" w:cs="Arial"/>
                <w:sz w:val="20"/>
                <w:szCs w:val="20"/>
                <w:lang w:val="id-ID"/>
              </w:rPr>
              <w:t>Jenis Kelamin</w:t>
            </w:r>
          </w:p>
        </w:tc>
        <w:tc>
          <w:tcPr>
            <w:tcW w:w="0" w:type="auto"/>
            <w:shd w:val="clear" w:color="auto" w:fill="auto"/>
          </w:tcPr>
          <w:p w14:paraId="735923DB" w14:textId="77777777" w:rsidR="00AC1950" w:rsidRPr="00BE4D7E" w:rsidRDefault="00AC1950" w:rsidP="00BE4D7E">
            <w:pPr>
              <w:spacing w:after="0" w:line="240" w:lineRule="auto"/>
              <w:jc w:val="both"/>
              <w:rPr>
                <w:rFonts w:ascii="Arial" w:eastAsia="Arial" w:hAnsi="Arial" w:cs="Arial"/>
                <w:sz w:val="20"/>
                <w:szCs w:val="20"/>
                <w:lang w:val="id-ID"/>
              </w:rPr>
            </w:pPr>
            <w:r w:rsidRPr="00BE4D7E">
              <w:rPr>
                <w:rFonts w:ascii="Arial" w:eastAsia="Arial" w:hAnsi="Arial" w:cs="Arial"/>
                <w:sz w:val="20"/>
                <w:szCs w:val="20"/>
                <w:lang w:val="id-ID"/>
              </w:rPr>
              <w:t>Laki-laki</w:t>
            </w:r>
          </w:p>
        </w:tc>
        <w:tc>
          <w:tcPr>
            <w:tcW w:w="0" w:type="auto"/>
            <w:shd w:val="clear" w:color="auto" w:fill="auto"/>
          </w:tcPr>
          <w:p w14:paraId="3DC184DD" w14:textId="77777777" w:rsidR="00AC1950" w:rsidRPr="00BE4D7E" w:rsidRDefault="00AC1950" w:rsidP="00BE4D7E">
            <w:pPr>
              <w:spacing w:after="0" w:line="240" w:lineRule="auto"/>
              <w:jc w:val="center"/>
              <w:rPr>
                <w:rFonts w:ascii="Arial" w:eastAsia="Arial" w:hAnsi="Arial" w:cs="Arial"/>
                <w:sz w:val="20"/>
                <w:szCs w:val="20"/>
              </w:rPr>
            </w:pPr>
            <w:r w:rsidRPr="00BE4D7E">
              <w:rPr>
                <w:rFonts w:ascii="Arial" w:eastAsia="Arial" w:hAnsi="Arial" w:cs="Arial"/>
                <w:sz w:val="20"/>
                <w:szCs w:val="20"/>
              </w:rPr>
              <w:t>114</w:t>
            </w:r>
          </w:p>
        </w:tc>
        <w:tc>
          <w:tcPr>
            <w:tcW w:w="0" w:type="auto"/>
            <w:shd w:val="clear" w:color="auto" w:fill="auto"/>
          </w:tcPr>
          <w:p w14:paraId="01A75D87" w14:textId="27BA2A04" w:rsidR="00AC1950" w:rsidRPr="00BE4D7E" w:rsidRDefault="002C5E0D" w:rsidP="00BE4D7E">
            <w:pPr>
              <w:spacing w:after="0" w:line="240" w:lineRule="auto"/>
              <w:jc w:val="center"/>
              <w:rPr>
                <w:rFonts w:ascii="Arial" w:eastAsia="Arial" w:hAnsi="Arial" w:cs="Arial"/>
                <w:sz w:val="20"/>
                <w:szCs w:val="20"/>
              </w:rPr>
            </w:pPr>
            <w:r w:rsidRPr="00BE4D7E">
              <w:rPr>
                <w:rFonts w:ascii="Arial" w:eastAsia="Arial" w:hAnsi="Arial" w:cs="Arial"/>
                <w:sz w:val="20"/>
                <w:szCs w:val="20"/>
              </w:rPr>
              <w:t>41.9%</w:t>
            </w:r>
          </w:p>
        </w:tc>
      </w:tr>
      <w:tr w:rsidR="00DE3B26" w:rsidRPr="00BE4D7E" w14:paraId="735C05C3" w14:textId="0CBBB7F9" w:rsidTr="008A3570">
        <w:trPr>
          <w:trHeight w:val="12"/>
        </w:trPr>
        <w:tc>
          <w:tcPr>
            <w:tcW w:w="0" w:type="auto"/>
            <w:vMerge/>
            <w:shd w:val="clear" w:color="auto" w:fill="auto"/>
          </w:tcPr>
          <w:p w14:paraId="26F3428A" w14:textId="77777777" w:rsidR="00AC1950" w:rsidRPr="00BE4D7E" w:rsidRDefault="00AC1950" w:rsidP="00BE4D7E">
            <w:pPr>
              <w:spacing w:after="0" w:line="240" w:lineRule="auto"/>
              <w:jc w:val="both"/>
              <w:rPr>
                <w:rFonts w:ascii="Arial" w:eastAsia="Arial" w:hAnsi="Arial" w:cs="Arial"/>
                <w:sz w:val="20"/>
                <w:szCs w:val="20"/>
                <w:lang w:val="id-ID"/>
              </w:rPr>
            </w:pPr>
          </w:p>
        </w:tc>
        <w:tc>
          <w:tcPr>
            <w:tcW w:w="0" w:type="auto"/>
            <w:shd w:val="clear" w:color="auto" w:fill="auto"/>
          </w:tcPr>
          <w:p w14:paraId="5D4C5EC1" w14:textId="77777777" w:rsidR="00AC1950" w:rsidRPr="00BE4D7E" w:rsidRDefault="00AC1950" w:rsidP="00BE4D7E">
            <w:pPr>
              <w:spacing w:after="0" w:line="240" w:lineRule="auto"/>
              <w:jc w:val="both"/>
              <w:rPr>
                <w:rFonts w:ascii="Arial" w:eastAsia="Arial" w:hAnsi="Arial" w:cs="Arial"/>
                <w:sz w:val="20"/>
                <w:szCs w:val="20"/>
                <w:lang w:val="id-ID"/>
              </w:rPr>
            </w:pPr>
            <w:r w:rsidRPr="00BE4D7E">
              <w:rPr>
                <w:rFonts w:ascii="Arial" w:eastAsia="Arial" w:hAnsi="Arial" w:cs="Arial"/>
                <w:sz w:val="20"/>
                <w:szCs w:val="20"/>
                <w:lang w:val="id-ID"/>
              </w:rPr>
              <w:t>Perempuan</w:t>
            </w:r>
          </w:p>
        </w:tc>
        <w:tc>
          <w:tcPr>
            <w:tcW w:w="0" w:type="auto"/>
            <w:shd w:val="clear" w:color="auto" w:fill="auto"/>
          </w:tcPr>
          <w:p w14:paraId="55DBFBE9" w14:textId="77777777" w:rsidR="00AC1950" w:rsidRPr="00BE4D7E" w:rsidRDefault="00AC1950" w:rsidP="00BE4D7E">
            <w:pPr>
              <w:spacing w:after="0" w:line="240" w:lineRule="auto"/>
              <w:jc w:val="center"/>
              <w:rPr>
                <w:rFonts w:ascii="Arial" w:eastAsia="Arial" w:hAnsi="Arial" w:cs="Arial"/>
                <w:sz w:val="20"/>
                <w:szCs w:val="20"/>
                <w:lang w:val="id-ID"/>
              </w:rPr>
            </w:pPr>
            <w:r w:rsidRPr="00BE4D7E">
              <w:rPr>
                <w:rFonts w:ascii="Arial" w:eastAsia="Arial" w:hAnsi="Arial" w:cs="Arial"/>
                <w:sz w:val="20"/>
                <w:szCs w:val="20"/>
                <w:lang w:val="id-ID"/>
              </w:rPr>
              <w:t>158</w:t>
            </w:r>
          </w:p>
        </w:tc>
        <w:tc>
          <w:tcPr>
            <w:tcW w:w="0" w:type="auto"/>
            <w:shd w:val="clear" w:color="auto" w:fill="auto"/>
          </w:tcPr>
          <w:p w14:paraId="188D7A37" w14:textId="3450BB9C" w:rsidR="00AC1950" w:rsidRPr="00BE4D7E" w:rsidRDefault="002C5E0D" w:rsidP="00BE4D7E">
            <w:pPr>
              <w:spacing w:after="0" w:line="240" w:lineRule="auto"/>
              <w:jc w:val="center"/>
              <w:rPr>
                <w:rFonts w:ascii="Arial" w:eastAsia="Arial" w:hAnsi="Arial" w:cs="Arial"/>
                <w:sz w:val="20"/>
                <w:szCs w:val="20"/>
                <w:lang w:val="id-ID"/>
              </w:rPr>
            </w:pPr>
            <w:r w:rsidRPr="00BE4D7E">
              <w:rPr>
                <w:rFonts w:ascii="Arial" w:eastAsia="Arial" w:hAnsi="Arial" w:cs="Arial"/>
                <w:sz w:val="20"/>
                <w:szCs w:val="20"/>
                <w:lang w:val="id-ID"/>
              </w:rPr>
              <w:t>58.1%</w:t>
            </w:r>
          </w:p>
        </w:tc>
      </w:tr>
      <w:tr w:rsidR="008A3570" w:rsidRPr="00BE4D7E" w14:paraId="7661BB1F" w14:textId="7E892FB5" w:rsidTr="008A3570">
        <w:trPr>
          <w:trHeight w:val="12"/>
        </w:trPr>
        <w:tc>
          <w:tcPr>
            <w:tcW w:w="0" w:type="auto"/>
            <w:vMerge w:val="restart"/>
            <w:shd w:val="clear" w:color="auto" w:fill="auto"/>
            <w:vAlign w:val="center"/>
          </w:tcPr>
          <w:p w14:paraId="32A9941F" w14:textId="7BCC2425" w:rsidR="008A3570" w:rsidRPr="00BE4D7E" w:rsidRDefault="008A3570" w:rsidP="00BE4D7E">
            <w:pPr>
              <w:spacing w:after="0" w:line="240" w:lineRule="auto"/>
              <w:jc w:val="both"/>
              <w:rPr>
                <w:rFonts w:ascii="Arial" w:eastAsia="Arial" w:hAnsi="Arial" w:cs="Arial"/>
                <w:sz w:val="20"/>
                <w:szCs w:val="20"/>
                <w:lang w:val="id-ID"/>
              </w:rPr>
            </w:pPr>
            <w:r w:rsidRPr="00BE4D7E">
              <w:rPr>
                <w:rFonts w:ascii="Arial" w:eastAsia="Arial" w:hAnsi="Arial" w:cs="Arial"/>
                <w:sz w:val="20"/>
                <w:szCs w:val="20"/>
                <w:lang w:val="id-ID"/>
              </w:rPr>
              <w:t>Tinggal</w:t>
            </w:r>
            <w:r>
              <w:rPr>
                <w:rFonts w:ascii="Arial" w:eastAsia="Arial" w:hAnsi="Arial" w:cs="Arial"/>
                <w:sz w:val="20"/>
                <w:szCs w:val="20"/>
                <w:lang w:val="id-ID"/>
              </w:rPr>
              <w:t xml:space="preserve"> bersama</w:t>
            </w:r>
          </w:p>
        </w:tc>
        <w:tc>
          <w:tcPr>
            <w:tcW w:w="0" w:type="auto"/>
            <w:shd w:val="clear" w:color="auto" w:fill="auto"/>
          </w:tcPr>
          <w:p w14:paraId="2EA43790" w14:textId="77777777" w:rsidR="008A3570" w:rsidRPr="00BE4D7E" w:rsidRDefault="008A3570" w:rsidP="00BE4D7E">
            <w:pPr>
              <w:spacing w:after="0" w:line="240" w:lineRule="auto"/>
              <w:jc w:val="both"/>
              <w:rPr>
                <w:rFonts w:ascii="Arial" w:eastAsia="Arial" w:hAnsi="Arial" w:cs="Arial"/>
                <w:sz w:val="20"/>
                <w:szCs w:val="20"/>
                <w:lang w:val="id-ID"/>
              </w:rPr>
            </w:pPr>
            <w:r w:rsidRPr="00BE4D7E">
              <w:rPr>
                <w:rFonts w:ascii="Arial" w:eastAsia="Arial" w:hAnsi="Arial" w:cs="Arial"/>
                <w:sz w:val="20"/>
                <w:szCs w:val="20"/>
                <w:lang w:val="id-ID"/>
              </w:rPr>
              <w:t>Ibu</w:t>
            </w:r>
          </w:p>
        </w:tc>
        <w:tc>
          <w:tcPr>
            <w:tcW w:w="0" w:type="auto"/>
            <w:shd w:val="clear" w:color="auto" w:fill="auto"/>
          </w:tcPr>
          <w:p w14:paraId="6CF46208" w14:textId="77777777" w:rsidR="008A3570" w:rsidRPr="00BE4D7E" w:rsidRDefault="008A3570" w:rsidP="00BE4D7E">
            <w:pPr>
              <w:spacing w:after="0" w:line="240" w:lineRule="auto"/>
              <w:jc w:val="center"/>
              <w:rPr>
                <w:rFonts w:ascii="Arial" w:eastAsia="Arial" w:hAnsi="Arial" w:cs="Arial"/>
                <w:sz w:val="20"/>
                <w:szCs w:val="20"/>
                <w:lang w:val="id-ID"/>
              </w:rPr>
            </w:pPr>
            <w:r w:rsidRPr="00BE4D7E">
              <w:rPr>
                <w:rFonts w:ascii="Arial" w:eastAsia="Arial" w:hAnsi="Arial" w:cs="Arial"/>
                <w:sz w:val="20"/>
                <w:szCs w:val="20"/>
                <w:lang w:val="id-ID"/>
              </w:rPr>
              <w:t>156</w:t>
            </w:r>
          </w:p>
        </w:tc>
        <w:tc>
          <w:tcPr>
            <w:tcW w:w="0" w:type="auto"/>
            <w:shd w:val="clear" w:color="auto" w:fill="auto"/>
          </w:tcPr>
          <w:p w14:paraId="6FF82FBB" w14:textId="038C1D8D" w:rsidR="008A3570" w:rsidRPr="00BE4D7E" w:rsidRDefault="008A3570" w:rsidP="00BE4D7E">
            <w:pPr>
              <w:spacing w:after="0" w:line="240" w:lineRule="auto"/>
              <w:jc w:val="center"/>
              <w:rPr>
                <w:rFonts w:ascii="Arial" w:eastAsia="Arial" w:hAnsi="Arial" w:cs="Arial"/>
                <w:sz w:val="20"/>
                <w:szCs w:val="20"/>
                <w:lang w:val="id-ID"/>
              </w:rPr>
            </w:pPr>
            <w:r w:rsidRPr="00BE4D7E">
              <w:rPr>
                <w:rFonts w:ascii="Arial" w:eastAsia="Arial" w:hAnsi="Arial" w:cs="Arial"/>
                <w:sz w:val="20"/>
                <w:szCs w:val="20"/>
                <w:lang w:val="id-ID"/>
              </w:rPr>
              <w:t>57.3%</w:t>
            </w:r>
          </w:p>
        </w:tc>
      </w:tr>
      <w:tr w:rsidR="008A3570" w:rsidRPr="00BE4D7E" w14:paraId="0D1F20D0" w14:textId="77777777" w:rsidTr="008A3570">
        <w:trPr>
          <w:trHeight w:val="12"/>
        </w:trPr>
        <w:tc>
          <w:tcPr>
            <w:tcW w:w="0" w:type="auto"/>
            <w:vMerge/>
            <w:shd w:val="clear" w:color="auto" w:fill="auto"/>
            <w:vAlign w:val="center"/>
          </w:tcPr>
          <w:p w14:paraId="7D055BC1" w14:textId="77777777" w:rsidR="008A3570" w:rsidRPr="00BE4D7E" w:rsidRDefault="008A3570" w:rsidP="00BE4D7E">
            <w:pPr>
              <w:spacing w:after="0" w:line="240" w:lineRule="auto"/>
              <w:jc w:val="both"/>
              <w:rPr>
                <w:rFonts w:ascii="Arial" w:eastAsia="Arial" w:hAnsi="Arial" w:cs="Arial"/>
                <w:sz w:val="20"/>
                <w:szCs w:val="20"/>
                <w:lang w:val="id-ID"/>
              </w:rPr>
            </w:pPr>
          </w:p>
        </w:tc>
        <w:tc>
          <w:tcPr>
            <w:tcW w:w="0" w:type="auto"/>
            <w:shd w:val="clear" w:color="auto" w:fill="auto"/>
          </w:tcPr>
          <w:p w14:paraId="519DF133" w14:textId="40C4AA21" w:rsidR="008A3570" w:rsidRPr="00BE4D7E" w:rsidRDefault="008A3570" w:rsidP="00BE4D7E">
            <w:pPr>
              <w:spacing w:after="0" w:line="240" w:lineRule="auto"/>
              <w:jc w:val="both"/>
              <w:rPr>
                <w:rFonts w:ascii="Arial" w:eastAsia="Arial" w:hAnsi="Arial" w:cs="Arial"/>
                <w:sz w:val="20"/>
                <w:szCs w:val="20"/>
                <w:lang w:val="id-ID"/>
              </w:rPr>
            </w:pPr>
            <w:r>
              <w:rPr>
                <w:rFonts w:ascii="Arial" w:eastAsia="Arial" w:hAnsi="Arial" w:cs="Arial"/>
                <w:sz w:val="20"/>
                <w:szCs w:val="20"/>
                <w:lang w:val="id-ID"/>
              </w:rPr>
              <w:t>Ayah</w:t>
            </w:r>
          </w:p>
        </w:tc>
        <w:tc>
          <w:tcPr>
            <w:tcW w:w="0" w:type="auto"/>
            <w:shd w:val="clear" w:color="auto" w:fill="auto"/>
          </w:tcPr>
          <w:p w14:paraId="333B158F" w14:textId="6770B5DD" w:rsidR="008A3570" w:rsidRPr="00BE4D7E" w:rsidRDefault="008A3570" w:rsidP="00BE4D7E">
            <w:pPr>
              <w:spacing w:after="0" w:line="240" w:lineRule="auto"/>
              <w:jc w:val="center"/>
              <w:rPr>
                <w:rFonts w:ascii="Arial" w:eastAsia="Arial" w:hAnsi="Arial" w:cs="Arial"/>
                <w:sz w:val="20"/>
                <w:szCs w:val="20"/>
                <w:lang w:val="id-ID"/>
              </w:rPr>
            </w:pPr>
            <w:r>
              <w:rPr>
                <w:rFonts w:ascii="Arial" w:eastAsia="Arial" w:hAnsi="Arial" w:cs="Arial"/>
                <w:sz w:val="20"/>
                <w:szCs w:val="20"/>
                <w:lang w:val="id-ID"/>
              </w:rPr>
              <w:t>116</w:t>
            </w:r>
          </w:p>
        </w:tc>
        <w:tc>
          <w:tcPr>
            <w:tcW w:w="0" w:type="auto"/>
            <w:shd w:val="clear" w:color="auto" w:fill="auto"/>
          </w:tcPr>
          <w:p w14:paraId="7CB6D53B" w14:textId="278FCD33" w:rsidR="008A3570" w:rsidRPr="00BE4D7E" w:rsidRDefault="008A3570" w:rsidP="00BE4D7E">
            <w:pPr>
              <w:spacing w:after="0" w:line="240" w:lineRule="auto"/>
              <w:jc w:val="center"/>
              <w:rPr>
                <w:rFonts w:ascii="Arial" w:eastAsia="Arial" w:hAnsi="Arial" w:cs="Arial"/>
                <w:sz w:val="20"/>
                <w:szCs w:val="20"/>
                <w:lang w:val="id-ID"/>
              </w:rPr>
            </w:pPr>
            <w:r>
              <w:rPr>
                <w:rFonts w:ascii="Arial" w:eastAsia="Arial" w:hAnsi="Arial" w:cs="Arial"/>
                <w:sz w:val="20"/>
                <w:szCs w:val="20"/>
                <w:lang w:val="id-ID"/>
              </w:rPr>
              <w:t>42.7%</w:t>
            </w:r>
          </w:p>
        </w:tc>
      </w:tr>
    </w:tbl>
    <w:p w14:paraId="6E6C5621" w14:textId="77777777" w:rsidR="008A3570" w:rsidRDefault="000D7749" w:rsidP="00BE4D7E">
      <w:pPr>
        <w:spacing w:after="0"/>
        <w:jc w:val="both"/>
        <w:rPr>
          <w:rFonts w:ascii="Arial" w:eastAsia="Arial" w:hAnsi="Arial" w:cs="Arial"/>
          <w:sz w:val="20"/>
          <w:szCs w:val="20"/>
          <w:lang w:val="sv-SE"/>
        </w:rPr>
      </w:pPr>
      <w:r>
        <w:rPr>
          <w:rFonts w:ascii="Arial" w:eastAsia="Arial" w:hAnsi="Arial" w:cs="Arial"/>
          <w:sz w:val="20"/>
          <w:szCs w:val="20"/>
          <w:lang w:val="sv-SE"/>
        </w:rPr>
        <w:tab/>
      </w:r>
    </w:p>
    <w:p w14:paraId="2F44D391" w14:textId="559C761F" w:rsidR="002C5E0D" w:rsidRPr="00C046E5" w:rsidRDefault="00AC1950" w:rsidP="008A3570">
      <w:pPr>
        <w:spacing w:after="0"/>
        <w:ind w:firstLine="567"/>
        <w:jc w:val="both"/>
        <w:rPr>
          <w:rFonts w:ascii="Arial" w:eastAsia="Arial" w:hAnsi="Arial" w:cs="Arial"/>
          <w:sz w:val="20"/>
          <w:szCs w:val="20"/>
          <w:lang w:val="sv-SE"/>
        </w:rPr>
      </w:pPr>
      <w:r w:rsidRPr="00C046E5">
        <w:rPr>
          <w:rFonts w:ascii="Arial" w:eastAsia="Arial" w:hAnsi="Arial" w:cs="Arial"/>
          <w:sz w:val="20"/>
          <w:szCs w:val="20"/>
          <w:lang w:val="sv-SE"/>
        </w:rPr>
        <w:t>Dilihat dari tabel 1</w:t>
      </w:r>
      <w:r w:rsidR="002C5E0D" w:rsidRPr="00C046E5">
        <w:rPr>
          <w:rFonts w:ascii="Arial" w:eastAsia="Arial" w:hAnsi="Arial" w:cs="Arial"/>
          <w:sz w:val="20"/>
          <w:szCs w:val="20"/>
          <w:lang w:val="sv-SE"/>
        </w:rPr>
        <w:t xml:space="preserve"> karakteristik partisipan dalam penelitian ini melibatkan 272 remaja dengan dominasi perempuan (58,1% atau 158 orang) dibandingkan laki-laki (41,9% atau 114 orang). Dari segi tempat tinggal, mayoritas remaja (57,3% atau 156 orang) tinggal bersama ibu, sementara 42,7% (116 orang) tinggal bersama ayah. Proporsi ini mungkin mencerminkan pengaruh perceraian atau kehilangan orang tua, di mana ibu lebih sering menjadi pengasuh utama. </w:t>
      </w:r>
    </w:p>
    <w:p w14:paraId="688282F0" w14:textId="77777777" w:rsidR="002C5E0D" w:rsidRPr="00C046E5" w:rsidRDefault="002C5E0D" w:rsidP="00BE4D7E">
      <w:pPr>
        <w:spacing w:after="0"/>
        <w:ind w:firstLine="567"/>
        <w:jc w:val="both"/>
        <w:rPr>
          <w:rFonts w:ascii="Arial" w:eastAsia="Arial" w:hAnsi="Arial" w:cs="Arial"/>
          <w:sz w:val="20"/>
          <w:szCs w:val="20"/>
          <w:lang w:val="sv-SE"/>
        </w:rPr>
      </w:pPr>
      <w:r w:rsidRPr="00C046E5">
        <w:rPr>
          <w:rFonts w:ascii="Arial" w:eastAsia="Arial" w:hAnsi="Arial" w:cs="Arial"/>
          <w:sz w:val="20"/>
          <w:szCs w:val="20"/>
          <w:lang w:val="sv-SE"/>
        </w:rPr>
        <w:t>Secara keseluruhan, komposisi demografi ini menunjukkan bahwa responden penelitian lebih banyak perempuan yang diasuh oleh ibu, memberikan konteks penting untuk memahami dinamika psikososial dan keluarga mereka.</w:t>
      </w:r>
      <w:r w:rsidR="00AC1950" w:rsidRPr="00C046E5">
        <w:rPr>
          <w:rFonts w:ascii="Arial" w:eastAsia="Arial" w:hAnsi="Arial" w:cs="Arial"/>
          <w:sz w:val="20"/>
          <w:szCs w:val="20"/>
          <w:lang w:val="sv-SE"/>
        </w:rPr>
        <w:t xml:space="preserve"> </w:t>
      </w:r>
    </w:p>
    <w:p w14:paraId="45BC4B23" w14:textId="45F32A9A" w:rsidR="002C5E0D" w:rsidRPr="00C046E5" w:rsidRDefault="002C5E0D" w:rsidP="00D505A5">
      <w:pPr>
        <w:spacing w:before="120" w:after="0"/>
        <w:jc w:val="both"/>
        <w:rPr>
          <w:rFonts w:ascii="Arial" w:eastAsia="Arial" w:hAnsi="Arial" w:cs="Arial"/>
          <w:sz w:val="20"/>
          <w:szCs w:val="20"/>
          <w:lang w:val="sv-SE"/>
        </w:rPr>
      </w:pPr>
      <w:r w:rsidRPr="00C046E5">
        <w:rPr>
          <w:rFonts w:ascii="Arial" w:eastAsia="Arial" w:hAnsi="Arial" w:cs="Arial"/>
          <w:sz w:val="20"/>
          <w:szCs w:val="20"/>
        </w:rPr>
        <w:t xml:space="preserve">Tabel 2. Hasil Uji Normalitas </w:t>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gridCol w:w="1129"/>
      </w:tblGrid>
      <w:tr w:rsidR="002C5E0D" w:rsidRPr="00C046E5" w14:paraId="11FAAED4" w14:textId="77777777" w:rsidTr="008A3570">
        <w:trPr>
          <w:cantSplit/>
        </w:trPr>
        <w:tc>
          <w:tcPr>
            <w:tcW w:w="3681" w:type="dxa"/>
            <w:gridSpan w:val="2"/>
            <w:shd w:val="clear" w:color="auto" w:fill="auto"/>
            <w:vAlign w:val="center"/>
          </w:tcPr>
          <w:p w14:paraId="6E60C88D" w14:textId="77777777" w:rsidR="002C5E0D" w:rsidRPr="00C046E5" w:rsidRDefault="002C5E0D"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One-Sample Kolmogorov-Smirnov Test</w:t>
            </w:r>
          </w:p>
        </w:tc>
      </w:tr>
      <w:tr w:rsidR="002C5E0D" w:rsidRPr="00C046E5" w14:paraId="120E601D" w14:textId="77777777" w:rsidTr="008A3570">
        <w:trPr>
          <w:cantSplit/>
        </w:trPr>
        <w:tc>
          <w:tcPr>
            <w:tcW w:w="2552" w:type="dxa"/>
            <w:shd w:val="clear" w:color="auto" w:fill="auto"/>
          </w:tcPr>
          <w:p w14:paraId="6C1A86BF" w14:textId="77777777" w:rsidR="002C5E0D" w:rsidRPr="00C046E5" w:rsidRDefault="002C5E0D" w:rsidP="00D505A5">
            <w:pPr>
              <w:autoSpaceDE w:val="0"/>
              <w:autoSpaceDN w:val="0"/>
              <w:adjustRightInd w:val="0"/>
              <w:spacing w:after="0"/>
              <w:ind w:left="60" w:right="60"/>
              <w:rPr>
                <w:rFonts w:ascii="Arial" w:hAnsi="Arial" w:cs="Arial"/>
                <w:sz w:val="20"/>
                <w:szCs w:val="20"/>
              </w:rPr>
            </w:pPr>
            <w:r w:rsidRPr="00C046E5">
              <w:rPr>
                <w:rFonts w:ascii="Arial" w:hAnsi="Arial" w:cs="Arial"/>
                <w:sz w:val="20"/>
                <w:szCs w:val="20"/>
              </w:rPr>
              <w:t>Asymp. Sig. (2-tailed)</w:t>
            </w:r>
          </w:p>
        </w:tc>
        <w:tc>
          <w:tcPr>
            <w:tcW w:w="1129" w:type="dxa"/>
            <w:shd w:val="clear" w:color="auto" w:fill="auto"/>
          </w:tcPr>
          <w:p w14:paraId="50B02F2B" w14:textId="77777777" w:rsidR="002C5E0D" w:rsidRPr="00C046E5" w:rsidRDefault="002C5E0D" w:rsidP="00D505A5">
            <w:pPr>
              <w:autoSpaceDE w:val="0"/>
              <w:autoSpaceDN w:val="0"/>
              <w:adjustRightInd w:val="0"/>
              <w:spacing w:after="0"/>
              <w:ind w:left="60" w:right="60"/>
              <w:jc w:val="right"/>
              <w:rPr>
                <w:rFonts w:ascii="Arial" w:hAnsi="Arial" w:cs="Arial"/>
                <w:sz w:val="20"/>
                <w:szCs w:val="20"/>
              </w:rPr>
            </w:pPr>
            <w:r w:rsidRPr="00C046E5">
              <w:rPr>
                <w:rFonts w:ascii="Arial" w:hAnsi="Arial" w:cs="Arial"/>
                <w:sz w:val="20"/>
                <w:szCs w:val="20"/>
              </w:rPr>
              <w:t>.200</w:t>
            </w:r>
            <w:r w:rsidRPr="00C046E5">
              <w:rPr>
                <w:rFonts w:ascii="Arial" w:hAnsi="Arial" w:cs="Arial"/>
                <w:sz w:val="20"/>
                <w:szCs w:val="20"/>
                <w:vertAlign w:val="superscript"/>
              </w:rPr>
              <w:t>c,d</w:t>
            </w:r>
          </w:p>
        </w:tc>
      </w:tr>
    </w:tbl>
    <w:p w14:paraId="18BE1636" w14:textId="1292250F" w:rsidR="000D7749" w:rsidRDefault="00010B82" w:rsidP="000D7749">
      <w:pPr>
        <w:spacing w:before="240" w:after="0"/>
        <w:ind w:firstLine="720"/>
        <w:jc w:val="both"/>
        <w:rPr>
          <w:rFonts w:ascii="Arial" w:eastAsia="Arial" w:hAnsi="Arial" w:cs="Arial"/>
          <w:sz w:val="20"/>
          <w:szCs w:val="20"/>
          <w:lang w:val="sv-SE"/>
        </w:rPr>
      </w:pPr>
      <w:r w:rsidRPr="00010B82">
        <w:rPr>
          <w:rFonts w:ascii="Arial" w:eastAsia="Arial" w:hAnsi="Arial" w:cs="Arial"/>
          <w:sz w:val="20"/>
          <w:szCs w:val="20"/>
          <w:lang w:val="sv-SE"/>
        </w:rPr>
        <w:t xml:space="preserve">Uji </w:t>
      </w:r>
      <w:r w:rsidRPr="00010B82">
        <w:rPr>
          <w:rFonts w:ascii="Arial" w:eastAsia="Arial" w:hAnsi="Arial" w:cs="Arial"/>
          <w:i/>
          <w:iCs/>
          <w:sz w:val="20"/>
          <w:szCs w:val="20"/>
          <w:lang w:val="sv-SE"/>
        </w:rPr>
        <w:t>Kolmogorov-Smirnov</w:t>
      </w:r>
      <w:r w:rsidRPr="00010B82">
        <w:rPr>
          <w:rFonts w:ascii="Arial" w:eastAsia="Arial" w:hAnsi="Arial" w:cs="Arial"/>
          <w:sz w:val="20"/>
          <w:szCs w:val="20"/>
          <w:lang w:val="sv-SE"/>
        </w:rPr>
        <w:t xml:space="preserve"> satu sampel digunakan untuk melakukan uji normalitas ini, dan nilai </w:t>
      </w:r>
      <w:r w:rsidRPr="00382C6D">
        <w:rPr>
          <w:rFonts w:ascii="Arial" w:eastAsia="Arial" w:hAnsi="Arial" w:cs="Arial"/>
          <w:i/>
          <w:iCs/>
          <w:sz w:val="20"/>
          <w:szCs w:val="20"/>
          <w:lang w:val="sv-SE"/>
        </w:rPr>
        <w:t>sig</w:t>
      </w:r>
      <w:r w:rsidR="00382C6D" w:rsidRPr="00382C6D">
        <w:rPr>
          <w:rFonts w:ascii="Arial" w:eastAsia="Arial" w:hAnsi="Arial" w:cs="Arial"/>
          <w:i/>
          <w:iCs/>
          <w:sz w:val="20"/>
          <w:szCs w:val="20"/>
          <w:lang w:val="sv-SE"/>
        </w:rPr>
        <w:t>-tailed</w:t>
      </w:r>
      <w:r w:rsidR="00382C6D">
        <w:rPr>
          <w:rFonts w:ascii="Arial" w:eastAsia="Arial" w:hAnsi="Arial" w:cs="Arial"/>
          <w:sz w:val="20"/>
          <w:szCs w:val="20"/>
          <w:lang w:val="sv-SE"/>
        </w:rPr>
        <w:t xml:space="preserve"> </w:t>
      </w:r>
      <w:r w:rsidRPr="00010B82">
        <w:rPr>
          <w:rFonts w:ascii="Arial" w:eastAsia="Arial" w:hAnsi="Arial" w:cs="Arial"/>
          <w:sz w:val="20"/>
          <w:szCs w:val="20"/>
          <w:lang w:val="sv-SE"/>
        </w:rPr>
        <w:t xml:space="preserve">menunjukkan bahwa nilai signifikansi 0,200 lebih besar dari batas signifikansi 0,05. Hal ini menunjukkan bahwa data </w:t>
      </w:r>
      <w:r w:rsidR="00382C6D">
        <w:rPr>
          <w:rFonts w:ascii="Arial" w:eastAsia="Arial" w:hAnsi="Arial" w:cs="Arial"/>
          <w:sz w:val="20"/>
          <w:szCs w:val="20"/>
          <w:lang w:val="sv-SE"/>
        </w:rPr>
        <w:t>ber</w:t>
      </w:r>
      <w:r w:rsidRPr="00010B82">
        <w:rPr>
          <w:rFonts w:ascii="Arial" w:eastAsia="Arial" w:hAnsi="Arial" w:cs="Arial"/>
          <w:sz w:val="20"/>
          <w:szCs w:val="20"/>
          <w:lang w:val="sv-SE"/>
        </w:rPr>
        <w:t>distribusi normal. Setelah asumsi normalitas terpenuhi, uji linearitas menghasilkan temuan sebagai berikut</w:t>
      </w:r>
      <w:r w:rsidR="00894A68" w:rsidRPr="00EE6725">
        <w:rPr>
          <w:rFonts w:ascii="Arial" w:eastAsia="Arial" w:hAnsi="Arial" w:cs="Arial"/>
          <w:sz w:val="20"/>
          <w:szCs w:val="20"/>
          <w:lang w:val="sv-SE"/>
        </w:rPr>
        <w:t>.</w:t>
      </w:r>
    </w:p>
    <w:p w14:paraId="29D31167" w14:textId="447006B5" w:rsidR="00AC199F" w:rsidRPr="00C046E5" w:rsidRDefault="0033288F" w:rsidP="000D7749">
      <w:pPr>
        <w:spacing w:before="240" w:after="0"/>
        <w:jc w:val="both"/>
        <w:rPr>
          <w:rFonts w:ascii="Arial" w:eastAsia="Arial" w:hAnsi="Arial" w:cs="Arial"/>
          <w:sz w:val="20"/>
          <w:szCs w:val="20"/>
          <w:lang w:val="sv-SE"/>
        </w:rPr>
      </w:pPr>
      <w:r w:rsidRPr="00C046E5">
        <w:rPr>
          <w:rFonts w:ascii="Arial" w:eastAsia="Arial" w:hAnsi="Arial" w:cs="Arial"/>
          <w:sz w:val="20"/>
          <w:szCs w:val="20"/>
          <w:lang w:val="sv-SE"/>
        </w:rPr>
        <w:t>Tabel 3. Hasil Uji Linieritas  Dukungan Sosial terhadap Resiliensi</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67"/>
        <w:gridCol w:w="742"/>
        <w:gridCol w:w="520"/>
      </w:tblGrid>
      <w:tr w:rsidR="00BC2D0A" w:rsidRPr="00C046E5" w14:paraId="2DED5BEC" w14:textId="77777777" w:rsidTr="008A3570">
        <w:trPr>
          <w:cantSplit/>
          <w:trHeight w:val="21"/>
        </w:trPr>
        <w:tc>
          <w:tcPr>
            <w:tcW w:w="0" w:type="auto"/>
            <w:gridSpan w:val="3"/>
            <w:shd w:val="clear" w:color="auto" w:fill="auto"/>
            <w:vAlign w:val="center"/>
          </w:tcPr>
          <w:p w14:paraId="16F7726C" w14:textId="77777777" w:rsidR="00BC2D0A" w:rsidRPr="00C046E5" w:rsidRDefault="00BC2D0A" w:rsidP="000D7749">
            <w:pPr>
              <w:autoSpaceDE w:val="0"/>
              <w:autoSpaceDN w:val="0"/>
              <w:adjustRightInd w:val="0"/>
              <w:spacing w:before="240" w:after="0"/>
              <w:ind w:left="60" w:right="60"/>
              <w:jc w:val="center"/>
              <w:rPr>
                <w:rFonts w:ascii="Arial" w:hAnsi="Arial" w:cs="Arial"/>
                <w:sz w:val="20"/>
                <w:szCs w:val="20"/>
              </w:rPr>
            </w:pPr>
            <w:r w:rsidRPr="00C046E5">
              <w:rPr>
                <w:rFonts w:ascii="Arial" w:hAnsi="Arial" w:cs="Arial"/>
                <w:sz w:val="20"/>
                <w:szCs w:val="20"/>
              </w:rPr>
              <w:t>ANOVA Table</w:t>
            </w:r>
          </w:p>
        </w:tc>
      </w:tr>
      <w:tr w:rsidR="009373DC" w:rsidRPr="00C046E5" w14:paraId="3C0E9582" w14:textId="77777777" w:rsidTr="008A3570">
        <w:trPr>
          <w:cantSplit/>
          <w:trHeight w:val="21"/>
        </w:trPr>
        <w:tc>
          <w:tcPr>
            <w:tcW w:w="0" w:type="auto"/>
            <w:shd w:val="clear" w:color="auto" w:fill="auto"/>
            <w:vAlign w:val="bottom"/>
          </w:tcPr>
          <w:p w14:paraId="05EC398A" w14:textId="2D271F0A" w:rsidR="009373DC" w:rsidRPr="00C046E5" w:rsidRDefault="0009609F" w:rsidP="0009609F">
            <w:pPr>
              <w:autoSpaceDE w:val="0"/>
              <w:autoSpaceDN w:val="0"/>
              <w:adjustRightInd w:val="0"/>
              <w:spacing w:before="240" w:after="0"/>
              <w:jc w:val="center"/>
              <w:rPr>
                <w:rFonts w:ascii="Arial" w:hAnsi="Arial" w:cs="Arial"/>
                <w:sz w:val="20"/>
                <w:szCs w:val="20"/>
              </w:rPr>
            </w:pPr>
            <w:r>
              <w:rPr>
                <w:rFonts w:ascii="Arial" w:hAnsi="Arial" w:cs="Arial"/>
                <w:sz w:val="20"/>
                <w:szCs w:val="20"/>
              </w:rPr>
              <w:t>Model</w:t>
            </w:r>
          </w:p>
        </w:tc>
        <w:tc>
          <w:tcPr>
            <w:tcW w:w="0" w:type="auto"/>
            <w:shd w:val="clear" w:color="auto" w:fill="auto"/>
            <w:vAlign w:val="bottom"/>
          </w:tcPr>
          <w:p w14:paraId="692CAFA7" w14:textId="77777777" w:rsidR="009373DC" w:rsidRPr="00C046E5" w:rsidRDefault="009373DC" w:rsidP="000D7749">
            <w:pPr>
              <w:autoSpaceDE w:val="0"/>
              <w:autoSpaceDN w:val="0"/>
              <w:adjustRightInd w:val="0"/>
              <w:spacing w:before="240" w:after="0"/>
              <w:ind w:left="60" w:right="60"/>
              <w:jc w:val="center"/>
              <w:rPr>
                <w:rFonts w:ascii="Arial" w:hAnsi="Arial" w:cs="Arial"/>
                <w:sz w:val="20"/>
                <w:szCs w:val="20"/>
              </w:rPr>
            </w:pPr>
            <w:r w:rsidRPr="00C046E5">
              <w:rPr>
                <w:rFonts w:ascii="Arial" w:hAnsi="Arial" w:cs="Arial"/>
                <w:sz w:val="20"/>
                <w:szCs w:val="20"/>
              </w:rPr>
              <w:t>F</w:t>
            </w:r>
          </w:p>
        </w:tc>
        <w:tc>
          <w:tcPr>
            <w:tcW w:w="0" w:type="auto"/>
            <w:shd w:val="clear" w:color="auto" w:fill="auto"/>
            <w:vAlign w:val="bottom"/>
          </w:tcPr>
          <w:p w14:paraId="725B851D" w14:textId="77777777" w:rsidR="009373DC" w:rsidRPr="00C046E5" w:rsidRDefault="009373DC" w:rsidP="000D7749">
            <w:pPr>
              <w:autoSpaceDE w:val="0"/>
              <w:autoSpaceDN w:val="0"/>
              <w:adjustRightInd w:val="0"/>
              <w:spacing w:before="240" w:after="0"/>
              <w:ind w:left="60" w:right="60"/>
              <w:jc w:val="center"/>
              <w:rPr>
                <w:rFonts w:ascii="Arial" w:hAnsi="Arial" w:cs="Arial"/>
                <w:sz w:val="20"/>
                <w:szCs w:val="20"/>
              </w:rPr>
            </w:pPr>
            <w:r w:rsidRPr="00C046E5">
              <w:rPr>
                <w:rFonts w:ascii="Arial" w:hAnsi="Arial" w:cs="Arial"/>
                <w:sz w:val="20"/>
                <w:szCs w:val="20"/>
              </w:rPr>
              <w:t>Sig.</w:t>
            </w:r>
          </w:p>
        </w:tc>
      </w:tr>
      <w:tr w:rsidR="009373DC" w:rsidRPr="00C046E5" w14:paraId="3F84BFB3" w14:textId="77777777" w:rsidTr="008A3570">
        <w:trPr>
          <w:cantSplit/>
          <w:trHeight w:val="21"/>
        </w:trPr>
        <w:tc>
          <w:tcPr>
            <w:tcW w:w="0" w:type="auto"/>
            <w:shd w:val="clear" w:color="auto" w:fill="auto"/>
            <w:vAlign w:val="bottom"/>
          </w:tcPr>
          <w:p w14:paraId="49D41EBC" w14:textId="3DE4CFD8" w:rsidR="009373DC" w:rsidRPr="00C046E5" w:rsidRDefault="009373DC" w:rsidP="000D7749">
            <w:pPr>
              <w:autoSpaceDE w:val="0"/>
              <w:autoSpaceDN w:val="0"/>
              <w:adjustRightInd w:val="0"/>
              <w:spacing w:before="240" w:after="0"/>
              <w:rPr>
                <w:rFonts w:ascii="Arial" w:hAnsi="Arial" w:cs="Arial"/>
                <w:sz w:val="20"/>
                <w:szCs w:val="20"/>
              </w:rPr>
            </w:pPr>
            <w:r>
              <w:rPr>
                <w:rFonts w:ascii="Arial" w:hAnsi="Arial" w:cs="Arial"/>
                <w:sz w:val="20"/>
                <w:szCs w:val="20"/>
              </w:rPr>
              <w:t>Resiliensi</w:t>
            </w:r>
            <w:r w:rsidRPr="00C046E5">
              <w:rPr>
                <w:rFonts w:ascii="Arial" w:hAnsi="Arial" w:cs="Arial"/>
                <w:sz w:val="20"/>
                <w:szCs w:val="20"/>
              </w:rPr>
              <w:t xml:space="preserve"> *</w:t>
            </w:r>
            <w:r>
              <w:rPr>
                <w:rFonts w:ascii="Arial" w:hAnsi="Arial" w:cs="Arial"/>
                <w:sz w:val="20"/>
                <w:szCs w:val="20"/>
              </w:rPr>
              <w:t xml:space="preserve"> Dukungan S</w:t>
            </w:r>
            <w:r w:rsidR="00AA4BBB">
              <w:rPr>
                <w:rFonts w:ascii="Arial" w:hAnsi="Arial" w:cs="Arial"/>
                <w:sz w:val="20"/>
                <w:szCs w:val="20"/>
              </w:rPr>
              <w:t>o</w:t>
            </w:r>
            <w:r>
              <w:rPr>
                <w:rFonts w:ascii="Arial" w:hAnsi="Arial" w:cs="Arial"/>
                <w:sz w:val="20"/>
                <w:szCs w:val="20"/>
              </w:rPr>
              <w:t>sial</w:t>
            </w:r>
          </w:p>
        </w:tc>
        <w:tc>
          <w:tcPr>
            <w:tcW w:w="0" w:type="auto"/>
            <w:shd w:val="clear" w:color="auto" w:fill="auto"/>
            <w:vAlign w:val="bottom"/>
          </w:tcPr>
          <w:p w14:paraId="69ABF161" w14:textId="1EC62936" w:rsidR="009373DC" w:rsidRPr="00C046E5" w:rsidRDefault="009373DC" w:rsidP="000D7749">
            <w:pPr>
              <w:autoSpaceDE w:val="0"/>
              <w:autoSpaceDN w:val="0"/>
              <w:adjustRightInd w:val="0"/>
              <w:spacing w:before="240" w:after="0"/>
              <w:ind w:left="60" w:right="60"/>
              <w:jc w:val="center"/>
              <w:rPr>
                <w:rFonts w:ascii="Arial" w:hAnsi="Arial" w:cs="Arial"/>
                <w:sz w:val="20"/>
                <w:szCs w:val="20"/>
              </w:rPr>
            </w:pPr>
            <w:r w:rsidRPr="00C046E5">
              <w:rPr>
                <w:rFonts w:ascii="Arial" w:hAnsi="Arial" w:cs="Arial"/>
                <w:sz w:val="20"/>
                <w:szCs w:val="20"/>
              </w:rPr>
              <w:t>9.971</w:t>
            </w:r>
          </w:p>
        </w:tc>
        <w:tc>
          <w:tcPr>
            <w:tcW w:w="0" w:type="auto"/>
            <w:shd w:val="clear" w:color="auto" w:fill="auto"/>
            <w:vAlign w:val="bottom"/>
          </w:tcPr>
          <w:p w14:paraId="04580356" w14:textId="62D4DDE8" w:rsidR="009373DC" w:rsidRPr="00C046E5" w:rsidRDefault="009373DC" w:rsidP="000D7749">
            <w:pPr>
              <w:autoSpaceDE w:val="0"/>
              <w:autoSpaceDN w:val="0"/>
              <w:adjustRightInd w:val="0"/>
              <w:spacing w:before="240" w:after="0"/>
              <w:ind w:left="60" w:right="60"/>
              <w:jc w:val="center"/>
              <w:rPr>
                <w:rFonts w:ascii="Arial" w:hAnsi="Arial" w:cs="Arial"/>
                <w:sz w:val="20"/>
                <w:szCs w:val="20"/>
              </w:rPr>
            </w:pPr>
            <w:r w:rsidRPr="00C046E5">
              <w:rPr>
                <w:rFonts w:ascii="Arial" w:hAnsi="Arial" w:cs="Arial"/>
                <w:sz w:val="20"/>
                <w:szCs w:val="20"/>
              </w:rPr>
              <w:t>.05</w:t>
            </w:r>
            <w:r w:rsidR="00382C6D">
              <w:rPr>
                <w:rFonts w:ascii="Arial" w:hAnsi="Arial" w:cs="Arial"/>
                <w:sz w:val="20"/>
                <w:szCs w:val="20"/>
              </w:rPr>
              <w:t>0</w:t>
            </w:r>
          </w:p>
        </w:tc>
      </w:tr>
      <w:tr w:rsidR="009373DC" w:rsidRPr="00C046E5" w14:paraId="31C54E22" w14:textId="77777777" w:rsidTr="008A3570">
        <w:trPr>
          <w:cantSplit/>
          <w:trHeight w:val="21"/>
        </w:trPr>
        <w:tc>
          <w:tcPr>
            <w:tcW w:w="0" w:type="auto"/>
            <w:shd w:val="clear" w:color="auto" w:fill="auto"/>
            <w:vAlign w:val="bottom"/>
          </w:tcPr>
          <w:p w14:paraId="13F345B6" w14:textId="0AA7397E" w:rsidR="009373DC" w:rsidRDefault="009373DC" w:rsidP="000D7749">
            <w:pPr>
              <w:autoSpaceDE w:val="0"/>
              <w:autoSpaceDN w:val="0"/>
              <w:adjustRightInd w:val="0"/>
              <w:spacing w:before="240" w:after="0"/>
              <w:rPr>
                <w:rFonts w:ascii="Arial" w:hAnsi="Arial" w:cs="Arial"/>
                <w:sz w:val="20"/>
                <w:szCs w:val="20"/>
              </w:rPr>
            </w:pPr>
            <w:r w:rsidRPr="00C046E5">
              <w:rPr>
                <w:rFonts w:ascii="Arial" w:hAnsi="Arial" w:cs="Arial"/>
                <w:sz w:val="20"/>
                <w:szCs w:val="20"/>
              </w:rPr>
              <w:t>Resiliensi * Spiritualitas</w:t>
            </w:r>
          </w:p>
        </w:tc>
        <w:tc>
          <w:tcPr>
            <w:tcW w:w="0" w:type="auto"/>
            <w:shd w:val="clear" w:color="auto" w:fill="auto"/>
          </w:tcPr>
          <w:p w14:paraId="76C6262A" w14:textId="5379A49F" w:rsidR="009373DC" w:rsidRPr="00C046E5" w:rsidRDefault="009373DC" w:rsidP="000D7749">
            <w:pPr>
              <w:autoSpaceDE w:val="0"/>
              <w:autoSpaceDN w:val="0"/>
              <w:adjustRightInd w:val="0"/>
              <w:spacing w:before="240" w:after="0"/>
              <w:ind w:left="60" w:right="60"/>
              <w:jc w:val="center"/>
              <w:rPr>
                <w:rFonts w:ascii="Arial" w:hAnsi="Arial" w:cs="Arial"/>
                <w:sz w:val="20"/>
                <w:szCs w:val="20"/>
              </w:rPr>
            </w:pPr>
            <w:r w:rsidRPr="00C046E5">
              <w:rPr>
                <w:rFonts w:ascii="Arial" w:hAnsi="Arial" w:cs="Arial"/>
                <w:sz w:val="20"/>
                <w:szCs w:val="20"/>
              </w:rPr>
              <w:t>50.973</w:t>
            </w:r>
          </w:p>
        </w:tc>
        <w:tc>
          <w:tcPr>
            <w:tcW w:w="0" w:type="auto"/>
            <w:shd w:val="clear" w:color="auto" w:fill="auto"/>
          </w:tcPr>
          <w:p w14:paraId="2AB30B4D" w14:textId="7CAD4F76" w:rsidR="009373DC" w:rsidRPr="00C046E5" w:rsidRDefault="009373DC" w:rsidP="000D7749">
            <w:pPr>
              <w:autoSpaceDE w:val="0"/>
              <w:autoSpaceDN w:val="0"/>
              <w:adjustRightInd w:val="0"/>
              <w:spacing w:before="240" w:after="0"/>
              <w:ind w:left="60" w:right="60"/>
              <w:jc w:val="center"/>
              <w:rPr>
                <w:rFonts w:ascii="Arial" w:hAnsi="Arial" w:cs="Arial"/>
                <w:sz w:val="20"/>
                <w:szCs w:val="20"/>
              </w:rPr>
            </w:pPr>
            <w:r w:rsidRPr="00C046E5">
              <w:rPr>
                <w:rFonts w:ascii="Arial" w:hAnsi="Arial" w:cs="Arial"/>
                <w:sz w:val="20"/>
                <w:szCs w:val="20"/>
              </w:rPr>
              <w:t>.006</w:t>
            </w:r>
          </w:p>
        </w:tc>
      </w:tr>
    </w:tbl>
    <w:p w14:paraId="38F4E496" w14:textId="77777777" w:rsidR="000D7749" w:rsidRDefault="009373DC" w:rsidP="00BE4D7E">
      <w:pPr>
        <w:spacing w:after="0"/>
        <w:ind w:firstLine="567"/>
        <w:jc w:val="both"/>
        <w:rPr>
          <w:rFonts w:ascii="Arial" w:eastAsia="Arial" w:hAnsi="Arial" w:cs="Arial"/>
          <w:sz w:val="20"/>
          <w:szCs w:val="20"/>
          <w:lang w:val="sv-SE"/>
        </w:rPr>
      </w:pPr>
      <w:r>
        <w:rPr>
          <w:rFonts w:ascii="Arial" w:eastAsia="Arial" w:hAnsi="Arial" w:cs="Arial"/>
          <w:sz w:val="20"/>
          <w:szCs w:val="20"/>
          <w:lang w:val="sv-SE"/>
        </w:rPr>
        <w:br w:type="textWrapping" w:clear="all"/>
      </w:r>
      <w:r w:rsidR="00BE4D7E">
        <w:rPr>
          <w:rFonts w:ascii="Arial" w:eastAsia="Arial" w:hAnsi="Arial" w:cs="Arial"/>
          <w:sz w:val="20"/>
          <w:szCs w:val="20"/>
          <w:lang w:val="sv-SE"/>
        </w:rPr>
        <w:tab/>
      </w:r>
    </w:p>
    <w:p w14:paraId="6C602C0A" w14:textId="4F66E1E5" w:rsidR="00470637" w:rsidRDefault="0033288F" w:rsidP="00BE4D7E">
      <w:pPr>
        <w:spacing w:after="0"/>
        <w:ind w:firstLine="567"/>
        <w:jc w:val="both"/>
        <w:rPr>
          <w:rFonts w:ascii="Arial" w:eastAsia="Arial" w:hAnsi="Arial" w:cs="Arial"/>
          <w:sz w:val="20"/>
          <w:szCs w:val="20"/>
          <w:lang w:val="sv-SE"/>
        </w:rPr>
      </w:pPr>
      <w:r w:rsidRPr="00C046E5">
        <w:rPr>
          <w:rFonts w:ascii="Arial" w:eastAsia="Arial" w:hAnsi="Arial" w:cs="Arial"/>
          <w:sz w:val="20"/>
          <w:szCs w:val="20"/>
          <w:lang w:val="sv-SE"/>
        </w:rPr>
        <w:t xml:space="preserve">Berdasarkan hasil uji linieritas antara </w:t>
      </w:r>
      <w:r w:rsidR="00934193" w:rsidRPr="00C046E5">
        <w:rPr>
          <w:rFonts w:ascii="Arial" w:eastAsia="Arial" w:hAnsi="Arial" w:cs="Arial"/>
          <w:sz w:val="20"/>
          <w:szCs w:val="20"/>
          <w:lang w:val="sv-SE"/>
        </w:rPr>
        <w:t>dukungan sosial dan resiliensi</w:t>
      </w:r>
      <w:r w:rsidRPr="00C046E5">
        <w:rPr>
          <w:rFonts w:ascii="Arial" w:eastAsia="Arial" w:hAnsi="Arial" w:cs="Arial"/>
          <w:sz w:val="20"/>
          <w:szCs w:val="20"/>
          <w:lang w:val="sv-SE"/>
        </w:rPr>
        <w:t xml:space="preserve">, </w:t>
      </w:r>
      <w:r w:rsidR="00FF5790">
        <w:rPr>
          <w:rFonts w:ascii="Arial" w:eastAsia="Arial" w:hAnsi="Arial" w:cs="Arial"/>
          <w:sz w:val="20"/>
          <w:szCs w:val="20"/>
          <w:lang w:val="sv-SE"/>
        </w:rPr>
        <w:t>menunjuk</w:t>
      </w:r>
      <w:r w:rsidR="00BF5AC4">
        <w:rPr>
          <w:rFonts w:ascii="Arial" w:eastAsia="Arial" w:hAnsi="Arial" w:cs="Arial"/>
          <w:sz w:val="20"/>
          <w:szCs w:val="20"/>
          <w:lang w:val="sv-SE"/>
        </w:rPr>
        <w:t>k</w:t>
      </w:r>
      <w:r w:rsidR="00FF5790">
        <w:rPr>
          <w:rFonts w:ascii="Arial" w:eastAsia="Arial" w:hAnsi="Arial" w:cs="Arial"/>
          <w:sz w:val="20"/>
          <w:szCs w:val="20"/>
          <w:lang w:val="sv-SE"/>
        </w:rPr>
        <w:t xml:space="preserve">an </w:t>
      </w:r>
      <w:r w:rsidRPr="00C046E5">
        <w:rPr>
          <w:rFonts w:ascii="Arial" w:eastAsia="Arial" w:hAnsi="Arial" w:cs="Arial"/>
          <w:sz w:val="20"/>
          <w:szCs w:val="20"/>
          <w:lang w:val="sv-SE"/>
        </w:rPr>
        <w:t xml:space="preserve">nilai signifikansi linearitas adalah 0.05, </w:t>
      </w:r>
      <w:r w:rsidR="00934193" w:rsidRPr="00C046E5">
        <w:rPr>
          <w:rFonts w:ascii="Arial" w:eastAsia="Arial" w:hAnsi="Arial" w:cs="Arial"/>
          <w:sz w:val="20"/>
          <w:szCs w:val="20"/>
          <w:lang w:val="sv-SE"/>
        </w:rPr>
        <w:t>hasilnya sama</w:t>
      </w:r>
      <w:r w:rsidRPr="00C046E5">
        <w:rPr>
          <w:rFonts w:ascii="Arial" w:eastAsia="Arial" w:hAnsi="Arial" w:cs="Arial"/>
          <w:sz w:val="20"/>
          <w:szCs w:val="20"/>
          <w:lang w:val="sv-SE"/>
        </w:rPr>
        <w:t xml:space="preserve"> dengan batas 0.05. Meskipun tidak secara mutlak signifikan, </w:t>
      </w:r>
      <w:r w:rsidR="00FF5790" w:rsidRPr="00FF5790">
        <w:rPr>
          <w:rFonts w:ascii="Arial" w:eastAsia="Arial" w:hAnsi="Arial" w:cs="Arial"/>
          <w:sz w:val="20"/>
          <w:szCs w:val="20"/>
          <w:lang w:val="sv-SE"/>
        </w:rPr>
        <w:t>Meskipun nilai ini tepat pada batas signifikansi 0.05,</w:t>
      </w:r>
      <w:r w:rsidR="00FF5790">
        <w:rPr>
          <w:rFonts w:ascii="Arial" w:eastAsia="Arial" w:hAnsi="Arial" w:cs="Arial"/>
          <w:sz w:val="20"/>
          <w:szCs w:val="20"/>
          <w:lang w:val="sv-SE"/>
        </w:rPr>
        <w:t xml:space="preserve"> </w:t>
      </w:r>
      <w:r w:rsidR="00FF5790" w:rsidRPr="00FF5790">
        <w:rPr>
          <w:rFonts w:ascii="Arial" w:eastAsia="Arial" w:hAnsi="Arial" w:cs="Arial"/>
          <w:sz w:val="20"/>
          <w:szCs w:val="20"/>
          <w:lang w:val="sv-SE"/>
        </w:rPr>
        <w:t>hal ini masih dapat diterima sebagai indikasi adanya hubungan linear yang memadai.</w:t>
      </w:r>
      <w:r w:rsidRPr="00C046E5">
        <w:rPr>
          <w:rFonts w:ascii="Arial" w:eastAsia="Arial" w:hAnsi="Arial" w:cs="Arial"/>
          <w:sz w:val="20"/>
          <w:szCs w:val="20"/>
          <w:lang w:val="sv-SE"/>
        </w:rPr>
        <w:t xml:space="preserve"> </w:t>
      </w:r>
      <w:r w:rsidR="00E65CDA">
        <w:rPr>
          <w:rFonts w:ascii="Arial" w:eastAsia="Arial" w:hAnsi="Arial" w:cs="Arial"/>
          <w:sz w:val="20"/>
          <w:szCs w:val="20"/>
          <w:lang w:val="sv-SE"/>
        </w:rPr>
        <w:fldChar w:fldCharType="begin" w:fldLock="1"/>
      </w:r>
      <w:r w:rsidR="00E65CDA">
        <w:rPr>
          <w:rFonts w:ascii="Arial" w:eastAsia="Arial" w:hAnsi="Arial" w:cs="Arial"/>
          <w:sz w:val="20"/>
          <w:szCs w:val="20"/>
          <w:lang w:val="sv-SE"/>
        </w:rPr>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D","type":"book"},"uris":["http://www.mendeley.com/documents/?uuid=d16eacf1-b957-48f6-b188-ae894600cb51"]}],"mendeley":{"formattedCitation":"(Sugiyono, 2020)","plainTextFormattedCitation":"(Sugiyono, 2020)","previouslyFormattedCitation":"(Sugiyono, 2020)"},"properties":{"noteIndex":0},"schema":"https://github.com/citation-style-language/schema/raw/master/csl-citation.json"}</w:instrText>
      </w:r>
      <w:r w:rsidR="00E65CDA">
        <w:rPr>
          <w:rFonts w:ascii="Arial" w:eastAsia="Arial" w:hAnsi="Arial" w:cs="Arial"/>
          <w:sz w:val="20"/>
          <w:szCs w:val="20"/>
          <w:lang w:val="sv-SE"/>
        </w:rPr>
        <w:fldChar w:fldCharType="separate"/>
      </w:r>
      <w:r w:rsidR="00E65CDA" w:rsidRPr="00E65CDA">
        <w:rPr>
          <w:rFonts w:ascii="Arial" w:eastAsia="Arial" w:hAnsi="Arial" w:cs="Arial"/>
          <w:noProof/>
          <w:sz w:val="20"/>
          <w:szCs w:val="20"/>
          <w:lang w:val="sv-SE"/>
        </w:rPr>
        <w:t>(Sugiyono, 2020)</w:t>
      </w:r>
      <w:r w:rsidR="00E65CDA">
        <w:rPr>
          <w:rFonts w:ascii="Arial" w:eastAsia="Arial" w:hAnsi="Arial" w:cs="Arial"/>
          <w:sz w:val="20"/>
          <w:szCs w:val="20"/>
          <w:lang w:val="sv-SE"/>
        </w:rPr>
        <w:fldChar w:fldCharType="end"/>
      </w:r>
      <w:r w:rsidR="00E65CDA">
        <w:rPr>
          <w:rFonts w:ascii="Arial" w:eastAsia="Arial" w:hAnsi="Arial" w:cs="Arial"/>
          <w:sz w:val="20"/>
          <w:szCs w:val="20"/>
          <w:lang w:val="sv-SE"/>
        </w:rPr>
        <w:t xml:space="preserve"> </w:t>
      </w:r>
      <w:r w:rsidR="00010B82" w:rsidRPr="00010B82">
        <w:rPr>
          <w:rFonts w:ascii="Arial" w:eastAsia="Arial" w:hAnsi="Arial" w:cs="Arial"/>
          <w:sz w:val="20"/>
          <w:szCs w:val="20"/>
          <w:lang w:val="sv-SE"/>
        </w:rPr>
        <w:t>Data dianggap linear jika nilainya lebih besar dari</w:t>
      </w:r>
      <w:r w:rsidR="00010B82">
        <w:rPr>
          <w:rFonts w:ascii="Arial" w:eastAsia="Arial" w:hAnsi="Arial" w:cs="Arial"/>
          <w:sz w:val="20"/>
          <w:szCs w:val="20"/>
          <w:lang w:val="sv-SE"/>
        </w:rPr>
        <w:t xml:space="preserve"> 0.05</w:t>
      </w:r>
      <w:r w:rsidR="00010B82" w:rsidRPr="00010B82">
        <w:rPr>
          <w:rFonts w:ascii="Arial" w:eastAsia="Arial" w:hAnsi="Arial" w:cs="Arial"/>
          <w:sz w:val="20"/>
          <w:szCs w:val="20"/>
          <w:lang w:val="sv-SE"/>
        </w:rPr>
        <w:t xml:space="preserve"> atau sama dengan 0,05. Tujuan dari uji linearitas ini adalah untuk memastikan bahwa variabel independen dan dependen memiliki hubungan linear</w:t>
      </w:r>
      <w:r w:rsidR="00D00814" w:rsidRPr="00D00814">
        <w:rPr>
          <w:rFonts w:ascii="Arial" w:eastAsia="Arial" w:hAnsi="Arial" w:cs="Arial"/>
          <w:sz w:val="20"/>
          <w:szCs w:val="20"/>
          <w:lang w:val="sv-SE"/>
        </w:rPr>
        <w:t xml:space="preserve">. </w:t>
      </w:r>
      <w:r w:rsidR="00D00814">
        <w:rPr>
          <w:rFonts w:ascii="Arial" w:eastAsia="Arial" w:hAnsi="Arial" w:cs="Arial"/>
          <w:sz w:val="20"/>
          <w:szCs w:val="20"/>
          <w:lang w:val="sv-SE"/>
        </w:rPr>
        <w:t>Hasilnya</w:t>
      </w:r>
      <w:r w:rsidR="00D00814" w:rsidRPr="00D00814">
        <w:rPr>
          <w:rFonts w:ascii="Arial" w:eastAsia="Arial" w:hAnsi="Arial" w:cs="Arial"/>
          <w:sz w:val="20"/>
          <w:szCs w:val="20"/>
          <w:lang w:val="sv-SE"/>
        </w:rPr>
        <w:t xml:space="preserve">, data dapat digunakan untuk analisis hipotesis regresi linear berganda dan temuan uji linearitas terpenuhi. Selain itu, spiritualitas dan </w:t>
      </w:r>
      <w:r w:rsidR="00382C6D">
        <w:rPr>
          <w:rFonts w:ascii="Arial" w:eastAsia="Arial" w:hAnsi="Arial" w:cs="Arial"/>
          <w:sz w:val="20"/>
          <w:szCs w:val="20"/>
          <w:lang w:val="sv-SE"/>
        </w:rPr>
        <w:t>resiliensi</w:t>
      </w:r>
      <w:r w:rsidR="00D00814" w:rsidRPr="00D00814">
        <w:rPr>
          <w:rFonts w:ascii="Arial" w:eastAsia="Arial" w:hAnsi="Arial" w:cs="Arial"/>
          <w:sz w:val="20"/>
          <w:szCs w:val="20"/>
          <w:lang w:val="sv-SE"/>
        </w:rPr>
        <w:t xml:space="preserve"> memiliki hubungan linear yang kuat dan signifikan, seperti yang </w:t>
      </w:r>
      <w:r w:rsidR="00010B82">
        <w:rPr>
          <w:rFonts w:ascii="Arial" w:eastAsia="Arial" w:hAnsi="Arial" w:cs="Arial"/>
          <w:sz w:val="20"/>
          <w:szCs w:val="20"/>
          <w:lang w:val="sv-SE"/>
        </w:rPr>
        <w:t>di gambarkan</w:t>
      </w:r>
      <w:r w:rsidR="00D00814" w:rsidRPr="00D00814">
        <w:rPr>
          <w:rFonts w:ascii="Arial" w:eastAsia="Arial" w:hAnsi="Arial" w:cs="Arial"/>
          <w:sz w:val="20"/>
          <w:szCs w:val="20"/>
          <w:lang w:val="sv-SE"/>
        </w:rPr>
        <w:t xml:space="preserve"> oleh nilai sig. 0,006 &lt; 0,05</w:t>
      </w:r>
      <w:r w:rsidR="00382C6D">
        <w:rPr>
          <w:rFonts w:ascii="Arial" w:eastAsia="Arial" w:hAnsi="Arial" w:cs="Arial"/>
          <w:sz w:val="20"/>
          <w:szCs w:val="20"/>
          <w:lang w:val="sv-SE"/>
        </w:rPr>
        <w:t>.</w:t>
      </w:r>
      <w:r w:rsidR="00D00814" w:rsidRPr="00D00814">
        <w:rPr>
          <w:rFonts w:ascii="Arial" w:eastAsia="Arial" w:hAnsi="Arial" w:cs="Arial"/>
          <w:sz w:val="20"/>
          <w:szCs w:val="20"/>
          <w:lang w:val="sv-SE"/>
        </w:rPr>
        <w:t xml:space="preserve"> </w:t>
      </w:r>
      <w:r w:rsidR="00382C6D">
        <w:rPr>
          <w:rFonts w:ascii="Arial" w:eastAsia="Arial" w:hAnsi="Arial" w:cs="Arial"/>
          <w:sz w:val="20"/>
          <w:szCs w:val="20"/>
          <w:lang w:val="sv-SE"/>
        </w:rPr>
        <w:t>O</w:t>
      </w:r>
      <w:r w:rsidR="00D00814" w:rsidRPr="00D00814">
        <w:rPr>
          <w:rFonts w:ascii="Arial" w:eastAsia="Arial" w:hAnsi="Arial" w:cs="Arial"/>
          <w:sz w:val="20"/>
          <w:szCs w:val="20"/>
          <w:lang w:val="sv-SE"/>
        </w:rPr>
        <w:t>leh karena itu</w:t>
      </w:r>
      <w:r w:rsidR="00382C6D">
        <w:rPr>
          <w:rFonts w:ascii="Arial" w:eastAsia="Arial" w:hAnsi="Arial" w:cs="Arial"/>
          <w:sz w:val="20"/>
          <w:szCs w:val="20"/>
          <w:lang w:val="sv-SE"/>
        </w:rPr>
        <w:t>,</w:t>
      </w:r>
      <w:r w:rsidR="00D00814" w:rsidRPr="00D00814">
        <w:rPr>
          <w:rFonts w:ascii="Arial" w:eastAsia="Arial" w:hAnsi="Arial" w:cs="Arial"/>
          <w:sz w:val="20"/>
          <w:szCs w:val="20"/>
          <w:lang w:val="sv-SE"/>
        </w:rPr>
        <w:t xml:space="preserve"> kedua variabel tersebut dianggap linear</w:t>
      </w:r>
      <w:r w:rsidR="004F0478" w:rsidRPr="004F0478">
        <w:rPr>
          <w:rFonts w:ascii="Arial" w:eastAsia="Arial" w:hAnsi="Arial" w:cs="Arial"/>
          <w:sz w:val="20"/>
          <w:szCs w:val="20"/>
          <w:lang w:val="sv-SE"/>
        </w:rPr>
        <w:t>.</w:t>
      </w:r>
    </w:p>
    <w:p w14:paraId="68D9717C" w14:textId="77777777" w:rsidR="008A3570" w:rsidRDefault="008A3570" w:rsidP="00BE4D7E">
      <w:pPr>
        <w:spacing w:after="0"/>
        <w:ind w:firstLine="567"/>
        <w:jc w:val="both"/>
        <w:rPr>
          <w:rFonts w:ascii="Arial" w:eastAsia="Arial" w:hAnsi="Arial" w:cs="Arial"/>
          <w:sz w:val="20"/>
          <w:szCs w:val="20"/>
          <w:lang w:val="sv-SE"/>
        </w:rPr>
      </w:pPr>
    </w:p>
    <w:p w14:paraId="4E4D5482" w14:textId="77777777" w:rsidR="008A3570" w:rsidRDefault="008A3570" w:rsidP="00BE4D7E">
      <w:pPr>
        <w:spacing w:after="0"/>
        <w:ind w:firstLine="567"/>
        <w:jc w:val="both"/>
        <w:rPr>
          <w:rFonts w:ascii="Arial" w:eastAsia="Arial" w:hAnsi="Arial" w:cs="Arial"/>
          <w:sz w:val="20"/>
          <w:szCs w:val="20"/>
          <w:lang w:val="sv-SE"/>
        </w:rPr>
      </w:pPr>
    </w:p>
    <w:p w14:paraId="039C8B05" w14:textId="77777777" w:rsidR="008A3570" w:rsidRDefault="008A3570" w:rsidP="00BE4D7E">
      <w:pPr>
        <w:spacing w:after="0"/>
        <w:ind w:firstLine="567"/>
        <w:jc w:val="both"/>
        <w:rPr>
          <w:rFonts w:ascii="Arial" w:eastAsia="Arial" w:hAnsi="Arial" w:cs="Arial"/>
          <w:sz w:val="20"/>
          <w:szCs w:val="20"/>
          <w:lang w:val="sv-SE"/>
        </w:rPr>
      </w:pPr>
    </w:p>
    <w:p w14:paraId="0B053F63" w14:textId="77777777" w:rsidR="008A3570" w:rsidRPr="00010B82" w:rsidRDefault="008A3570" w:rsidP="00BE4D7E">
      <w:pPr>
        <w:spacing w:after="0"/>
        <w:ind w:firstLine="567"/>
        <w:jc w:val="both"/>
        <w:rPr>
          <w:rFonts w:ascii="Arial" w:eastAsia="Arial" w:hAnsi="Arial" w:cs="Arial"/>
          <w:sz w:val="20"/>
          <w:szCs w:val="20"/>
          <w:lang w:val="sv-SE"/>
        </w:rPr>
      </w:pPr>
    </w:p>
    <w:p w14:paraId="4F4F079E" w14:textId="4CE6A8FD" w:rsidR="00934193" w:rsidRPr="00E40EE1" w:rsidRDefault="00934193" w:rsidP="00D505A5">
      <w:pPr>
        <w:spacing w:before="120" w:after="0"/>
        <w:jc w:val="both"/>
        <w:rPr>
          <w:rFonts w:ascii="Arial" w:eastAsia="Arial" w:hAnsi="Arial" w:cs="Arial"/>
          <w:sz w:val="20"/>
          <w:szCs w:val="20"/>
          <w:lang w:val="sv-SE"/>
        </w:rPr>
      </w:pPr>
      <w:r w:rsidRPr="00E40EE1">
        <w:rPr>
          <w:rFonts w:ascii="Arial" w:eastAsia="Arial" w:hAnsi="Arial" w:cs="Arial"/>
          <w:sz w:val="20"/>
          <w:szCs w:val="20"/>
          <w:lang w:val="sv-SE"/>
        </w:rPr>
        <w:t xml:space="preserve">Tabel </w:t>
      </w:r>
      <w:r w:rsidR="009373DC" w:rsidRPr="00E40EE1">
        <w:rPr>
          <w:rFonts w:ascii="Arial" w:eastAsia="Arial" w:hAnsi="Arial" w:cs="Arial"/>
          <w:sz w:val="20"/>
          <w:szCs w:val="20"/>
          <w:lang w:val="sv-SE"/>
        </w:rPr>
        <w:t>4</w:t>
      </w:r>
      <w:r w:rsidRPr="00E40EE1">
        <w:rPr>
          <w:rFonts w:ascii="Arial" w:eastAsia="Arial" w:hAnsi="Arial" w:cs="Arial"/>
          <w:sz w:val="20"/>
          <w:szCs w:val="20"/>
          <w:lang w:val="sv-SE"/>
        </w:rPr>
        <w:t>. Hasil Uji Simultan (Uji F)</w:t>
      </w:r>
    </w:p>
    <w:tbl>
      <w:tblPr>
        <w:tblW w:w="4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1"/>
        <w:gridCol w:w="2071"/>
        <w:gridCol w:w="1652"/>
      </w:tblGrid>
      <w:tr w:rsidR="009373DC" w:rsidRPr="00C046E5" w14:paraId="688B3DA5" w14:textId="77777777" w:rsidTr="008A3570">
        <w:trPr>
          <w:cantSplit/>
          <w:trHeight w:val="223"/>
        </w:trPr>
        <w:tc>
          <w:tcPr>
            <w:tcW w:w="3252" w:type="dxa"/>
            <w:gridSpan w:val="2"/>
            <w:shd w:val="clear" w:color="auto" w:fill="auto"/>
            <w:vAlign w:val="bottom"/>
          </w:tcPr>
          <w:p w14:paraId="18D22B4C" w14:textId="77777777" w:rsidR="009373DC" w:rsidRPr="00C046E5" w:rsidRDefault="009373DC" w:rsidP="00D505A5">
            <w:pPr>
              <w:autoSpaceDE w:val="0"/>
              <w:autoSpaceDN w:val="0"/>
              <w:adjustRightInd w:val="0"/>
              <w:spacing w:after="0"/>
              <w:ind w:left="60" w:right="60"/>
              <w:rPr>
                <w:rFonts w:ascii="Arial" w:hAnsi="Arial" w:cs="Arial"/>
                <w:sz w:val="20"/>
                <w:szCs w:val="20"/>
              </w:rPr>
            </w:pPr>
            <w:r w:rsidRPr="00C046E5">
              <w:rPr>
                <w:rFonts w:ascii="Arial" w:hAnsi="Arial" w:cs="Arial"/>
                <w:sz w:val="20"/>
                <w:szCs w:val="20"/>
              </w:rPr>
              <w:t>Model</w:t>
            </w:r>
          </w:p>
        </w:tc>
        <w:tc>
          <w:tcPr>
            <w:tcW w:w="1652" w:type="dxa"/>
            <w:shd w:val="clear" w:color="auto" w:fill="auto"/>
            <w:vAlign w:val="bottom"/>
          </w:tcPr>
          <w:p w14:paraId="18149455"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Sig.</w:t>
            </w:r>
          </w:p>
        </w:tc>
      </w:tr>
      <w:tr w:rsidR="009373DC" w:rsidRPr="00C046E5" w14:paraId="03F29C5F" w14:textId="77777777" w:rsidTr="008A3570">
        <w:trPr>
          <w:cantSplit/>
          <w:trHeight w:val="783"/>
        </w:trPr>
        <w:tc>
          <w:tcPr>
            <w:tcW w:w="1181" w:type="dxa"/>
            <w:shd w:val="clear" w:color="auto" w:fill="auto"/>
          </w:tcPr>
          <w:p w14:paraId="40C8C8B2" w14:textId="77777777" w:rsidR="009373DC" w:rsidRPr="00C046E5" w:rsidRDefault="009373DC" w:rsidP="00D505A5">
            <w:pPr>
              <w:autoSpaceDE w:val="0"/>
              <w:autoSpaceDN w:val="0"/>
              <w:adjustRightInd w:val="0"/>
              <w:spacing w:after="0"/>
              <w:ind w:left="60" w:right="60"/>
              <w:rPr>
                <w:rFonts w:ascii="Arial" w:hAnsi="Arial" w:cs="Arial"/>
                <w:sz w:val="20"/>
                <w:szCs w:val="20"/>
              </w:rPr>
            </w:pPr>
            <w:r w:rsidRPr="00C046E5">
              <w:rPr>
                <w:rFonts w:ascii="Arial" w:hAnsi="Arial" w:cs="Arial"/>
                <w:sz w:val="20"/>
                <w:szCs w:val="20"/>
              </w:rPr>
              <w:t>1</w:t>
            </w:r>
          </w:p>
        </w:tc>
        <w:tc>
          <w:tcPr>
            <w:tcW w:w="2070" w:type="dxa"/>
            <w:shd w:val="clear" w:color="auto" w:fill="auto"/>
          </w:tcPr>
          <w:p w14:paraId="71C821C3" w14:textId="3FB21AEE" w:rsidR="009373DC" w:rsidRPr="009373DC" w:rsidRDefault="009373DC" w:rsidP="00D505A5">
            <w:pPr>
              <w:autoSpaceDE w:val="0"/>
              <w:autoSpaceDN w:val="0"/>
              <w:adjustRightInd w:val="0"/>
              <w:spacing w:after="0"/>
              <w:ind w:left="60" w:right="60"/>
              <w:rPr>
                <w:rFonts w:ascii="Arial" w:hAnsi="Arial" w:cs="Arial"/>
                <w:sz w:val="20"/>
                <w:szCs w:val="20"/>
                <w:lang w:val="sv-SE"/>
              </w:rPr>
            </w:pPr>
            <w:r w:rsidRPr="009373DC">
              <w:rPr>
                <w:rFonts w:ascii="Arial" w:hAnsi="Arial" w:cs="Arial"/>
                <w:sz w:val="20"/>
                <w:szCs w:val="20"/>
                <w:lang w:val="sv-SE"/>
              </w:rPr>
              <w:t>Dukungan Sosial dan Spiritualitas T</w:t>
            </w:r>
            <w:r>
              <w:rPr>
                <w:rFonts w:ascii="Arial" w:hAnsi="Arial" w:cs="Arial"/>
                <w:sz w:val="20"/>
                <w:szCs w:val="20"/>
                <w:lang w:val="sv-SE"/>
              </w:rPr>
              <w:t>erhadap Resiliensi</w:t>
            </w:r>
          </w:p>
        </w:tc>
        <w:tc>
          <w:tcPr>
            <w:tcW w:w="1652" w:type="dxa"/>
            <w:shd w:val="clear" w:color="auto" w:fill="auto"/>
          </w:tcPr>
          <w:p w14:paraId="7EA11013"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.000</w:t>
            </w:r>
            <w:r w:rsidRPr="00C046E5">
              <w:rPr>
                <w:rFonts w:ascii="Arial" w:hAnsi="Arial" w:cs="Arial"/>
                <w:sz w:val="20"/>
                <w:szCs w:val="20"/>
                <w:vertAlign w:val="superscript"/>
              </w:rPr>
              <w:t>b</w:t>
            </w:r>
          </w:p>
        </w:tc>
      </w:tr>
    </w:tbl>
    <w:p w14:paraId="06B1A9ED" w14:textId="34DF5C4E" w:rsidR="000D7749" w:rsidRPr="000D7749" w:rsidRDefault="00991B79" w:rsidP="000D7749">
      <w:pPr>
        <w:spacing w:before="120" w:after="0"/>
        <w:ind w:firstLine="567"/>
        <w:jc w:val="both"/>
        <w:rPr>
          <w:rFonts w:ascii="Arial" w:eastAsia="Arial" w:hAnsi="Arial" w:cs="Arial"/>
          <w:sz w:val="20"/>
          <w:szCs w:val="20"/>
          <w:lang w:val="sv-SE"/>
        </w:rPr>
      </w:pPr>
      <w:r w:rsidRPr="00AD394B">
        <w:rPr>
          <w:rFonts w:ascii="Arial" w:eastAsia="Arial" w:hAnsi="Arial" w:cs="Arial"/>
          <w:sz w:val="20"/>
          <w:szCs w:val="20"/>
          <w:lang w:val="sv-SE"/>
        </w:rPr>
        <w:t xml:space="preserve">Hasil uji simultan menunjukkan nilai signifikansi 0,000 &lt; 0,05. </w:t>
      </w:r>
      <w:r w:rsidRPr="00991B79">
        <w:rPr>
          <w:rFonts w:ascii="Arial" w:eastAsia="Arial" w:hAnsi="Arial" w:cs="Arial"/>
          <w:sz w:val="20"/>
          <w:szCs w:val="20"/>
          <w:lang w:val="sv-SE"/>
        </w:rPr>
        <w:t xml:space="preserve">Hal ini menunjukkan </w:t>
      </w:r>
      <w:r w:rsidR="00382C6D">
        <w:rPr>
          <w:rFonts w:ascii="Arial" w:eastAsia="Arial" w:hAnsi="Arial" w:cs="Arial"/>
          <w:sz w:val="20"/>
          <w:szCs w:val="20"/>
          <w:lang w:val="sv-SE"/>
        </w:rPr>
        <w:t>uji</w:t>
      </w:r>
      <w:r w:rsidRPr="00991B79">
        <w:rPr>
          <w:rFonts w:ascii="Arial" w:eastAsia="Arial" w:hAnsi="Arial" w:cs="Arial"/>
          <w:sz w:val="20"/>
          <w:szCs w:val="20"/>
          <w:lang w:val="sv-SE"/>
        </w:rPr>
        <w:t xml:space="preserve"> simultan H1, yang menyatakan bahwa dukungan sosial dan spiritualitas </w:t>
      </w:r>
      <w:r w:rsidR="00382C6D">
        <w:rPr>
          <w:rFonts w:ascii="Arial" w:eastAsia="Arial" w:hAnsi="Arial" w:cs="Arial"/>
          <w:sz w:val="20"/>
          <w:szCs w:val="20"/>
          <w:lang w:val="sv-SE"/>
        </w:rPr>
        <w:t>berpengaruh</w:t>
      </w:r>
      <w:r w:rsidRPr="00991B79">
        <w:rPr>
          <w:rFonts w:ascii="Arial" w:eastAsia="Arial" w:hAnsi="Arial" w:cs="Arial"/>
          <w:sz w:val="20"/>
          <w:szCs w:val="20"/>
          <w:lang w:val="sv-SE"/>
        </w:rPr>
        <w:t xml:space="preserve"> signifikan terhadap variabel resiliensi remaja dengan orang tua tunggal</w:t>
      </w:r>
      <w:r w:rsidR="006F1EE2" w:rsidRPr="00991B79">
        <w:rPr>
          <w:rFonts w:ascii="Arial" w:eastAsia="Arial" w:hAnsi="Arial" w:cs="Arial"/>
          <w:sz w:val="20"/>
          <w:szCs w:val="20"/>
          <w:lang w:val="sv-SE"/>
        </w:rPr>
        <w:t>.</w:t>
      </w:r>
    </w:p>
    <w:p w14:paraId="2DA025F9" w14:textId="2D8C9EB7" w:rsidR="006F1EE2" w:rsidRPr="00C046E5" w:rsidRDefault="006F1EE2" w:rsidP="00D505A5">
      <w:pPr>
        <w:spacing w:before="120" w:after="0"/>
        <w:jc w:val="both"/>
        <w:rPr>
          <w:rFonts w:ascii="Arial" w:eastAsia="Arial" w:hAnsi="Arial" w:cs="Arial"/>
          <w:sz w:val="20"/>
          <w:szCs w:val="20"/>
          <w:lang w:val="sv-SE"/>
        </w:rPr>
      </w:pPr>
      <w:r w:rsidRPr="00C046E5">
        <w:rPr>
          <w:rFonts w:ascii="Arial" w:eastAsia="Arial" w:hAnsi="Arial" w:cs="Arial"/>
          <w:sz w:val="20"/>
          <w:szCs w:val="20"/>
        </w:rPr>
        <w:t xml:space="preserve">Tabel </w:t>
      </w:r>
      <w:r w:rsidR="00AA4BBB">
        <w:rPr>
          <w:rFonts w:ascii="Arial" w:eastAsia="Arial" w:hAnsi="Arial" w:cs="Arial"/>
          <w:sz w:val="20"/>
          <w:szCs w:val="20"/>
        </w:rPr>
        <w:t>5</w:t>
      </w:r>
      <w:r w:rsidRPr="00C046E5">
        <w:rPr>
          <w:rFonts w:ascii="Arial" w:eastAsia="Arial" w:hAnsi="Arial" w:cs="Arial"/>
          <w:sz w:val="20"/>
          <w:szCs w:val="20"/>
        </w:rPr>
        <w:t>. Hasil Uji Parsial (Uji T)</w:t>
      </w:r>
    </w:p>
    <w:tbl>
      <w:tblPr>
        <w:tblW w:w="4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8"/>
        <w:gridCol w:w="2363"/>
        <w:gridCol w:w="1067"/>
        <w:gridCol w:w="748"/>
      </w:tblGrid>
      <w:tr w:rsidR="006F1EE2" w:rsidRPr="00C046E5" w14:paraId="5B3D0FF5" w14:textId="77777777" w:rsidTr="008A3570">
        <w:trPr>
          <w:cantSplit/>
          <w:trHeight w:val="54"/>
        </w:trPr>
        <w:tc>
          <w:tcPr>
            <w:tcW w:w="0" w:type="auto"/>
            <w:gridSpan w:val="4"/>
            <w:shd w:val="clear" w:color="auto" w:fill="auto"/>
            <w:vAlign w:val="center"/>
          </w:tcPr>
          <w:p w14:paraId="433ECCA1" w14:textId="77777777" w:rsidR="006F1EE2" w:rsidRPr="00C046E5" w:rsidRDefault="006F1EE2"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Coefficients</w:t>
            </w:r>
            <w:r w:rsidRPr="00C046E5">
              <w:rPr>
                <w:rFonts w:ascii="Arial" w:hAnsi="Arial" w:cs="Arial"/>
                <w:sz w:val="20"/>
                <w:szCs w:val="20"/>
                <w:vertAlign w:val="superscript"/>
              </w:rPr>
              <w:t>a</w:t>
            </w:r>
          </w:p>
        </w:tc>
      </w:tr>
      <w:tr w:rsidR="009373DC" w:rsidRPr="00C046E5" w14:paraId="62AEA951" w14:textId="77777777" w:rsidTr="008A3570">
        <w:trPr>
          <w:cantSplit/>
          <w:trHeight w:val="544"/>
        </w:trPr>
        <w:tc>
          <w:tcPr>
            <w:tcW w:w="0" w:type="auto"/>
            <w:gridSpan w:val="2"/>
            <w:vMerge w:val="restart"/>
            <w:shd w:val="clear" w:color="auto" w:fill="auto"/>
            <w:vAlign w:val="bottom"/>
          </w:tcPr>
          <w:p w14:paraId="509A112E" w14:textId="77777777" w:rsidR="009373DC" w:rsidRPr="00C046E5" w:rsidRDefault="009373DC" w:rsidP="00D505A5">
            <w:pPr>
              <w:autoSpaceDE w:val="0"/>
              <w:autoSpaceDN w:val="0"/>
              <w:adjustRightInd w:val="0"/>
              <w:spacing w:after="0"/>
              <w:ind w:left="60" w:right="60"/>
              <w:rPr>
                <w:rFonts w:ascii="Arial" w:hAnsi="Arial" w:cs="Arial"/>
                <w:sz w:val="20"/>
                <w:szCs w:val="20"/>
              </w:rPr>
            </w:pPr>
            <w:r w:rsidRPr="00C046E5">
              <w:rPr>
                <w:rFonts w:ascii="Arial" w:hAnsi="Arial" w:cs="Arial"/>
                <w:sz w:val="20"/>
                <w:szCs w:val="20"/>
              </w:rPr>
              <w:t>Model</w:t>
            </w:r>
          </w:p>
        </w:tc>
        <w:tc>
          <w:tcPr>
            <w:tcW w:w="0" w:type="auto"/>
            <w:shd w:val="clear" w:color="auto" w:fill="auto"/>
            <w:vAlign w:val="bottom"/>
          </w:tcPr>
          <w:p w14:paraId="5247D2E9" w14:textId="483884BD" w:rsidR="009373DC" w:rsidRPr="00C046E5" w:rsidRDefault="00AA4BBB"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B</w:t>
            </w:r>
          </w:p>
        </w:tc>
        <w:tc>
          <w:tcPr>
            <w:tcW w:w="0" w:type="auto"/>
            <w:shd w:val="clear" w:color="auto" w:fill="auto"/>
            <w:vAlign w:val="bottom"/>
          </w:tcPr>
          <w:p w14:paraId="287319B9"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Sig.</w:t>
            </w:r>
          </w:p>
        </w:tc>
      </w:tr>
      <w:tr w:rsidR="009373DC" w:rsidRPr="00C046E5" w14:paraId="47E3623B" w14:textId="77777777" w:rsidTr="008A3570">
        <w:trPr>
          <w:cantSplit/>
          <w:trHeight w:val="122"/>
        </w:trPr>
        <w:tc>
          <w:tcPr>
            <w:tcW w:w="0" w:type="auto"/>
            <w:gridSpan w:val="2"/>
            <w:vMerge/>
            <w:shd w:val="clear" w:color="auto" w:fill="auto"/>
            <w:vAlign w:val="bottom"/>
          </w:tcPr>
          <w:p w14:paraId="61A283D5" w14:textId="77777777" w:rsidR="009373DC" w:rsidRPr="00C046E5" w:rsidRDefault="009373DC" w:rsidP="00D505A5">
            <w:pPr>
              <w:autoSpaceDE w:val="0"/>
              <w:autoSpaceDN w:val="0"/>
              <w:adjustRightInd w:val="0"/>
              <w:spacing w:after="0"/>
              <w:rPr>
                <w:rFonts w:ascii="Arial" w:hAnsi="Arial" w:cs="Arial"/>
                <w:sz w:val="20"/>
                <w:szCs w:val="20"/>
              </w:rPr>
            </w:pPr>
          </w:p>
        </w:tc>
        <w:tc>
          <w:tcPr>
            <w:tcW w:w="0" w:type="auto"/>
            <w:shd w:val="clear" w:color="auto" w:fill="auto"/>
            <w:vAlign w:val="bottom"/>
          </w:tcPr>
          <w:p w14:paraId="32A86270" w14:textId="7164EF2D" w:rsidR="009373DC" w:rsidRPr="00C046E5" w:rsidRDefault="009373DC" w:rsidP="00D505A5">
            <w:pPr>
              <w:autoSpaceDE w:val="0"/>
              <w:autoSpaceDN w:val="0"/>
              <w:adjustRightInd w:val="0"/>
              <w:spacing w:after="0"/>
              <w:ind w:left="60" w:right="60"/>
              <w:jc w:val="center"/>
              <w:rPr>
                <w:rFonts w:ascii="Arial" w:hAnsi="Arial" w:cs="Arial"/>
                <w:sz w:val="20"/>
                <w:szCs w:val="20"/>
              </w:rPr>
            </w:pPr>
          </w:p>
        </w:tc>
        <w:tc>
          <w:tcPr>
            <w:tcW w:w="0" w:type="auto"/>
            <w:shd w:val="clear" w:color="auto" w:fill="auto"/>
            <w:vAlign w:val="bottom"/>
          </w:tcPr>
          <w:p w14:paraId="4207FF8B" w14:textId="77777777" w:rsidR="009373DC" w:rsidRPr="00C046E5" w:rsidRDefault="009373DC" w:rsidP="00D505A5">
            <w:pPr>
              <w:autoSpaceDE w:val="0"/>
              <w:autoSpaceDN w:val="0"/>
              <w:adjustRightInd w:val="0"/>
              <w:spacing w:after="0"/>
              <w:jc w:val="center"/>
              <w:rPr>
                <w:rFonts w:ascii="Arial" w:hAnsi="Arial" w:cs="Arial"/>
                <w:sz w:val="20"/>
                <w:szCs w:val="20"/>
              </w:rPr>
            </w:pPr>
          </w:p>
        </w:tc>
      </w:tr>
      <w:tr w:rsidR="009373DC" w:rsidRPr="00C046E5" w14:paraId="454A004A" w14:textId="77777777" w:rsidTr="008A3570">
        <w:trPr>
          <w:cantSplit/>
          <w:trHeight w:val="272"/>
        </w:trPr>
        <w:tc>
          <w:tcPr>
            <w:tcW w:w="0" w:type="auto"/>
            <w:vMerge w:val="restart"/>
            <w:shd w:val="clear" w:color="auto" w:fill="auto"/>
          </w:tcPr>
          <w:p w14:paraId="793C54C9" w14:textId="77777777" w:rsidR="009373DC" w:rsidRPr="00C046E5" w:rsidRDefault="009373DC" w:rsidP="00D505A5">
            <w:pPr>
              <w:autoSpaceDE w:val="0"/>
              <w:autoSpaceDN w:val="0"/>
              <w:adjustRightInd w:val="0"/>
              <w:spacing w:after="0"/>
              <w:ind w:left="60" w:right="60"/>
              <w:rPr>
                <w:rFonts w:ascii="Arial" w:hAnsi="Arial" w:cs="Arial"/>
                <w:sz w:val="20"/>
                <w:szCs w:val="20"/>
              </w:rPr>
            </w:pPr>
            <w:r w:rsidRPr="00C046E5">
              <w:rPr>
                <w:rFonts w:ascii="Arial" w:hAnsi="Arial" w:cs="Arial"/>
                <w:sz w:val="20"/>
                <w:szCs w:val="20"/>
              </w:rPr>
              <w:t>1</w:t>
            </w:r>
          </w:p>
        </w:tc>
        <w:tc>
          <w:tcPr>
            <w:tcW w:w="0" w:type="auto"/>
            <w:shd w:val="clear" w:color="auto" w:fill="auto"/>
          </w:tcPr>
          <w:p w14:paraId="1A8D9DAE" w14:textId="77777777" w:rsidR="009373DC" w:rsidRPr="00C046E5" w:rsidRDefault="009373DC" w:rsidP="00D505A5">
            <w:pPr>
              <w:autoSpaceDE w:val="0"/>
              <w:autoSpaceDN w:val="0"/>
              <w:adjustRightInd w:val="0"/>
              <w:spacing w:after="0"/>
              <w:ind w:left="60" w:right="60"/>
              <w:rPr>
                <w:rFonts w:ascii="Arial" w:hAnsi="Arial" w:cs="Arial"/>
                <w:sz w:val="20"/>
                <w:szCs w:val="20"/>
              </w:rPr>
            </w:pPr>
            <w:r w:rsidRPr="00C046E5">
              <w:rPr>
                <w:rFonts w:ascii="Arial" w:hAnsi="Arial" w:cs="Arial"/>
                <w:sz w:val="20"/>
                <w:szCs w:val="20"/>
              </w:rPr>
              <w:t>(Constant)</w:t>
            </w:r>
          </w:p>
        </w:tc>
        <w:tc>
          <w:tcPr>
            <w:tcW w:w="0" w:type="auto"/>
            <w:shd w:val="clear" w:color="auto" w:fill="auto"/>
          </w:tcPr>
          <w:p w14:paraId="45E6DD06"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20.912</w:t>
            </w:r>
          </w:p>
        </w:tc>
        <w:tc>
          <w:tcPr>
            <w:tcW w:w="0" w:type="auto"/>
            <w:shd w:val="clear" w:color="auto" w:fill="auto"/>
          </w:tcPr>
          <w:p w14:paraId="79296D10"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.005</w:t>
            </w:r>
          </w:p>
        </w:tc>
      </w:tr>
      <w:tr w:rsidR="009373DC" w:rsidRPr="00C046E5" w14:paraId="334ED3F8" w14:textId="77777777" w:rsidTr="008A3570">
        <w:trPr>
          <w:cantSplit/>
          <w:trHeight w:val="122"/>
        </w:trPr>
        <w:tc>
          <w:tcPr>
            <w:tcW w:w="0" w:type="auto"/>
            <w:vMerge/>
            <w:shd w:val="clear" w:color="auto" w:fill="auto"/>
          </w:tcPr>
          <w:p w14:paraId="42F9EBED" w14:textId="77777777" w:rsidR="009373DC" w:rsidRPr="00C046E5" w:rsidRDefault="009373DC" w:rsidP="00D505A5">
            <w:pPr>
              <w:autoSpaceDE w:val="0"/>
              <w:autoSpaceDN w:val="0"/>
              <w:adjustRightInd w:val="0"/>
              <w:spacing w:after="0"/>
              <w:rPr>
                <w:rFonts w:ascii="Arial" w:hAnsi="Arial" w:cs="Arial"/>
                <w:sz w:val="20"/>
                <w:szCs w:val="20"/>
              </w:rPr>
            </w:pPr>
          </w:p>
        </w:tc>
        <w:tc>
          <w:tcPr>
            <w:tcW w:w="0" w:type="auto"/>
            <w:shd w:val="clear" w:color="auto" w:fill="auto"/>
          </w:tcPr>
          <w:p w14:paraId="08DCC329" w14:textId="702ACF38" w:rsidR="009373DC" w:rsidRPr="00C046E5" w:rsidRDefault="009373DC" w:rsidP="00D505A5">
            <w:pPr>
              <w:autoSpaceDE w:val="0"/>
              <w:autoSpaceDN w:val="0"/>
              <w:adjustRightInd w:val="0"/>
              <w:spacing w:after="0"/>
              <w:ind w:left="60" w:right="60"/>
              <w:rPr>
                <w:rFonts w:ascii="Arial" w:hAnsi="Arial" w:cs="Arial"/>
                <w:sz w:val="20"/>
                <w:szCs w:val="20"/>
              </w:rPr>
            </w:pPr>
            <w:r w:rsidRPr="00C046E5">
              <w:rPr>
                <w:rFonts w:ascii="Arial" w:hAnsi="Arial" w:cs="Arial"/>
                <w:sz w:val="20"/>
                <w:szCs w:val="20"/>
              </w:rPr>
              <w:t>Dukungan Sosial</w:t>
            </w:r>
          </w:p>
        </w:tc>
        <w:tc>
          <w:tcPr>
            <w:tcW w:w="0" w:type="auto"/>
            <w:shd w:val="clear" w:color="auto" w:fill="auto"/>
          </w:tcPr>
          <w:p w14:paraId="1837AA21"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.365</w:t>
            </w:r>
          </w:p>
        </w:tc>
        <w:tc>
          <w:tcPr>
            <w:tcW w:w="0" w:type="auto"/>
            <w:shd w:val="clear" w:color="auto" w:fill="auto"/>
          </w:tcPr>
          <w:p w14:paraId="00BED06F"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.003</w:t>
            </w:r>
          </w:p>
        </w:tc>
      </w:tr>
      <w:tr w:rsidR="009373DC" w:rsidRPr="00C046E5" w14:paraId="1598DAF2" w14:textId="77777777" w:rsidTr="008A3570">
        <w:trPr>
          <w:cantSplit/>
          <w:trHeight w:val="122"/>
        </w:trPr>
        <w:tc>
          <w:tcPr>
            <w:tcW w:w="0" w:type="auto"/>
            <w:vMerge/>
            <w:shd w:val="clear" w:color="auto" w:fill="auto"/>
          </w:tcPr>
          <w:p w14:paraId="722699EC" w14:textId="77777777" w:rsidR="009373DC" w:rsidRPr="00C046E5" w:rsidRDefault="009373DC" w:rsidP="00D505A5">
            <w:pPr>
              <w:autoSpaceDE w:val="0"/>
              <w:autoSpaceDN w:val="0"/>
              <w:adjustRightInd w:val="0"/>
              <w:spacing w:after="0"/>
              <w:rPr>
                <w:rFonts w:ascii="Arial" w:hAnsi="Arial" w:cs="Arial"/>
                <w:sz w:val="20"/>
                <w:szCs w:val="20"/>
              </w:rPr>
            </w:pPr>
          </w:p>
        </w:tc>
        <w:tc>
          <w:tcPr>
            <w:tcW w:w="0" w:type="auto"/>
            <w:shd w:val="clear" w:color="auto" w:fill="auto"/>
          </w:tcPr>
          <w:p w14:paraId="4DEBED5B" w14:textId="39AEED30" w:rsidR="009373DC" w:rsidRPr="00C046E5" w:rsidRDefault="009373DC" w:rsidP="00D505A5">
            <w:pPr>
              <w:autoSpaceDE w:val="0"/>
              <w:autoSpaceDN w:val="0"/>
              <w:adjustRightInd w:val="0"/>
              <w:spacing w:after="0"/>
              <w:ind w:left="60" w:right="60"/>
              <w:rPr>
                <w:rFonts w:ascii="Arial" w:hAnsi="Arial" w:cs="Arial"/>
                <w:sz w:val="20"/>
                <w:szCs w:val="20"/>
              </w:rPr>
            </w:pPr>
            <w:r w:rsidRPr="00C046E5">
              <w:rPr>
                <w:rFonts w:ascii="Arial" w:hAnsi="Arial" w:cs="Arial"/>
                <w:sz w:val="20"/>
                <w:szCs w:val="20"/>
              </w:rPr>
              <w:t>Spiritualitas</w:t>
            </w:r>
          </w:p>
        </w:tc>
        <w:tc>
          <w:tcPr>
            <w:tcW w:w="0" w:type="auto"/>
            <w:shd w:val="clear" w:color="auto" w:fill="auto"/>
          </w:tcPr>
          <w:p w14:paraId="6EFD8C9B"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1.361</w:t>
            </w:r>
          </w:p>
        </w:tc>
        <w:tc>
          <w:tcPr>
            <w:tcW w:w="0" w:type="auto"/>
            <w:shd w:val="clear" w:color="auto" w:fill="auto"/>
          </w:tcPr>
          <w:p w14:paraId="2B0FBB80" w14:textId="77777777" w:rsidR="009373DC" w:rsidRPr="00C046E5" w:rsidRDefault="009373DC"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.000</w:t>
            </w:r>
          </w:p>
        </w:tc>
      </w:tr>
    </w:tbl>
    <w:p w14:paraId="07833A3A" w14:textId="3B9C0F90" w:rsidR="006F1EE2" w:rsidRPr="00C046E5" w:rsidRDefault="005926B9" w:rsidP="00416A56">
      <w:pPr>
        <w:spacing w:before="120" w:after="0"/>
        <w:ind w:firstLine="567"/>
        <w:jc w:val="both"/>
        <w:rPr>
          <w:rFonts w:ascii="Arial" w:eastAsia="Arial" w:hAnsi="Arial" w:cs="Arial"/>
          <w:sz w:val="20"/>
          <w:szCs w:val="20"/>
          <w:lang w:val="sv-SE"/>
        </w:rPr>
      </w:pPr>
      <w:r w:rsidRPr="005926B9">
        <w:rPr>
          <w:rFonts w:ascii="Arial" w:eastAsia="Arial" w:hAnsi="Arial" w:cs="Arial"/>
          <w:sz w:val="20"/>
          <w:szCs w:val="20"/>
          <w:lang w:val="sv-SE"/>
        </w:rPr>
        <w:t>Variabel dukungan sosial mem</w:t>
      </w:r>
      <w:r w:rsidR="00010B82">
        <w:rPr>
          <w:rFonts w:ascii="Arial" w:eastAsia="Arial" w:hAnsi="Arial" w:cs="Arial"/>
          <w:sz w:val="20"/>
          <w:szCs w:val="20"/>
          <w:lang w:val="sv-SE"/>
        </w:rPr>
        <w:t>punyai</w:t>
      </w:r>
      <w:r w:rsidRPr="005926B9">
        <w:rPr>
          <w:rFonts w:ascii="Arial" w:eastAsia="Arial" w:hAnsi="Arial" w:cs="Arial"/>
          <w:sz w:val="20"/>
          <w:szCs w:val="20"/>
          <w:lang w:val="sv-SE"/>
        </w:rPr>
        <w:t xml:space="preserve"> nilai signifikansi sebesar 0,003 &lt; 0,05, </w:t>
      </w:r>
      <w:r w:rsidR="00561255">
        <w:rPr>
          <w:rFonts w:ascii="Arial" w:eastAsia="Arial" w:hAnsi="Arial" w:cs="Arial"/>
          <w:sz w:val="20"/>
          <w:szCs w:val="20"/>
          <w:lang w:val="sv-SE"/>
        </w:rPr>
        <w:t>seperti</w:t>
      </w:r>
      <w:r w:rsidRPr="005926B9">
        <w:rPr>
          <w:rFonts w:ascii="Arial" w:eastAsia="Arial" w:hAnsi="Arial" w:cs="Arial"/>
          <w:sz w:val="20"/>
          <w:szCs w:val="20"/>
          <w:lang w:val="sv-SE"/>
        </w:rPr>
        <w:t xml:space="preserve"> ditunjukkan </w:t>
      </w:r>
      <w:r w:rsidR="00561255">
        <w:rPr>
          <w:rFonts w:ascii="Arial" w:eastAsia="Arial" w:hAnsi="Arial" w:cs="Arial"/>
          <w:sz w:val="20"/>
          <w:szCs w:val="20"/>
          <w:lang w:val="sv-SE"/>
        </w:rPr>
        <w:t>dalam tabel</w:t>
      </w:r>
      <w:r w:rsidRPr="005926B9">
        <w:rPr>
          <w:rFonts w:ascii="Arial" w:eastAsia="Arial" w:hAnsi="Arial" w:cs="Arial"/>
          <w:sz w:val="20"/>
          <w:szCs w:val="20"/>
          <w:lang w:val="sv-SE"/>
        </w:rPr>
        <w:t xml:space="preserve"> sebelumnya. Selain itu, nilai signifikansi variabel spiritualitas lebih rendah, yaitu sebesar 0,000 &lt; 0,005</w:t>
      </w:r>
      <w:r w:rsidR="006F1EE2" w:rsidRPr="00C046E5">
        <w:rPr>
          <w:rFonts w:ascii="Arial" w:eastAsia="Arial" w:hAnsi="Arial" w:cs="Arial"/>
          <w:sz w:val="20"/>
          <w:szCs w:val="20"/>
          <w:lang w:val="sv-SE"/>
        </w:rPr>
        <w:t xml:space="preserve">. </w:t>
      </w:r>
    </w:p>
    <w:p w14:paraId="3D8434AB" w14:textId="77777777" w:rsidR="00B55CE4" w:rsidRDefault="00994CBD" w:rsidP="005D5223">
      <w:pPr>
        <w:spacing w:before="120" w:after="0"/>
        <w:ind w:firstLine="567"/>
        <w:jc w:val="both"/>
        <w:rPr>
          <w:rFonts w:ascii="Arial" w:eastAsia="Arial" w:hAnsi="Arial" w:cs="Arial"/>
          <w:sz w:val="20"/>
          <w:szCs w:val="20"/>
          <w:lang w:val="sv-SE"/>
        </w:rPr>
      </w:pPr>
      <w:r>
        <w:rPr>
          <w:rFonts w:ascii="Arial" w:eastAsia="Arial" w:hAnsi="Arial" w:cs="Arial"/>
          <w:sz w:val="20"/>
          <w:szCs w:val="20"/>
          <w:lang w:val="sv-SE"/>
        </w:rPr>
        <w:t>Hasil lebih lanjut b</w:t>
      </w:r>
      <w:r w:rsidR="006F1EE2" w:rsidRPr="00C046E5">
        <w:rPr>
          <w:rFonts w:ascii="Arial" w:eastAsia="Arial" w:hAnsi="Arial" w:cs="Arial"/>
          <w:sz w:val="20"/>
          <w:szCs w:val="20"/>
          <w:lang w:val="sv-SE"/>
        </w:rPr>
        <w:t xml:space="preserve">erdasarkan tabel </w:t>
      </w:r>
      <w:r>
        <w:rPr>
          <w:rFonts w:ascii="Arial" w:eastAsia="Arial" w:hAnsi="Arial" w:cs="Arial"/>
          <w:sz w:val="20"/>
          <w:szCs w:val="20"/>
          <w:lang w:val="sv-SE"/>
        </w:rPr>
        <w:t>uji parsial</w:t>
      </w:r>
      <w:r w:rsidR="006F1EE2" w:rsidRPr="00C046E5">
        <w:rPr>
          <w:rFonts w:ascii="Arial" w:eastAsia="Arial" w:hAnsi="Arial" w:cs="Arial"/>
          <w:sz w:val="20"/>
          <w:szCs w:val="20"/>
          <w:lang w:val="sv-SE"/>
        </w:rPr>
        <w:t xml:space="preserve"> persamaan rumus uji regresi berganda adalah</w:t>
      </w:r>
      <w:r w:rsidR="00B55CE4">
        <w:rPr>
          <w:rFonts w:ascii="Arial" w:eastAsia="Arial" w:hAnsi="Arial" w:cs="Arial"/>
          <w:sz w:val="20"/>
          <w:szCs w:val="20"/>
          <w:lang w:val="sv-SE"/>
        </w:rPr>
        <w:t>:</w:t>
      </w:r>
    </w:p>
    <w:p w14:paraId="5E24FCA3" w14:textId="487407EB" w:rsidR="00B55CE4" w:rsidRDefault="006F1EE2" w:rsidP="00B55CE4">
      <w:pPr>
        <w:spacing w:before="120" w:after="0"/>
        <w:ind w:firstLine="567"/>
        <w:jc w:val="center"/>
        <w:rPr>
          <w:rFonts w:ascii="Arial" w:eastAsia="Arial" w:hAnsi="Arial" w:cs="Arial"/>
          <w:sz w:val="20"/>
          <w:szCs w:val="20"/>
          <w:lang w:val="sv-SE"/>
        </w:rPr>
      </w:pPr>
      <w:r w:rsidRPr="005D5223">
        <w:rPr>
          <w:rFonts w:ascii="Arial" w:eastAsia="Arial" w:hAnsi="Arial" w:cs="Arial"/>
          <w:sz w:val="20"/>
          <w:szCs w:val="20"/>
          <w:bdr w:val="single" w:sz="4" w:space="0" w:color="auto"/>
          <w:lang w:val="sv-SE"/>
        </w:rPr>
        <w:t>Y=20.912+0.365(X1)+1.361(X2)</w:t>
      </w:r>
    </w:p>
    <w:p w14:paraId="03F1926C" w14:textId="182C8A1F" w:rsidR="00DE3B26" w:rsidRPr="009674BE" w:rsidRDefault="00B55CE4" w:rsidP="009674BE">
      <w:pPr>
        <w:spacing w:before="120" w:after="0"/>
        <w:ind w:firstLine="567"/>
        <w:jc w:val="both"/>
        <w:rPr>
          <w:rFonts w:ascii="Arial" w:eastAsia="Arial" w:hAnsi="Arial" w:cs="Arial"/>
          <w:color w:val="000000"/>
          <w:sz w:val="20"/>
          <w:szCs w:val="20"/>
          <w:lang w:val="id-ID"/>
        </w:rPr>
      </w:pPr>
      <w:r>
        <w:rPr>
          <w:rFonts w:ascii="Arial" w:eastAsia="Arial" w:hAnsi="Arial" w:cs="Arial"/>
          <w:sz w:val="20"/>
          <w:szCs w:val="20"/>
          <w:lang w:val="sv-SE"/>
        </w:rPr>
        <w:t>Diketahui</w:t>
      </w:r>
      <w:r w:rsidR="00F2717A" w:rsidRPr="00C046E5">
        <w:rPr>
          <w:rFonts w:ascii="Arial" w:eastAsia="Arial" w:hAnsi="Arial" w:cs="Arial"/>
          <w:sz w:val="20"/>
          <w:szCs w:val="20"/>
          <w:lang w:val="sv-SE"/>
        </w:rPr>
        <w:t xml:space="preserve"> bahwa</w:t>
      </w:r>
      <w:r w:rsidR="006F1EE2" w:rsidRPr="00C046E5">
        <w:rPr>
          <w:rFonts w:ascii="Arial" w:eastAsia="Arial" w:hAnsi="Arial" w:cs="Arial"/>
          <w:sz w:val="20"/>
          <w:szCs w:val="20"/>
          <w:lang w:val="sv-SE"/>
        </w:rPr>
        <w:t xml:space="preserve"> nilai konstanta terindikasi bahwa </w:t>
      </w:r>
      <w:r w:rsidR="00F2717A" w:rsidRPr="00C046E5">
        <w:rPr>
          <w:rFonts w:ascii="Arial" w:eastAsia="Arial" w:hAnsi="Arial" w:cs="Arial"/>
          <w:sz w:val="20"/>
          <w:szCs w:val="20"/>
          <w:lang w:val="sv-SE"/>
        </w:rPr>
        <w:t>resiliensi</w:t>
      </w:r>
      <w:r w:rsidR="006F1EE2" w:rsidRPr="00C046E5">
        <w:rPr>
          <w:rFonts w:ascii="Arial" w:eastAsia="Arial" w:hAnsi="Arial" w:cs="Arial"/>
          <w:sz w:val="20"/>
          <w:szCs w:val="20"/>
          <w:lang w:val="sv-SE"/>
        </w:rPr>
        <w:t xml:space="preserve"> memiliki nilai 20.912 apabila tidak ada kontribusi dari dukungan sosial dan spiritualitas. Kemudian apabila resiliensi meningkat satu satuan maka dukungan sosial akan mengalami peningkatan sebesar 0.365. Nilai positif ini mengartikan bahwa terdapat kontribusi secara positif antara variable dukungan sosial dan resiliensi. Kemudian nilai variabel spiritual adalah 1.361 apalabila ada peningkatan satu satuan pada varibel resiliensi. </w:t>
      </w:r>
      <w:r w:rsidR="005926B9" w:rsidRPr="005926B9">
        <w:rPr>
          <w:rFonts w:ascii="Arial" w:eastAsia="Arial" w:hAnsi="Arial" w:cs="Arial"/>
          <w:sz w:val="20"/>
          <w:szCs w:val="20"/>
          <w:lang w:val="sv-SE"/>
        </w:rPr>
        <w:t>Temuan ini menunjukkan bahwa spiritualitas lebih memengaruhi ketahanan daripada dukungan sosial.</w:t>
      </w:r>
      <w:r w:rsidR="00F2717A" w:rsidRPr="00C046E5">
        <w:rPr>
          <w:rFonts w:ascii="Arial" w:eastAsia="Arial" w:hAnsi="Arial" w:cs="Arial"/>
          <w:sz w:val="20"/>
          <w:szCs w:val="20"/>
          <w:lang w:val="sv-SE"/>
        </w:rPr>
        <w:t xml:space="preserve"> </w:t>
      </w:r>
      <w:r w:rsidR="00991B79">
        <w:rPr>
          <w:rFonts w:ascii="Arial" w:eastAsia="Arial" w:hAnsi="Arial" w:cs="Arial"/>
          <w:sz w:val="20"/>
          <w:szCs w:val="20"/>
          <w:lang w:val="sv-SE"/>
        </w:rPr>
        <w:t xml:space="preserve">Maka hipotesis </w:t>
      </w:r>
      <w:r w:rsidR="00991B79" w:rsidRPr="0022599C">
        <w:rPr>
          <w:rFonts w:ascii="Arial" w:eastAsia="Arial" w:hAnsi="Arial" w:cs="Arial"/>
          <w:color w:val="000000"/>
          <w:sz w:val="20"/>
          <w:szCs w:val="20"/>
          <w:lang w:val="id-ID"/>
        </w:rPr>
        <w:t xml:space="preserve">spiritualitas secara parsial memengaruhi </w:t>
      </w:r>
      <w:r w:rsidR="00ED70EE">
        <w:rPr>
          <w:rFonts w:ascii="Arial" w:eastAsia="Arial" w:hAnsi="Arial" w:cs="Arial"/>
          <w:color w:val="000000"/>
          <w:sz w:val="20"/>
          <w:szCs w:val="20"/>
          <w:lang w:val="id-ID"/>
        </w:rPr>
        <w:t xml:space="preserve">resiliensi </w:t>
      </w:r>
      <w:r w:rsidR="00991B79" w:rsidRPr="0022599C">
        <w:rPr>
          <w:rFonts w:ascii="Arial" w:eastAsia="Arial" w:hAnsi="Arial" w:cs="Arial"/>
          <w:color w:val="000000"/>
          <w:sz w:val="20"/>
          <w:szCs w:val="20"/>
          <w:lang w:val="id-ID"/>
        </w:rPr>
        <w:t xml:space="preserve">remaja dengan orang tua tunggal (H2), dan dukungan sosial secara parsial memengaruhi </w:t>
      </w:r>
      <w:r w:rsidR="00ED70EE">
        <w:rPr>
          <w:rFonts w:ascii="Arial" w:eastAsia="Arial" w:hAnsi="Arial" w:cs="Arial"/>
          <w:color w:val="000000"/>
          <w:sz w:val="20"/>
          <w:szCs w:val="20"/>
          <w:lang w:val="id-ID"/>
        </w:rPr>
        <w:t>resiliensi</w:t>
      </w:r>
      <w:r w:rsidR="00991B79" w:rsidRPr="0022599C">
        <w:rPr>
          <w:rFonts w:ascii="Arial" w:eastAsia="Arial" w:hAnsi="Arial" w:cs="Arial"/>
          <w:color w:val="000000"/>
          <w:sz w:val="20"/>
          <w:szCs w:val="20"/>
          <w:lang w:val="id-ID"/>
        </w:rPr>
        <w:t xml:space="preserve"> remaja dengan orang tua tunggal (H3)</w:t>
      </w:r>
      <w:r w:rsidR="00991B79">
        <w:rPr>
          <w:rFonts w:ascii="Arial" w:eastAsia="Arial" w:hAnsi="Arial" w:cs="Arial"/>
          <w:color w:val="000000"/>
          <w:sz w:val="20"/>
          <w:szCs w:val="20"/>
          <w:lang w:val="id-ID"/>
        </w:rPr>
        <w:t xml:space="preserve"> semuanya di terima.</w:t>
      </w:r>
    </w:p>
    <w:p w14:paraId="3ED9C453" w14:textId="559EE1F1" w:rsidR="00F2717A" w:rsidRPr="00C046E5" w:rsidRDefault="00646A4F" w:rsidP="00D505A5">
      <w:pPr>
        <w:spacing w:before="120" w:after="0"/>
        <w:jc w:val="both"/>
        <w:rPr>
          <w:rFonts w:ascii="Arial" w:eastAsia="Arial" w:hAnsi="Arial" w:cs="Arial"/>
          <w:sz w:val="20"/>
          <w:szCs w:val="20"/>
          <w:lang w:val="sv-SE"/>
        </w:rPr>
      </w:pPr>
      <w:r w:rsidRPr="00C046E5">
        <w:rPr>
          <w:rFonts w:ascii="Arial" w:eastAsia="Arial" w:hAnsi="Arial" w:cs="Arial"/>
          <w:sz w:val="20"/>
          <w:szCs w:val="20"/>
          <w:lang w:val="sv-SE"/>
        </w:rPr>
        <w:t xml:space="preserve">Tabel </w:t>
      </w:r>
      <w:r w:rsidR="00AA4BBB">
        <w:rPr>
          <w:rFonts w:ascii="Arial" w:eastAsia="Arial" w:hAnsi="Arial" w:cs="Arial"/>
          <w:sz w:val="20"/>
          <w:szCs w:val="20"/>
          <w:lang w:val="sv-SE"/>
        </w:rPr>
        <w:t>6</w:t>
      </w:r>
      <w:r w:rsidRPr="00C046E5">
        <w:rPr>
          <w:rFonts w:ascii="Arial" w:eastAsia="Arial" w:hAnsi="Arial" w:cs="Arial"/>
          <w:sz w:val="20"/>
          <w:szCs w:val="20"/>
          <w:lang w:val="sv-SE"/>
        </w:rPr>
        <w:t>. Hasil Uji Koefisien Determinasi</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2121"/>
      </w:tblGrid>
      <w:tr w:rsidR="00AA4BBB" w:rsidRPr="00C046E5" w14:paraId="37885DC4" w14:textId="77777777" w:rsidTr="008A3570">
        <w:trPr>
          <w:cantSplit/>
          <w:trHeight w:val="113"/>
        </w:trPr>
        <w:tc>
          <w:tcPr>
            <w:tcW w:w="3261" w:type="dxa"/>
            <w:shd w:val="clear" w:color="auto" w:fill="auto"/>
            <w:vAlign w:val="bottom"/>
          </w:tcPr>
          <w:p w14:paraId="30CF98E6" w14:textId="77777777" w:rsidR="00AA4BBB" w:rsidRPr="00C046E5" w:rsidRDefault="00AA4BBB" w:rsidP="008A3570">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Model</w:t>
            </w:r>
          </w:p>
        </w:tc>
        <w:tc>
          <w:tcPr>
            <w:tcW w:w="2121" w:type="dxa"/>
            <w:shd w:val="clear" w:color="auto" w:fill="auto"/>
            <w:vAlign w:val="bottom"/>
          </w:tcPr>
          <w:p w14:paraId="2FE23459" w14:textId="77777777" w:rsidR="00AA4BBB" w:rsidRPr="00C046E5" w:rsidRDefault="00AA4BBB"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Adjusted R Square</w:t>
            </w:r>
          </w:p>
        </w:tc>
      </w:tr>
      <w:tr w:rsidR="00AA4BBB" w:rsidRPr="00C046E5" w14:paraId="444F219F" w14:textId="77777777" w:rsidTr="008A3570">
        <w:trPr>
          <w:cantSplit/>
          <w:trHeight w:val="527"/>
        </w:trPr>
        <w:tc>
          <w:tcPr>
            <w:tcW w:w="3261" w:type="dxa"/>
            <w:shd w:val="clear" w:color="auto" w:fill="auto"/>
          </w:tcPr>
          <w:p w14:paraId="05820019" w14:textId="2DEAA091" w:rsidR="00AA4BBB" w:rsidRPr="00AA4BBB" w:rsidRDefault="00AA4BBB" w:rsidP="00D505A5">
            <w:pPr>
              <w:autoSpaceDE w:val="0"/>
              <w:autoSpaceDN w:val="0"/>
              <w:adjustRightInd w:val="0"/>
              <w:spacing w:after="0"/>
              <w:ind w:left="60" w:right="60"/>
              <w:rPr>
                <w:rFonts w:ascii="Arial" w:hAnsi="Arial" w:cs="Arial"/>
                <w:sz w:val="20"/>
                <w:szCs w:val="20"/>
                <w:lang w:val="sv-SE"/>
              </w:rPr>
            </w:pPr>
            <w:r w:rsidRPr="00AA4BBB">
              <w:rPr>
                <w:rFonts w:ascii="Arial" w:hAnsi="Arial" w:cs="Arial"/>
                <w:sz w:val="20"/>
                <w:szCs w:val="20"/>
                <w:lang w:val="sv-SE"/>
              </w:rPr>
              <w:t xml:space="preserve">Dukungan Sosial dan Spiritualitas </w:t>
            </w:r>
            <w:r>
              <w:rPr>
                <w:rFonts w:ascii="Arial" w:hAnsi="Arial" w:cs="Arial"/>
                <w:sz w:val="20"/>
                <w:szCs w:val="20"/>
                <w:lang w:val="sv-SE"/>
              </w:rPr>
              <w:t>terhadap resiliensi</w:t>
            </w:r>
          </w:p>
        </w:tc>
        <w:tc>
          <w:tcPr>
            <w:tcW w:w="2121" w:type="dxa"/>
            <w:shd w:val="clear" w:color="auto" w:fill="auto"/>
          </w:tcPr>
          <w:p w14:paraId="60A0B88B" w14:textId="77777777" w:rsidR="00AA4BBB" w:rsidRPr="00C046E5" w:rsidRDefault="00AA4BBB" w:rsidP="00D505A5">
            <w:pPr>
              <w:autoSpaceDE w:val="0"/>
              <w:autoSpaceDN w:val="0"/>
              <w:adjustRightInd w:val="0"/>
              <w:spacing w:after="0"/>
              <w:ind w:left="60" w:right="60"/>
              <w:jc w:val="center"/>
              <w:rPr>
                <w:rFonts w:ascii="Arial" w:hAnsi="Arial" w:cs="Arial"/>
                <w:sz w:val="20"/>
                <w:szCs w:val="20"/>
              </w:rPr>
            </w:pPr>
            <w:r w:rsidRPr="00C046E5">
              <w:rPr>
                <w:rFonts w:ascii="Arial" w:hAnsi="Arial" w:cs="Arial"/>
                <w:sz w:val="20"/>
                <w:szCs w:val="20"/>
              </w:rPr>
              <w:t>.337</w:t>
            </w:r>
          </w:p>
        </w:tc>
      </w:tr>
    </w:tbl>
    <w:p w14:paraId="19DAFB45" w14:textId="4D312C25" w:rsidR="008A3570" w:rsidRDefault="005926B9" w:rsidP="008A3570">
      <w:pPr>
        <w:spacing w:before="120" w:after="0"/>
        <w:ind w:firstLine="720"/>
        <w:jc w:val="both"/>
        <w:rPr>
          <w:rFonts w:ascii="Arial" w:eastAsia="Arial" w:hAnsi="Arial" w:cs="Arial"/>
          <w:sz w:val="20"/>
          <w:szCs w:val="20"/>
          <w:lang w:val="sv-SE"/>
        </w:rPr>
      </w:pPr>
      <w:r>
        <w:rPr>
          <w:rFonts w:ascii="Arial" w:eastAsia="Arial" w:hAnsi="Arial" w:cs="Arial"/>
          <w:sz w:val="20"/>
          <w:szCs w:val="20"/>
          <w:lang w:val="sv-SE"/>
        </w:rPr>
        <w:t>Dilihat dari hasil ini f</w:t>
      </w:r>
      <w:r w:rsidRPr="005926B9">
        <w:rPr>
          <w:rFonts w:ascii="Arial" w:eastAsia="Arial" w:hAnsi="Arial" w:cs="Arial"/>
          <w:sz w:val="20"/>
          <w:szCs w:val="20"/>
          <w:lang w:val="sv-SE"/>
        </w:rPr>
        <w:t>aktor dukungan sosial dan spiritualitas menyumbang 33,7% dari variasi</w:t>
      </w:r>
      <w:r w:rsidR="00ED70EE">
        <w:rPr>
          <w:rFonts w:ascii="Arial" w:eastAsia="Arial" w:hAnsi="Arial" w:cs="Arial"/>
          <w:sz w:val="20"/>
          <w:szCs w:val="20"/>
          <w:lang w:val="sv-SE"/>
        </w:rPr>
        <w:t xml:space="preserve"> resiliensi </w:t>
      </w:r>
      <w:r w:rsidRPr="005926B9">
        <w:rPr>
          <w:rFonts w:ascii="Arial" w:eastAsia="Arial" w:hAnsi="Arial" w:cs="Arial"/>
          <w:sz w:val="20"/>
          <w:szCs w:val="20"/>
          <w:lang w:val="sv-SE"/>
        </w:rPr>
        <w:t xml:space="preserve">remaja, menurut nilai </w:t>
      </w:r>
      <w:r w:rsidRPr="005926B9">
        <w:rPr>
          <w:rFonts w:ascii="Arial" w:eastAsia="Arial" w:hAnsi="Arial" w:cs="Arial"/>
          <w:i/>
          <w:iCs/>
          <w:sz w:val="20"/>
          <w:szCs w:val="20"/>
          <w:lang w:val="sv-SE"/>
        </w:rPr>
        <w:t>Adjusted R Square</w:t>
      </w:r>
      <w:r w:rsidRPr="005926B9">
        <w:rPr>
          <w:rFonts w:ascii="Arial" w:eastAsia="Arial" w:hAnsi="Arial" w:cs="Arial"/>
          <w:sz w:val="20"/>
          <w:szCs w:val="20"/>
          <w:lang w:val="sv-SE"/>
        </w:rPr>
        <w:t xml:space="preserve"> sebesar 0,337. Faktor-faktor lain menyumbang 66,3% sisanya</w:t>
      </w:r>
      <w:r w:rsidR="00646A4F" w:rsidRPr="00C046E5">
        <w:rPr>
          <w:rFonts w:ascii="Arial" w:eastAsia="Arial" w:hAnsi="Arial" w:cs="Arial"/>
          <w:sz w:val="20"/>
          <w:szCs w:val="20"/>
          <w:lang w:val="sv-SE"/>
        </w:rPr>
        <w:t>. Nilai ini cukup baik mengingat bahwa perilaku manusia sangat kompleks dan dipengaruhi oleh banyak faktor lain.</w:t>
      </w:r>
    </w:p>
    <w:p w14:paraId="68BF1A1F" w14:textId="77777777" w:rsidR="008A3570" w:rsidRDefault="008A3570" w:rsidP="008A3570">
      <w:pPr>
        <w:spacing w:before="120" w:after="0"/>
        <w:ind w:firstLine="720"/>
        <w:jc w:val="both"/>
        <w:rPr>
          <w:rFonts w:ascii="Arial" w:eastAsia="Arial" w:hAnsi="Arial" w:cs="Arial"/>
          <w:sz w:val="20"/>
          <w:szCs w:val="20"/>
          <w:lang w:val="sv-SE"/>
        </w:rPr>
      </w:pPr>
    </w:p>
    <w:p w14:paraId="43DF3FFB" w14:textId="77777777" w:rsidR="008A3570" w:rsidRDefault="008A3570" w:rsidP="008A3570">
      <w:pPr>
        <w:spacing w:before="120" w:after="0"/>
        <w:ind w:firstLine="720"/>
        <w:jc w:val="both"/>
        <w:rPr>
          <w:rFonts w:ascii="Arial" w:eastAsia="Arial" w:hAnsi="Arial" w:cs="Arial"/>
          <w:sz w:val="20"/>
          <w:szCs w:val="20"/>
          <w:lang w:val="sv-SE"/>
        </w:rPr>
      </w:pPr>
    </w:p>
    <w:p w14:paraId="14434799" w14:textId="77777777" w:rsidR="008A3570" w:rsidRDefault="008A3570" w:rsidP="008A3570">
      <w:pPr>
        <w:spacing w:before="120" w:after="0"/>
        <w:ind w:firstLine="720"/>
        <w:jc w:val="both"/>
        <w:rPr>
          <w:rFonts w:ascii="Arial" w:eastAsia="Arial" w:hAnsi="Arial" w:cs="Arial"/>
          <w:sz w:val="20"/>
          <w:szCs w:val="20"/>
          <w:lang w:val="sv-SE"/>
        </w:rPr>
      </w:pPr>
    </w:p>
    <w:p w14:paraId="5B635AA3" w14:textId="25BE8E40" w:rsidR="00EF1989" w:rsidRPr="00C046E5" w:rsidRDefault="00EF1989" w:rsidP="00EF1989">
      <w:pPr>
        <w:spacing w:before="120" w:after="0"/>
        <w:jc w:val="both"/>
        <w:rPr>
          <w:rFonts w:ascii="Arial" w:eastAsia="Arial" w:hAnsi="Arial" w:cs="Arial"/>
          <w:sz w:val="20"/>
          <w:szCs w:val="20"/>
          <w:lang w:val="sv-SE"/>
        </w:rPr>
      </w:pPr>
      <w:r>
        <w:rPr>
          <w:rFonts w:ascii="Arial" w:eastAsia="Arial" w:hAnsi="Arial" w:cs="Arial"/>
          <w:sz w:val="20"/>
          <w:szCs w:val="20"/>
          <w:lang w:val="sv-SE"/>
        </w:rPr>
        <w:t xml:space="preserve">Tabel </w:t>
      </w:r>
      <w:r w:rsidR="00AA4BBB">
        <w:rPr>
          <w:rFonts w:ascii="Arial" w:eastAsia="Arial" w:hAnsi="Arial" w:cs="Arial"/>
          <w:sz w:val="20"/>
          <w:szCs w:val="20"/>
          <w:lang w:val="sv-SE"/>
        </w:rPr>
        <w:t>7</w:t>
      </w:r>
      <w:r>
        <w:rPr>
          <w:rFonts w:ascii="Arial" w:eastAsia="Arial" w:hAnsi="Arial" w:cs="Arial"/>
          <w:sz w:val="20"/>
          <w:szCs w:val="20"/>
          <w:lang w:val="sv-SE"/>
        </w:rPr>
        <w:t xml:space="preserve">. Hasil Uji </w:t>
      </w:r>
      <w:r w:rsidR="00811FE0">
        <w:rPr>
          <w:rFonts w:ascii="Arial" w:eastAsia="Arial" w:hAnsi="Arial" w:cs="Arial"/>
          <w:sz w:val="20"/>
          <w:szCs w:val="20"/>
          <w:lang w:val="sv-SE"/>
        </w:rPr>
        <w:t>K</w:t>
      </w:r>
      <w:r>
        <w:rPr>
          <w:rFonts w:ascii="Arial" w:eastAsia="Arial" w:hAnsi="Arial" w:cs="Arial"/>
          <w:sz w:val="20"/>
          <w:szCs w:val="20"/>
          <w:lang w:val="sv-SE"/>
        </w:rPr>
        <w:t>ategorisasi</w:t>
      </w:r>
      <w:r w:rsidR="00811FE0">
        <w:rPr>
          <w:rFonts w:ascii="Arial" w:eastAsia="Arial" w:hAnsi="Arial" w:cs="Arial"/>
          <w:sz w:val="20"/>
          <w:szCs w:val="20"/>
          <w:lang w:val="sv-SE"/>
        </w:rPr>
        <w:t xml:space="preserve">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17"/>
        <w:gridCol w:w="915"/>
        <w:gridCol w:w="1169"/>
        <w:gridCol w:w="1099"/>
        <w:gridCol w:w="1495"/>
        <w:gridCol w:w="1872"/>
      </w:tblGrid>
      <w:tr w:rsidR="00E04B18" w:rsidRPr="00A663A1" w14:paraId="51B9AF23" w14:textId="77777777" w:rsidTr="008A3570">
        <w:trPr>
          <w:cantSplit/>
          <w:trHeight w:val="340"/>
        </w:trPr>
        <w:tc>
          <w:tcPr>
            <w:tcW w:w="7767" w:type="dxa"/>
            <w:gridSpan w:val="6"/>
            <w:shd w:val="clear" w:color="auto" w:fill="auto"/>
            <w:vAlign w:val="center"/>
          </w:tcPr>
          <w:p w14:paraId="733EF7EA"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24"/>
                <w:szCs w:val="24"/>
                <w:lang w:val="sv-SE"/>
                <w14:ligatures w14:val="standardContextual"/>
              </w:rPr>
            </w:pPr>
            <w:r w:rsidRPr="00A663A1">
              <w:rPr>
                <w:rFonts w:ascii="Arial" w:hAnsi="Arial" w:cs="Arial"/>
                <w:b/>
                <w:bCs/>
                <w:kern w:val="2"/>
                <w:sz w:val="24"/>
                <w:szCs w:val="24"/>
                <w:lang w:val="sv-SE"/>
                <w14:ligatures w14:val="standardContextual"/>
              </w:rPr>
              <w:t>KATEGORISASI</w:t>
            </w:r>
          </w:p>
        </w:tc>
      </w:tr>
      <w:tr w:rsidR="00A663A1" w:rsidRPr="00A663A1" w14:paraId="682B4A62" w14:textId="77777777" w:rsidTr="008A3570">
        <w:trPr>
          <w:cantSplit/>
          <w:trHeight w:val="340"/>
        </w:trPr>
        <w:tc>
          <w:tcPr>
            <w:tcW w:w="2132" w:type="dxa"/>
            <w:gridSpan w:val="2"/>
            <w:shd w:val="clear" w:color="auto" w:fill="auto"/>
            <w:vAlign w:val="center"/>
          </w:tcPr>
          <w:p w14:paraId="5B80B78B" w14:textId="77777777" w:rsidR="00A663A1" w:rsidRPr="00A663A1" w:rsidRDefault="00A663A1" w:rsidP="00A663A1">
            <w:pPr>
              <w:autoSpaceDE w:val="0"/>
              <w:autoSpaceDN w:val="0"/>
              <w:adjustRightInd w:val="0"/>
              <w:spacing w:after="0" w:line="240" w:lineRule="auto"/>
              <w:jc w:val="center"/>
              <w:rPr>
                <w:rFonts w:ascii="Times New Roman" w:hAnsi="Times New Roman" w:cs="Times New Roman"/>
                <w:kern w:val="2"/>
                <w:sz w:val="24"/>
                <w:szCs w:val="24"/>
                <w:lang w:val="sv-SE"/>
                <w14:ligatures w14:val="standardContextual"/>
              </w:rPr>
            </w:pPr>
          </w:p>
        </w:tc>
        <w:tc>
          <w:tcPr>
            <w:tcW w:w="1169" w:type="dxa"/>
            <w:shd w:val="clear" w:color="auto" w:fill="auto"/>
            <w:vAlign w:val="center"/>
          </w:tcPr>
          <w:p w14:paraId="740E2390"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Frequency</w:t>
            </w:r>
          </w:p>
        </w:tc>
        <w:tc>
          <w:tcPr>
            <w:tcW w:w="1099" w:type="dxa"/>
            <w:shd w:val="clear" w:color="auto" w:fill="auto"/>
            <w:vAlign w:val="center"/>
          </w:tcPr>
          <w:p w14:paraId="5D7743DF"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Percent</w:t>
            </w:r>
          </w:p>
        </w:tc>
        <w:tc>
          <w:tcPr>
            <w:tcW w:w="1495" w:type="dxa"/>
            <w:shd w:val="clear" w:color="auto" w:fill="auto"/>
            <w:vAlign w:val="center"/>
          </w:tcPr>
          <w:p w14:paraId="4373A5E4"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Valid Percent</w:t>
            </w:r>
          </w:p>
        </w:tc>
        <w:tc>
          <w:tcPr>
            <w:tcW w:w="1870" w:type="dxa"/>
            <w:shd w:val="clear" w:color="auto" w:fill="auto"/>
            <w:vAlign w:val="center"/>
          </w:tcPr>
          <w:p w14:paraId="46AFFA8A"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Cumulative Percent</w:t>
            </w:r>
          </w:p>
        </w:tc>
      </w:tr>
      <w:tr w:rsidR="00A663A1" w:rsidRPr="00A663A1" w14:paraId="2705E5D4" w14:textId="77777777" w:rsidTr="008A3570">
        <w:trPr>
          <w:cantSplit/>
          <w:trHeight w:val="340"/>
        </w:trPr>
        <w:tc>
          <w:tcPr>
            <w:tcW w:w="1217" w:type="dxa"/>
            <w:shd w:val="clear" w:color="auto" w:fill="auto"/>
            <w:vAlign w:val="center"/>
          </w:tcPr>
          <w:p w14:paraId="5FD19207"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Dukungan sosial</w:t>
            </w:r>
          </w:p>
        </w:tc>
        <w:tc>
          <w:tcPr>
            <w:tcW w:w="914" w:type="dxa"/>
            <w:shd w:val="clear" w:color="auto" w:fill="auto"/>
            <w:vAlign w:val="center"/>
          </w:tcPr>
          <w:p w14:paraId="05DBFD20"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Tinggi</w:t>
            </w:r>
          </w:p>
        </w:tc>
        <w:tc>
          <w:tcPr>
            <w:tcW w:w="1169" w:type="dxa"/>
            <w:shd w:val="clear" w:color="auto" w:fill="auto"/>
            <w:vAlign w:val="center"/>
          </w:tcPr>
          <w:p w14:paraId="638A5B49"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w:t>
            </w:r>
          </w:p>
        </w:tc>
        <w:tc>
          <w:tcPr>
            <w:tcW w:w="1099" w:type="dxa"/>
            <w:shd w:val="clear" w:color="auto" w:fill="auto"/>
            <w:vAlign w:val="center"/>
          </w:tcPr>
          <w:p w14:paraId="4DDCF53B"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w:t>
            </w:r>
          </w:p>
        </w:tc>
        <w:tc>
          <w:tcPr>
            <w:tcW w:w="1495" w:type="dxa"/>
            <w:shd w:val="clear" w:color="auto" w:fill="auto"/>
            <w:vAlign w:val="center"/>
          </w:tcPr>
          <w:p w14:paraId="30B8BFFC"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w:t>
            </w:r>
          </w:p>
        </w:tc>
        <w:tc>
          <w:tcPr>
            <w:tcW w:w="1870" w:type="dxa"/>
            <w:shd w:val="clear" w:color="auto" w:fill="auto"/>
            <w:vAlign w:val="center"/>
          </w:tcPr>
          <w:p w14:paraId="3AAA016F"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w:t>
            </w:r>
          </w:p>
        </w:tc>
      </w:tr>
      <w:tr w:rsidR="00A663A1" w:rsidRPr="00A663A1" w14:paraId="3B146C0F" w14:textId="77777777" w:rsidTr="008A3570">
        <w:trPr>
          <w:cantSplit/>
          <w:trHeight w:val="340"/>
        </w:trPr>
        <w:tc>
          <w:tcPr>
            <w:tcW w:w="1217" w:type="dxa"/>
            <w:shd w:val="clear" w:color="auto" w:fill="auto"/>
            <w:vAlign w:val="center"/>
          </w:tcPr>
          <w:p w14:paraId="284EBC13"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p>
        </w:tc>
        <w:tc>
          <w:tcPr>
            <w:tcW w:w="914" w:type="dxa"/>
            <w:shd w:val="clear" w:color="auto" w:fill="auto"/>
            <w:vAlign w:val="center"/>
          </w:tcPr>
          <w:p w14:paraId="6F91F85F"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Rendah</w:t>
            </w:r>
          </w:p>
        </w:tc>
        <w:tc>
          <w:tcPr>
            <w:tcW w:w="1169" w:type="dxa"/>
            <w:shd w:val="clear" w:color="auto" w:fill="auto"/>
            <w:vAlign w:val="center"/>
          </w:tcPr>
          <w:p w14:paraId="4DF23BB0"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272</w:t>
            </w:r>
          </w:p>
        </w:tc>
        <w:tc>
          <w:tcPr>
            <w:tcW w:w="1099" w:type="dxa"/>
            <w:shd w:val="clear" w:color="auto" w:fill="auto"/>
            <w:vAlign w:val="center"/>
          </w:tcPr>
          <w:p w14:paraId="60E8AD6C"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495" w:type="dxa"/>
            <w:shd w:val="clear" w:color="auto" w:fill="auto"/>
            <w:vAlign w:val="center"/>
          </w:tcPr>
          <w:p w14:paraId="5951E3F2"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870" w:type="dxa"/>
            <w:shd w:val="clear" w:color="auto" w:fill="auto"/>
            <w:vAlign w:val="center"/>
          </w:tcPr>
          <w:p w14:paraId="35A2A158"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r>
      <w:tr w:rsidR="00A663A1" w:rsidRPr="00A663A1" w14:paraId="69DCF7D6" w14:textId="77777777" w:rsidTr="008A3570">
        <w:trPr>
          <w:cantSplit/>
          <w:trHeight w:val="340"/>
        </w:trPr>
        <w:tc>
          <w:tcPr>
            <w:tcW w:w="1217" w:type="dxa"/>
            <w:shd w:val="clear" w:color="auto" w:fill="auto"/>
            <w:vAlign w:val="center"/>
          </w:tcPr>
          <w:p w14:paraId="1982530B"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p>
        </w:tc>
        <w:tc>
          <w:tcPr>
            <w:tcW w:w="914" w:type="dxa"/>
            <w:shd w:val="clear" w:color="auto" w:fill="auto"/>
            <w:vAlign w:val="center"/>
          </w:tcPr>
          <w:p w14:paraId="37B88D6F"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Total</w:t>
            </w:r>
          </w:p>
        </w:tc>
        <w:tc>
          <w:tcPr>
            <w:tcW w:w="1169" w:type="dxa"/>
            <w:shd w:val="clear" w:color="auto" w:fill="auto"/>
            <w:vAlign w:val="center"/>
          </w:tcPr>
          <w:p w14:paraId="3E16BD42"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272</w:t>
            </w:r>
          </w:p>
        </w:tc>
        <w:tc>
          <w:tcPr>
            <w:tcW w:w="1099" w:type="dxa"/>
            <w:shd w:val="clear" w:color="auto" w:fill="auto"/>
            <w:vAlign w:val="center"/>
          </w:tcPr>
          <w:p w14:paraId="09674FF7"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495" w:type="dxa"/>
            <w:shd w:val="clear" w:color="auto" w:fill="auto"/>
            <w:vAlign w:val="center"/>
          </w:tcPr>
          <w:p w14:paraId="5B73790A"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870" w:type="dxa"/>
            <w:shd w:val="clear" w:color="auto" w:fill="auto"/>
            <w:vAlign w:val="center"/>
          </w:tcPr>
          <w:p w14:paraId="77F76B51"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r>
      <w:tr w:rsidR="00A663A1" w:rsidRPr="00A663A1" w14:paraId="18A76EB7" w14:textId="77777777" w:rsidTr="008A3570">
        <w:trPr>
          <w:cantSplit/>
          <w:trHeight w:val="340"/>
        </w:trPr>
        <w:tc>
          <w:tcPr>
            <w:tcW w:w="1217" w:type="dxa"/>
            <w:shd w:val="clear" w:color="auto" w:fill="auto"/>
            <w:vAlign w:val="center"/>
          </w:tcPr>
          <w:p w14:paraId="5D1CBEDB"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Spiritualitas</w:t>
            </w:r>
          </w:p>
        </w:tc>
        <w:tc>
          <w:tcPr>
            <w:tcW w:w="914" w:type="dxa"/>
            <w:shd w:val="clear" w:color="auto" w:fill="auto"/>
            <w:vAlign w:val="center"/>
          </w:tcPr>
          <w:p w14:paraId="32D2C9E6"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Tinggi</w:t>
            </w:r>
          </w:p>
        </w:tc>
        <w:tc>
          <w:tcPr>
            <w:tcW w:w="1169" w:type="dxa"/>
            <w:shd w:val="clear" w:color="auto" w:fill="auto"/>
            <w:vAlign w:val="center"/>
          </w:tcPr>
          <w:p w14:paraId="5B985D70"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w:t>
            </w:r>
          </w:p>
        </w:tc>
        <w:tc>
          <w:tcPr>
            <w:tcW w:w="1099" w:type="dxa"/>
            <w:shd w:val="clear" w:color="auto" w:fill="auto"/>
            <w:vAlign w:val="center"/>
          </w:tcPr>
          <w:p w14:paraId="7F456634"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w:t>
            </w:r>
          </w:p>
        </w:tc>
        <w:tc>
          <w:tcPr>
            <w:tcW w:w="1495" w:type="dxa"/>
            <w:shd w:val="clear" w:color="auto" w:fill="auto"/>
            <w:vAlign w:val="center"/>
          </w:tcPr>
          <w:p w14:paraId="246ED4E6"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w:t>
            </w:r>
          </w:p>
        </w:tc>
        <w:tc>
          <w:tcPr>
            <w:tcW w:w="1870" w:type="dxa"/>
            <w:shd w:val="clear" w:color="auto" w:fill="auto"/>
            <w:vAlign w:val="center"/>
          </w:tcPr>
          <w:p w14:paraId="4AEA46B5"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w:t>
            </w:r>
          </w:p>
        </w:tc>
      </w:tr>
      <w:tr w:rsidR="00A663A1" w:rsidRPr="00A663A1" w14:paraId="0AC110DA" w14:textId="77777777" w:rsidTr="008A3570">
        <w:trPr>
          <w:cantSplit/>
          <w:trHeight w:val="340"/>
        </w:trPr>
        <w:tc>
          <w:tcPr>
            <w:tcW w:w="1217" w:type="dxa"/>
            <w:shd w:val="clear" w:color="auto" w:fill="auto"/>
            <w:vAlign w:val="center"/>
          </w:tcPr>
          <w:p w14:paraId="6A4F179A"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p>
        </w:tc>
        <w:tc>
          <w:tcPr>
            <w:tcW w:w="914" w:type="dxa"/>
            <w:shd w:val="clear" w:color="auto" w:fill="auto"/>
            <w:vAlign w:val="center"/>
          </w:tcPr>
          <w:p w14:paraId="774966D4"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Rendah</w:t>
            </w:r>
          </w:p>
        </w:tc>
        <w:tc>
          <w:tcPr>
            <w:tcW w:w="1169" w:type="dxa"/>
            <w:shd w:val="clear" w:color="auto" w:fill="auto"/>
            <w:vAlign w:val="center"/>
          </w:tcPr>
          <w:p w14:paraId="55FAC4D5" w14:textId="19ABF0DC"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272</w:t>
            </w:r>
          </w:p>
        </w:tc>
        <w:tc>
          <w:tcPr>
            <w:tcW w:w="1099" w:type="dxa"/>
            <w:shd w:val="clear" w:color="auto" w:fill="auto"/>
            <w:vAlign w:val="center"/>
          </w:tcPr>
          <w:p w14:paraId="105DF5ED" w14:textId="695BD433"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495" w:type="dxa"/>
            <w:shd w:val="clear" w:color="auto" w:fill="auto"/>
            <w:vAlign w:val="center"/>
          </w:tcPr>
          <w:p w14:paraId="7FB030B4" w14:textId="30D7B40A"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870" w:type="dxa"/>
            <w:shd w:val="clear" w:color="auto" w:fill="auto"/>
            <w:vAlign w:val="center"/>
          </w:tcPr>
          <w:p w14:paraId="25495EA8" w14:textId="7592363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r>
      <w:tr w:rsidR="00A663A1" w:rsidRPr="00A663A1" w14:paraId="563B0B75" w14:textId="77777777" w:rsidTr="008A3570">
        <w:trPr>
          <w:cantSplit/>
          <w:trHeight w:val="340"/>
        </w:trPr>
        <w:tc>
          <w:tcPr>
            <w:tcW w:w="1217" w:type="dxa"/>
            <w:shd w:val="clear" w:color="auto" w:fill="auto"/>
            <w:vAlign w:val="center"/>
          </w:tcPr>
          <w:p w14:paraId="2BB0290E"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p>
        </w:tc>
        <w:tc>
          <w:tcPr>
            <w:tcW w:w="914" w:type="dxa"/>
            <w:shd w:val="clear" w:color="auto" w:fill="auto"/>
            <w:vAlign w:val="center"/>
          </w:tcPr>
          <w:p w14:paraId="2023B7DC"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Total</w:t>
            </w:r>
          </w:p>
        </w:tc>
        <w:tc>
          <w:tcPr>
            <w:tcW w:w="1169" w:type="dxa"/>
            <w:shd w:val="clear" w:color="auto" w:fill="auto"/>
            <w:vAlign w:val="center"/>
          </w:tcPr>
          <w:p w14:paraId="15512820" w14:textId="0536D85E"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272</w:t>
            </w:r>
          </w:p>
        </w:tc>
        <w:tc>
          <w:tcPr>
            <w:tcW w:w="1099" w:type="dxa"/>
            <w:shd w:val="clear" w:color="auto" w:fill="auto"/>
            <w:vAlign w:val="center"/>
          </w:tcPr>
          <w:p w14:paraId="657D05C0" w14:textId="24172F58"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495" w:type="dxa"/>
            <w:shd w:val="clear" w:color="auto" w:fill="auto"/>
            <w:vAlign w:val="center"/>
          </w:tcPr>
          <w:p w14:paraId="08528473" w14:textId="2880085B"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870" w:type="dxa"/>
            <w:shd w:val="clear" w:color="auto" w:fill="auto"/>
            <w:vAlign w:val="center"/>
          </w:tcPr>
          <w:p w14:paraId="60AFE041" w14:textId="52CD462D"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r>
      <w:tr w:rsidR="00A663A1" w:rsidRPr="00A663A1" w14:paraId="280F5A7C" w14:textId="77777777" w:rsidTr="008A3570">
        <w:trPr>
          <w:cantSplit/>
          <w:trHeight w:val="340"/>
        </w:trPr>
        <w:tc>
          <w:tcPr>
            <w:tcW w:w="1217" w:type="dxa"/>
            <w:shd w:val="clear" w:color="auto" w:fill="auto"/>
            <w:vAlign w:val="center"/>
          </w:tcPr>
          <w:p w14:paraId="32336C49"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Resiliensi</w:t>
            </w:r>
          </w:p>
        </w:tc>
        <w:tc>
          <w:tcPr>
            <w:tcW w:w="914" w:type="dxa"/>
            <w:shd w:val="clear" w:color="auto" w:fill="auto"/>
            <w:vAlign w:val="center"/>
          </w:tcPr>
          <w:p w14:paraId="79CDEBC1"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Tinggi</w:t>
            </w:r>
          </w:p>
        </w:tc>
        <w:tc>
          <w:tcPr>
            <w:tcW w:w="1169" w:type="dxa"/>
            <w:shd w:val="clear" w:color="auto" w:fill="auto"/>
            <w:vAlign w:val="center"/>
          </w:tcPr>
          <w:p w14:paraId="6BDA5701"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2</w:t>
            </w:r>
          </w:p>
        </w:tc>
        <w:tc>
          <w:tcPr>
            <w:tcW w:w="1099" w:type="dxa"/>
            <w:shd w:val="clear" w:color="auto" w:fill="auto"/>
            <w:vAlign w:val="center"/>
          </w:tcPr>
          <w:p w14:paraId="3248A000"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0.7</w:t>
            </w:r>
          </w:p>
        </w:tc>
        <w:tc>
          <w:tcPr>
            <w:tcW w:w="1495" w:type="dxa"/>
            <w:shd w:val="clear" w:color="auto" w:fill="auto"/>
            <w:vAlign w:val="center"/>
          </w:tcPr>
          <w:p w14:paraId="272EE35D"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0.7</w:t>
            </w:r>
          </w:p>
        </w:tc>
        <w:tc>
          <w:tcPr>
            <w:tcW w:w="1870" w:type="dxa"/>
            <w:shd w:val="clear" w:color="auto" w:fill="auto"/>
            <w:vAlign w:val="center"/>
          </w:tcPr>
          <w:p w14:paraId="4CD52593"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99.3</w:t>
            </w:r>
          </w:p>
        </w:tc>
      </w:tr>
      <w:tr w:rsidR="00A663A1" w:rsidRPr="00A663A1" w14:paraId="31F03367" w14:textId="77777777" w:rsidTr="008A3570">
        <w:trPr>
          <w:cantSplit/>
          <w:trHeight w:val="340"/>
        </w:trPr>
        <w:tc>
          <w:tcPr>
            <w:tcW w:w="1217" w:type="dxa"/>
            <w:shd w:val="clear" w:color="auto" w:fill="auto"/>
            <w:vAlign w:val="center"/>
          </w:tcPr>
          <w:p w14:paraId="700F17F8"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p>
        </w:tc>
        <w:tc>
          <w:tcPr>
            <w:tcW w:w="914" w:type="dxa"/>
            <w:shd w:val="clear" w:color="auto" w:fill="auto"/>
            <w:vAlign w:val="center"/>
          </w:tcPr>
          <w:p w14:paraId="0E176588"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Rendah</w:t>
            </w:r>
          </w:p>
        </w:tc>
        <w:tc>
          <w:tcPr>
            <w:tcW w:w="1169" w:type="dxa"/>
            <w:shd w:val="clear" w:color="auto" w:fill="auto"/>
            <w:vAlign w:val="center"/>
          </w:tcPr>
          <w:p w14:paraId="329EBD31"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270</w:t>
            </w:r>
          </w:p>
        </w:tc>
        <w:tc>
          <w:tcPr>
            <w:tcW w:w="1099" w:type="dxa"/>
            <w:shd w:val="clear" w:color="auto" w:fill="auto"/>
            <w:vAlign w:val="center"/>
          </w:tcPr>
          <w:p w14:paraId="0ECCCFC7"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99.3</w:t>
            </w:r>
          </w:p>
        </w:tc>
        <w:tc>
          <w:tcPr>
            <w:tcW w:w="1495" w:type="dxa"/>
            <w:shd w:val="clear" w:color="auto" w:fill="auto"/>
            <w:vAlign w:val="center"/>
          </w:tcPr>
          <w:p w14:paraId="624BCA00"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99.3</w:t>
            </w:r>
          </w:p>
        </w:tc>
        <w:tc>
          <w:tcPr>
            <w:tcW w:w="1870" w:type="dxa"/>
            <w:shd w:val="clear" w:color="auto" w:fill="auto"/>
            <w:vAlign w:val="center"/>
          </w:tcPr>
          <w:p w14:paraId="1091517F"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r>
      <w:tr w:rsidR="00A663A1" w:rsidRPr="00A663A1" w14:paraId="3B7D3A36" w14:textId="77777777" w:rsidTr="008A3570">
        <w:trPr>
          <w:cantSplit/>
          <w:trHeight w:val="340"/>
        </w:trPr>
        <w:tc>
          <w:tcPr>
            <w:tcW w:w="1217" w:type="dxa"/>
            <w:shd w:val="clear" w:color="auto" w:fill="auto"/>
            <w:vAlign w:val="center"/>
          </w:tcPr>
          <w:p w14:paraId="66F0CE15"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p>
        </w:tc>
        <w:tc>
          <w:tcPr>
            <w:tcW w:w="914" w:type="dxa"/>
            <w:shd w:val="clear" w:color="auto" w:fill="auto"/>
            <w:vAlign w:val="center"/>
          </w:tcPr>
          <w:p w14:paraId="3F1EE966" w14:textId="77777777" w:rsidR="00A663A1" w:rsidRPr="00A663A1" w:rsidRDefault="00A663A1" w:rsidP="00A663A1">
            <w:pPr>
              <w:autoSpaceDE w:val="0"/>
              <w:autoSpaceDN w:val="0"/>
              <w:adjustRightInd w:val="0"/>
              <w:spacing w:after="0" w:line="240" w:lineRule="auto"/>
              <w:ind w:left="60" w:right="60"/>
              <w:rPr>
                <w:rFonts w:ascii="Arial" w:hAnsi="Arial" w:cs="Arial"/>
                <w:kern w:val="2"/>
                <w:sz w:val="18"/>
                <w:szCs w:val="18"/>
                <w14:ligatures w14:val="standardContextual"/>
              </w:rPr>
            </w:pPr>
            <w:r w:rsidRPr="00A663A1">
              <w:rPr>
                <w:rFonts w:ascii="Arial" w:hAnsi="Arial" w:cs="Arial"/>
                <w:kern w:val="2"/>
                <w:sz w:val="18"/>
                <w:szCs w:val="18"/>
                <w14:ligatures w14:val="standardContextual"/>
              </w:rPr>
              <w:t>Total</w:t>
            </w:r>
          </w:p>
        </w:tc>
        <w:tc>
          <w:tcPr>
            <w:tcW w:w="1169" w:type="dxa"/>
            <w:shd w:val="clear" w:color="auto" w:fill="auto"/>
            <w:vAlign w:val="center"/>
          </w:tcPr>
          <w:p w14:paraId="1FECCBDE"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272</w:t>
            </w:r>
          </w:p>
        </w:tc>
        <w:tc>
          <w:tcPr>
            <w:tcW w:w="1099" w:type="dxa"/>
            <w:shd w:val="clear" w:color="auto" w:fill="auto"/>
            <w:vAlign w:val="center"/>
          </w:tcPr>
          <w:p w14:paraId="5A55C702"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r w:rsidRPr="00A663A1">
              <w:rPr>
                <w:rFonts w:ascii="Arial" w:hAnsi="Arial" w:cs="Arial"/>
                <w:kern w:val="2"/>
                <w:sz w:val="18"/>
                <w:szCs w:val="18"/>
                <w14:ligatures w14:val="standardContextual"/>
              </w:rPr>
              <w:t>100.0</w:t>
            </w:r>
          </w:p>
        </w:tc>
        <w:tc>
          <w:tcPr>
            <w:tcW w:w="1495" w:type="dxa"/>
            <w:shd w:val="clear" w:color="auto" w:fill="auto"/>
            <w:vAlign w:val="center"/>
          </w:tcPr>
          <w:p w14:paraId="27C07CE2" w14:textId="77777777" w:rsidR="00A663A1" w:rsidRPr="00A663A1" w:rsidRDefault="00A663A1" w:rsidP="00A663A1">
            <w:pPr>
              <w:autoSpaceDE w:val="0"/>
              <w:autoSpaceDN w:val="0"/>
              <w:adjustRightInd w:val="0"/>
              <w:spacing w:after="0" w:line="240" w:lineRule="auto"/>
              <w:ind w:left="60" w:right="60"/>
              <w:jc w:val="center"/>
              <w:rPr>
                <w:rFonts w:ascii="Arial" w:hAnsi="Arial" w:cs="Arial"/>
                <w:kern w:val="2"/>
                <w:sz w:val="18"/>
                <w:szCs w:val="18"/>
                <w14:ligatures w14:val="standardContextual"/>
              </w:rPr>
            </w:pPr>
          </w:p>
        </w:tc>
        <w:tc>
          <w:tcPr>
            <w:tcW w:w="1870" w:type="dxa"/>
            <w:shd w:val="clear" w:color="auto" w:fill="auto"/>
            <w:vAlign w:val="center"/>
          </w:tcPr>
          <w:p w14:paraId="1E83A5D2" w14:textId="77777777" w:rsidR="00A663A1" w:rsidRPr="00A663A1" w:rsidRDefault="00A663A1" w:rsidP="00A663A1">
            <w:pPr>
              <w:autoSpaceDE w:val="0"/>
              <w:autoSpaceDN w:val="0"/>
              <w:adjustRightInd w:val="0"/>
              <w:spacing w:after="0" w:line="240" w:lineRule="auto"/>
              <w:jc w:val="center"/>
              <w:rPr>
                <w:rFonts w:ascii="Arial" w:hAnsi="Arial" w:cs="Arial"/>
                <w:kern w:val="2"/>
                <w:sz w:val="18"/>
                <w:szCs w:val="18"/>
                <w14:ligatures w14:val="standardContextual"/>
              </w:rPr>
            </w:pPr>
          </w:p>
        </w:tc>
      </w:tr>
    </w:tbl>
    <w:p w14:paraId="46340030" w14:textId="24BB2528" w:rsidR="00811FE0" w:rsidRDefault="00291923" w:rsidP="00291923">
      <w:pPr>
        <w:spacing w:before="120" w:after="0"/>
        <w:ind w:firstLine="720"/>
        <w:jc w:val="both"/>
        <w:rPr>
          <w:rFonts w:ascii="Arial" w:eastAsia="Arial" w:hAnsi="Arial" w:cs="Arial"/>
          <w:sz w:val="20"/>
          <w:szCs w:val="20"/>
          <w:lang w:val="sv-SE"/>
        </w:rPr>
      </w:pPr>
      <w:r w:rsidRPr="00561255">
        <w:rPr>
          <w:rFonts w:ascii="Arial" w:eastAsia="Arial" w:hAnsi="Arial" w:cs="Arial"/>
          <w:sz w:val="20"/>
          <w:szCs w:val="20"/>
        </w:rPr>
        <w:t xml:space="preserve">Berdasarkan hasil kategorisasi data dalam tabel, semua responden (100%) termasuk dalam kelompok rendah dalam hal dukungan sosial, </w:t>
      </w:r>
      <w:r w:rsidR="00561255">
        <w:rPr>
          <w:rFonts w:ascii="Arial" w:eastAsia="Arial" w:hAnsi="Arial" w:cs="Arial"/>
          <w:sz w:val="20"/>
          <w:szCs w:val="20"/>
        </w:rPr>
        <w:t>dan t</w:t>
      </w:r>
      <w:r w:rsidR="00561255" w:rsidRPr="00561255">
        <w:rPr>
          <w:rFonts w:ascii="Arial" w:eastAsia="Arial" w:hAnsi="Arial" w:cs="Arial"/>
          <w:sz w:val="20"/>
          <w:szCs w:val="20"/>
        </w:rPr>
        <w:t>idak satu pun partisipan dalam kelompok ini memiliki tingkat dukungan sosial yang tergolong tinggi</w:t>
      </w:r>
      <w:r w:rsidRPr="00561255">
        <w:rPr>
          <w:rFonts w:ascii="Arial" w:eastAsia="Arial" w:hAnsi="Arial" w:cs="Arial"/>
          <w:sz w:val="20"/>
          <w:szCs w:val="20"/>
        </w:rPr>
        <w:t xml:space="preserve">. </w:t>
      </w:r>
      <w:r w:rsidRPr="00291923">
        <w:rPr>
          <w:rFonts w:ascii="Arial" w:eastAsia="Arial" w:hAnsi="Arial" w:cs="Arial"/>
          <w:sz w:val="20"/>
          <w:szCs w:val="20"/>
          <w:lang w:val="sv-SE"/>
        </w:rPr>
        <w:t>Dalam hal spiritualitas, hal yang sama terjadi</w:t>
      </w:r>
      <w:r>
        <w:rPr>
          <w:rFonts w:ascii="Arial" w:eastAsia="Arial" w:hAnsi="Arial" w:cs="Arial"/>
          <w:sz w:val="20"/>
          <w:szCs w:val="20"/>
          <w:lang w:val="sv-SE"/>
        </w:rPr>
        <w:t xml:space="preserve">, </w:t>
      </w:r>
      <w:r w:rsidRPr="00291923">
        <w:rPr>
          <w:rFonts w:ascii="Arial" w:eastAsia="Arial" w:hAnsi="Arial" w:cs="Arial"/>
          <w:sz w:val="20"/>
          <w:szCs w:val="20"/>
          <w:lang w:val="sv-SE"/>
        </w:rPr>
        <w:t xml:space="preserve">semua responden (100%) memiliki tingkat spiritualitas yang rendah, dan tidak ada yang termasuk dalam kisaran tinggi. Sebaliknya, hanya 0,7%, atau 2 responden, yang menunjukkan tingkat ketahanan yang tinggi, sedangkan mayoritas responden (99,3%) termasuk dalam kelompok rendah. </w:t>
      </w:r>
      <w:r w:rsidR="00561255" w:rsidRPr="00561255">
        <w:rPr>
          <w:rFonts w:ascii="Arial" w:eastAsia="Arial" w:hAnsi="Arial" w:cs="Arial"/>
          <w:sz w:val="20"/>
          <w:szCs w:val="20"/>
          <w:lang w:val="sv-SE"/>
        </w:rPr>
        <w:t xml:space="preserve">Temuan ini mengindikasikan bahwa mayoritas </w:t>
      </w:r>
      <w:r w:rsidR="00561255">
        <w:rPr>
          <w:rFonts w:ascii="Arial" w:eastAsia="Arial" w:hAnsi="Arial" w:cs="Arial"/>
          <w:sz w:val="20"/>
          <w:szCs w:val="20"/>
          <w:lang w:val="sv-SE"/>
        </w:rPr>
        <w:t>partisipan</w:t>
      </w:r>
      <w:r w:rsidR="00561255" w:rsidRPr="00561255">
        <w:rPr>
          <w:rFonts w:ascii="Arial" w:eastAsia="Arial" w:hAnsi="Arial" w:cs="Arial"/>
          <w:sz w:val="20"/>
          <w:szCs w:val="20"/>
          <w:lang w:val="sv-SE"/>
        </w:rPr>
        <w:t xml:space="preserve"> </w:t>
      </w:r>
      <w:r w:rsidR="00561255">
        <w:rPr>
          <w:rFonts w:ascii="Arial" w:eastAsia="Arial" w:hAnsi="Arial" w:cs="Arial"/>
          <w:sz w:val="20"/>
          <w:szCs w:val="20"/>
          <w:lang w:val="sv-SE"/>
        </w:rPr>
        <w:t>riset in</w:t>
      </w:r>
      <w:r w:rsidR="00561255" w:rsidRPr="00561255">
        <w:rPr>
          <w:rFonts w:ascii="Arial" w:eastAsia="Arial" w:hAnsi="Arial" w:cs="Arial"/>
          <w:sz w:val="20"/>
          <w:szCs w:val="20"/>
          <w:lang w:val="sv-SE"/>
        </w:rPr>
        <w:t xml:space="preserve"> menunjukkan tingkat resiliensi, spiritualitas, dan dukungan sosial yang berada pada kategori rendah</w:t>
      </w:r>
      <w:r w:rsidR="0016699E" w:rsidRPr="0016699E">
        <w:rPr>
          <w:rFonts w:ascii="Arial" w:eastAsia="Arial" w:hAnsi="Arial" w:cs="Arial"/>
          <w:sz w:val="20"/>
          <w:szCs w:val="20"/>
          <w:lang w:val="sv-SE"/>
        </w:rPr>
        <w:t>.</w:t>
      </w:r>
      <w:r w:rsidR="00A3690C" w:rsidRPr="00A3690C">
        <w:rPr>
          <w:rFonts w:ascii="Arial" w:eastAsia="Arial" w:hAnsi="Arial" w:cs="Arial"/>
          <w:sz w:val="20"/>
          <w:szCs w:val="20"/>
          <w:lang w:val="sv-SE"/>
        </w:rPr>
        <w:t xml:space="preserve"> </w:t>
      </w:r>
    </w:p>
    <w:p w14:paraId="65593AAB" w14:textId="09B5F770" w:rsidR="003B6FD1" w:rsidRDefault="00811FE0" w:rsidP="00811FE0">
      <w:pPr>
        <w:spacing w:before="120" w:after="0"/>
        <w:jc w:val="both"/>
        <w:rPr>
          <w:rFonts w:ascii="Arial" w:eastAsia="Arial" w:hAnsi="Arial" w:cs="Arial"/>
          <w:sz w:val="20"/>
          <w:szCs w:val="20"/>
          <w:lang w:val="sv-SE"/>
        </w:rPr>
      </w:pPr>
      <w:r>
        <w:rPr>
          <w:rFonts w:ascii="Arial" w:eastAsia="Arial" w:hAnsi="Arial" w:cs="Arial"/>
          <w:sz w:val="20"/>
          <w:szCs w:val="20"/>
          <w:lang w:val="sv-SE"/>
        </w:rPr>
        <w:t xml:space="preserve">Tabel </w:t>
      </w:r>
      <w:r w:rsidR="00AA4BBB">
        <w:rPr>
          <w:rFonts w:ascii="Arial" w:eastAsia="Arial" w:hAnsi="Arial" w:cs="Arial"/>
          <w:sz w:val="20"/>
          <w:szCs w:val="20"/>
          <w:lang w:val="sv-SE"/>
        </w:rPr>
        <w:t>8</w:t>
      </w:r>
      <w:r>
        <w:rPr>
          <w:rFonts w:ascii="Arial" w:eastAsia="Arial" w:hAnsi="Arial" w:cs="Arial"/>
          <w:sz w:val="20"/>
          <w:szCs w:val="20"/>
          <w:lang w:val="sv-SE"/>
        </w:rPr>
        <w:t>. Hasil Uji kategorisasi Resiliensi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51"/>
        <w:gridCol w:w="846"/>
        <w:gridCol w:w="1094"/>
        <w:gridCol w:w="835"/>
        <w:gridCol w:w="1341"/>
        <w:gridCol w:w="1770"/>
      </w:tblGrid>
      <w:tr w:rsidR="0016699E" w:rsidRPr="00EF1989" w14:paraId="1432CD34" w14:textId="77777777" w:rsidTr="008A3570">
        <w:trPr>
          <w:cantSplit/>
          <w:trHeight w:val="340"/>
        </w:trPr>
        <w:tc>
          <w:tcPr>
            <w:tcW w:w="7937" w:type="dxa"/>
            <w:gridSpan w:val="6"/>
            <w:shd w:val="clear" w:color="auto" w:fill="auto"/>
            <w:vAlign w:val="center"/>
          </w:tcPr>
          <w:p w14:paraId="41F5F7DE" w14:textId="792EA26C" w:rsidR="00D5566F" w:rsidRPr="009674BE" w:rsidRDefault="0016699E" w:rsidP="009674BE">
            <w:pPr>
              <w:autoSpaceDE w:val="0"/>
              <w:autoSpaceDN w:val="0"/>
              <w:adjustRightInd w:val="0"/>
              <w:spacing w:after="0" w:line="240" w:lineRule="auto"/>
              <w:jc w:val="center"/>
              <w:rPr>
                <w:rFonts w:ascii="Arial" w:hAnsi="Arial" w:cs="Arial"/>
                <w:b/>
                <w:bCs/>
                <w:sz w:val="18"/>
                <w:szCs w:val="18"/>
              </w:rPr>
            </w:pPr>
            <w:bookmarkStart w:id="1" w:name="_Hlk202902323"/>
            <w:r w:rsidRPr="00D46DA7">
              <w:rPr>
                <w:rFonts w:ascii="Arial" w:hAnsi="Arial" w:cs="Arial"/>
                <w:b/>
                <w:bCs/>
                <w:sz w:val="18"/>
                <w:szCs w:val="18"/>
              </w:rPr>
              <w:t>DUKUNGAN SOSIAL</w:t>
            </w:r>
          </w:p>
        </w:tc>
      </w:tr>
      <w:tr w:rsidR="00AF4010" w:rsidRPr="00EF1989" w14:paraId="67528782" w14:textId="77777777" w:rsidTr="008A3570">
        <w:trPr>
          <w:cantSplit/>
          <w:trHeight w:val="340"/>
        </w:trPr>
        <w:tc>
          <w:tcPr>
            <w:tcW w:w="2051" w:type="dxa"/>
            <w:shd w:val="clear" w:color="auto" w:fill="auto"/>
            <w:vAlign w:val="center"/>
          </w:tcPr>
          <w:p w14:paraId="7BF6F74A"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4C79C2F3"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p>
        </w:tc>
        <w:tc>
          <w:tcPr>
            <w:tcW w:w="1094" w:type="dxa"/>
            <w:shd w:val="clear" w:color="auto" w:fill="auto"/>
            <w:vAlign w:val="center"/>
          </w:tcPr>
          <w:p w14:paraId="7638C1DC"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Frequency</w:t>
            </w:r>
          </w:p>
        </w:tc>
        <w:tc>
          <w:tcPr>
            <w:tcW w:w="835" w:type="dxa"/>
            <w:shd w:val="clear" w:color="auto" w:fill="auto"/>
            <w:vAlign w:val="center"/>
          </w:tcPr>
          <w:p w14:paraId="7A72101A"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Percent</w:t>
            </w:r>
          </w:p>
        </w:tc>
        <w:tc>
          <w:tcPr>
            <w:tcW w:w="1341" w:type="dxa"/>
            <w:shd w:val="clear" w:color="auto" w:fill="auto"/>
            <w:vAlign w:val="center"/>
          </w:tcPr>
          <w:p w14:paraId="04E0A6F7"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Valid Percent</w:t>
            </w:r>
          </w:p>
        </w:tc>
        <w:tc>
          <w:tcPr>
            <w:tcW w:w="1770" w:type="dxa"/>
            <w:shd w:val="clear" w:color="auto" w:fill="auto"/>
            <w:vAlign w:val="center"/>
          </w:tcPr>
          <w:p w14:paraId="39720C66" w14:textId="77777777" w:rsidR="0016699E" w:rsidRPr="00EF1989" w:rsidRDefault="0016699E" w:rsidP="00D5566F">
            <w:pPr>
              <w:autoSpaceDE w:val="0"/>
              <w:autoSpaceDN w:val="0"/>
              <w:adjustRightInd w:val="0"/>
              <w:spacing w:after="0" w:line="240" w:lineRule="auto"/>
              <w:jc w:val="center"/>
              <w:rPr>
                <w:rFonts w:ascii="Times New Roman" w:hAnsi="Times New Roman" w:cs="Times New Roman"/>
              </w:rPr>
            </w:pPr>
            <w:r w:rsidRPr="003B6FD1">
              <w:rPr>
                <w:rFonts w:ascii="Arial" w:hAnsi="Arial" w:cs="Arial"/>
                <w:sz w:val="18"/>
                <w:szCs w:val="18"/>
                <w14:ligatures w14:val="standardContextual"/>
              </w:rPr>
              <w:t>Cumulative Percent</w:t>
            </w:r>
          </w:p>
        </w:tc>
      </w:tr>
      <w:tr w:rsidR="00AF4010" w:rsidRPr="00EF1989" w14:paraId="206ACF39" w14:textId="77777777" w:rsidTr="008A3570">
        <w:trPr>
          <w:cantSplit/>
          <w:trHeight w:val="340"/>
        </w:trPr>
        <w:tc>
          <w:tcPr>
            <w:tcW w:w="2051" w:type="dxa"/>
            <w:shd w:val="clear" w:color="auto" w:fill="auto"/>
            <w:vAlign w:val="center"/>
          </w:tcPr>
          <w:p w14:paraId="642579FD"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r w:rsidRPr="00EF1989">
              <w:rPr>
                <w:rFonts w:ascii="Arial" w:hAnsi="Arial" w:cs="Arial"/>
                <w:sz w:val="18"/>
                <w:szCs w:val="18"/>
                <w14:ligatures w14:val="standardContextual"/>
              </w:rPr>
              <w:t>Tinggal Bersama Ayah</w:t>
            </w:r>
          </w:p>
        </w:tc>
        <w:tc>
          <w:tcPr>
            <w:tcW w:w="846" w:type="dxa"/>
            <w:shd w:val="clear" w:color="auto" w:fill="auto"/>
            <w:vAlign w:val="center"/>
          </w:tcPr>
          <w:p w14:paraId="0CC5D11B"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Tinggi</w:t>
            </w:r>
          </w:p>
        </w:tc>
        <w:tc>
          <w:tcPr>
            <w:tcW w:w="1094" w:type="dxa"/>
            <w:shd w:val="clear" w:color="auto" w:fill="auto"/>
            <w:vAlign w:val="center"/>
          </w:tcPr>
          <w:p w14:paraId="1BF3A565"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835" w:type="dxa"/>
            <w:shd w:val="clear" w:color="auto" w:fill="auto"/>
            <w:vAlign w:val="center"/>
          </w:tcPr>
          <w:p w14:paraId="6D1CCA16"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341" w:type="dxa"/>
            <w:shd w:val="clear" w:color="auto" w:fill="auto"/>
            <w:vAlign w:val="center"/>
          </w:tcPr>
          <w:p w14:paraId="0481A941"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770" w:type="dxa"/>
            <w:shd w:val="clear" w:color="auto" w:fill="auto"/>
            <w:vAlign w:val="center"/>
          </w:tcPr>
          <w:p w14:paraId="7D46CE71" w14:textId="77777777" w:rsidR="0016699E" w:rsidRPr="006104D7" w:rsidRDefault="0016699E" w:rsidP="00D5566F">
            <w:pPr>
              <w:autoSpaceDE w:val="0"/>
              <w:autoSpaceDN w:val="0"/>
              <w:adjustRightInd w:val="0"/>
              <w:spacing w:after="0" w:line="240" w:lineRule="auto"/>
              <w:jc w:val="center"/>
              <w:rPr>
                <w:rFonts w:ascii="Arial" w:hAnsi="Arial" w:cs="Arial"/>
                <w:sz w:val="18"/>
                <w:szCs w:val="18"/>
              </w:rPr>
            </w:pPr>
            <w:r w:rsidRPr="006104D7">
              <w:rPr>
                <w:rFonts w:ascii="Arial" w:hAnsi="Arial" w:cs="Arial"/>
                <w:sz w:val="18"/>
                <w:szCs w:val="18"/>
              </w:rPr>
              <w:t>0</w:t>
            </w:r>
          </w:p>
        </w:tc>
      </w:tr>
      <w:tr w:rsidR="00AF4010" w:rsidRPr="00EF1989" w14:paraId="7E3641A8" w14:textId="77777777" w:rsidTr="008A3570">
        <w:trPr>
          <w:cantSplit/>
          <w:trHeight w:val="340"/>
        </w:trPr>
        <w:tc>
          <w:tcPr>
            <w:tcW w:w="2051" w:type="dxa"/>
            <w:shd w:val="clear" w:color="auto" w:fill="auto"/>
            <w:vAlign w:val="center"/>
          </w:tcPr>
          <w:p w14:paraId="3C9C6F16"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585E6D5E"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Rendah</w:t>
            </w:r>
          </w:p>
        </w:tc>
        <w:tc>
          <w:tcPr>
            <w:tcW w:w="1094" w:type="dxa"/>
            <w:shd w:val="clear" w:color="auto" w:fill="auto"/>
            <w:vAlign w:val="center"/>
          </w:tcPr>
          <w:p w14:paraId="399688D7"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116</w:t>
            </w:r>
          </w:p>
        </w:tc>
        <w:tc>
          <w:tcPr>
            <w:tcW w:w="835" w:type="dxa"/>
            <w:shd w:val="clear" w:color="auto" w:fill="auto"/>
            <w:vAlign w:val="center"/>
          </w:tcPr>
          <w:p w14:paraId="5F0C63D7"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795F10BC"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4F11F023" w14:textId="77777777" w:rsidR="0016699E" w:rsidRPr="006104D7" w:rsidRDefault="0016699E" w:rsidP="00D5566F">
            <w:pPr>
              <w:autoSpaceDE w:val="0"/>
              <w:autoSpaceDN w:val="0"/>
              <w:adjustRightInd w:val="0"/>
              <w:spacing w:after="0" w:line="240" w:lineRule="auto"/>
              <w:jc w:val="center"/>
              <w:rPr>
                <w:rFonts w:ascii="Arial" w:hAnsi="Arial" w:cs="Arial"/>
                <w:sz w:val="18"/>
                <w:szCs w:val="18"/>
              </w:rPr>
            </w:pPr>
            <w:r w:rsidRPr="006104D7">
              <w:rPr>
                <w:rFonts w:ascii="Arial" w:hAnsi="Arial" w:cs="Arial"/>
                <w:sz w:val="18"/>
                <w:szCs w:val="18"/>
              </w:rPr>
              <w:t>100.0</w:t>
            </w:r>
          </w:p>
        </w:tc>
      </w:tr>
      <w:tr w:rsidR="00AF4010" w:rsidRPr="00EF1989" w14:paraId="05768258" w14:textId="77777777" w:rsidTr="008A3570">
        <w:trPr>
          <w:cantSplit/>
          <w:trHeight w:val="340"/>
        </w:trPr>
        <w:tc>
          <w:tcPr>
            <w:tcW w:w="2051" w:type="dxa"/>
            <w:shd w:val="clear" w:color="auto" w:fill="auto"/>
            <w:vAlign w:val="center"/>
          </w:tcPr>
          <w:p w14:paraId="0281CD29"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48A84C93"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Total</w:t>
            </w:r>
          </w:p>
        </w:tc>
        <w:tc>
          <w:tcPr>
            <w:tcW w:w="1094" w:type="dxa"/>
            <w:shd w:val="clear" w:color="auto" w:fill="auto"/>
            <w:vAlign w:val="center"/>
          </w:tcPr>
          <w:p w14:paraId="7B8E8376"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116</w:t>
            </w:r>
          </w:p>
        </w:tc>
        <w:tc>
          <w:tcPr>
            <w:tcW w:w="835" w:type="dxa"/>
            <w:shd w:val="clear" w:color="auto" w:fill="auto"/>
            <w:vAlign w:val="center"/>
          </w:tcPr>
          <w:p w14:paraId="25563177"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76B475C6"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04171B14" w14:textId="77777777" w:rsidR="0016699E" w:rsidRPr="006104D7" w:rsidRDefault="0016699E" w:rsidP="00D5566F">
            <w:pPr>
              <w:autoSpaceDE w:val="0"/>
              <w:autoSpaceDN w:val="0"/>
              <w:adjustRightInd w:val="0"/>
              <w:spacing w:after="0" w:line="240" w:lineRule="auto"/>
              <w:jc w:val="center"/>
              <w:rPr>
                <w:rFonts w:ascii="Arial" w:hAnsi="Arial" w:cs="Arial"/>
                <w:sz w:val="18"/>
                <w:szCs w:val="18"/>
              </w:rPr>
            </w:pPr>
          </w:p>
        </w:tc>
      </w:tr>
      <w:tr w:rsidR="00BC4A3D" w:rsidRPr="00EF1989" w14:paraId="72764544" w14:textId="77777777" w:rsidTr="008A3570">
        <w:trPr>
          <w:cantSplit/>
          <w:trHeight w:val="340"/>
        </w:trPr>
        <w:tc>
          <w:tcPr>
            <w:tcW w:w="2051" w:type="dxa"/>
            <w:shd w:val="clear" w:color="auto" w:fill="auto"/>
            <w:vAlign w:val="center"/>
          </w:tcPr>
          <w:p w14:paraId="2E7326A9" w14:textId="77777777" w:rsidR="00BC4A3D" w:rsidRPr="00EF1989" w:rsidRDefault="00BC4A3D" w:rsidP="00D5566F">
            <w:pPr>
              <w:autoSpaceDE w:val="0"/>
              <w:autoSpaceDN w:val="0"/>
              <w:adjustRightInd w:val="0"/>
              <w:spacing w:after="0" w:line="240" w:lineRule="auto"/>
              <w:jc w:val="center"/>
              <w:rPr>
                <w:rFonts w:ascii="Arial" w:hAnsi="Arial" w:cs="Arial"/>
                <w:sz w:val="18"/>
                <w:szCs w:val="18"/>
              </w:rPr>
            </w:pPr>
            <w:r w:rsidRPr="00EF1989">
              <w:rPr>
                <w:rFonts w:ascii="Arial" w:hAnsi="Arial" w:cs="Arial"/>
                <w:sz w:val="18"/>
                <w:szCs w:val="18"/>
                <w14:ligatures w14:val="standardContextual"/>
              </w:rPr>
              <w:t>Tinggal Bersama Ibu</w:t>
            </w:r>
          </w:p>
        </w:tc>
        <w:tc>
          <w:tcPr>
            <w:tcW w:w="846" w:type="dxa"/>
            <w:shd w:val="clear" w:color="auto" w:fill="auto"/>
            <w:vAlign w:val="center"/>
          </w:tcPr>
          <w:p w14:paraId="129F002F" w14:textId="77777777" w:rsidR="00BC4A3D" w:rsidRPr="003B6FD1" w:rsidRDefault="00BC4A3D"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Tinggi</w:t>
            </w:r>
          </w:p>
        </w:tc>
        <w:tc>
          <w:tcPr>
            <w:tcW w:w="1094" w:type="dxa"/>
            <w:shd w:val="clear" w:color="auto" w:fill="auto"/>
            <w:vAlign w:val="center"/>
          </w:tcPr>
          <w:p w14:paraId="78D6B5EE" w14:textId="7FEF2E16" w:rsidR="00BC4A3D" w:rsidRPr="00CE0B2F" w:rsidRDefault="00BC4A3D"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835" w:type="dxa"/>
            <w:shd w:val="clear" w:color="auto" w:fill="auto"/>
            <w:vAlign w:val="center"/>
          </w:tcPr>
          <w:p w14:paraId="600E67C4" w14:textId="3462516A" w:rsidR="00BC4A3D" w:rsidRPr="00CE0B2F" w:rsidRDefault="00BC4A3D"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341" w:type="dxa"/>
            <w:shd w:val="clear" w:color="auto" w:fill="auto"/>
            <w:vAlign w:val="center"/>
          </w:tcPr>
          <w:p w14:paraId="23AFB13B" w14:textId="5AFE94B5" w:rsidR="00BC4A3D" w:rsidRPr="00CE0B2F" w:rsidRDefault="00BC4A3D"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770" w:type="dxa"/>
            <w:shd w:val="clear" w:color="auto" w:fill="auto"/>
            <w:vAlign w:val="center"/>
          </w:tcPr>
          <w:p w14:paraId="262EF4E9" w14:textId="38946417" w:rsidR="00BC4A3D" w:rsidRPr="006104D7" w:rsidRDefault="00BC4A3D" w:rsidP="00D5566F">
            <w:pPr>
              <w:autoSpaceDE w:val="0"/>
              <w:autoSpaceDN w:val="0"/>
              <w:adjustRightInd w:val="0"/>
              <w:spacing w:after="0" w:line="240" w:lineRule="auto"/>
              <w:jc w:val="center"/>
              <w:rPr>
                <w:rFonts w:ascii="Arial" w:hAnsi="Arial" w:cs="Arial"/>
                <w:sz w:val="18"/>
                <w:szCs w:val="18"/>
              </w:rPr>
            </w:pPr>
            <w:r w:rsidRPr="006104D7">
              <w:rPr>
                <w:rFonts w:ascii="Arial" w:hAnsi="Arial" w:cs="Arial"/>
                <w:sz w:val="18"/>
                <w:szCs w:val="18"/>
              </w:rPr>
              <w:t>0</w:t>
            </w:r>
          </w:p>
        </w:tc>
      </w:tr>
      <w:tr w:rsidR="00BC4A3D" w:rsidRPr="00EF1989" w14:paraId="0166D37C" w14:textId="77777777" w:rsidTr="008A3570">
        <w:trPr>
          <w:cantSplit/>
          <w:trHeight w:val="340"/>
        </w:trPr>
        <w:tc>
          <w:tcPr>
            <w:tcW w:w="2051" w:type="dxa"/>
            <w:shd w:val="clear" w:color="auto" w:fill="auto"/>
            <w:vAlign w:val="center"/>
          </w:tcPr>
          <w:p w14:paraId="3E4C2B81" w14:textId="77777777" w:rsidR="00BC4A3D" w:rsidRPr="00EF1989" w:rsidRDefault="00BC4A3D"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0B2DB9A0" w14:textId="77777777" w:rsidR="00BC4A3D" w:rsidRPr="003B6FD1" w:rsidRDefault="00BC4A3D"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Rendah</w:t>
            </w:r>
          </w:p>
        </w:tc>
        <w:tc>
          <w:tcPr>
            <w:tcW w:w="1094" w:type="dxa"/>
            <w:shd w:val="clear" w:color="auto" w:fill="auto"/>
            <w:vAlign w:val="center"/>
          </w:tcPr>
          <w:p w14:paraId="7436E6B8" w14:textId="56A68EAF" w:rsidR="00BC4A3D" w:rsidRPr="00CE0B2F" w:rsidRDefault="00BC4A3D"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156</w:t>
            </w:r>
          </w:p>
        </w:tc>
        <w:tc>
          <w:tcPr>
            <w:tcW w:w="835" w:type="dxa"/>
            <w:shd w:val="clear" w:color="auto" w:fill="auto"/>
            <w:vAlign w:val="center"/>
          </w:tcPr>
          <w:p w14:paraId="793E1880" w14:textId="39375C99" w:rsidR="00BC4A3D" w:rsidRPr="00CE0B2F" w:rsidRDefault="00BC4A3D"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5E3EE9D9" w14:textId="3776977C" w:rsidR="00BC4A3D" w:rsidRPr="00CE0B2F" w:rsidRDefault="00BC4A3D"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2E9E13B5" w14:textId="5EC26676" w:rsidR="00BC4A3D" w:rsidRPr="006104D7" w:rsidRDefault="00BC4A3D" w:rsidP="00D5566F">
            <w:pPr>
              <w:autoSpaceDE w:val="0"/>
              <w:autoSpaceDN w:val="0"/>
              <w:adjustRightInd w:val="0"/>
              <w:spacing w:after="0" w:line="240" w:lineRule="auto"/>
              <w:jc w:val="center"/>
              <w:rPr>
                <w:rFonts w:ascii="Arial" w:hAnsi="Arial" w:cs="Arial"/>
                <w:sz w:val="18"/>
                <w:szCs w:val="18"/>
              </w:rPr>
            </w:pPr>
            <w:r w:rsidRPr="006104D7">
              <w:rPr>
                <w:rFonts w:ascii="Arial" w:hAnsi="Arial" w:cs="Arial"/>
                <w:sz w:val="18"/>
                <w:szCs w:val="18"/>
              </w:rPr>
              <w:t>100.0</w:t>
            </w:r>
          </w:p>
        </w:tc>
      </w:tr>
      <w:tr w:rsidR="00AF4010" w:rsidRPr="00EF1989" w14:paraId="011903CB" w14:textId="77777777" w:rsidTr="008A3570">
        <w:trPr>
          <w:cantSplit/>
          <w:trHeight w:val="340"/>
        </w:trPr>
        <w:tc>
          <w:tcPr>
            <w:tcW w:w="2051" w:type="dxa"/>
            <w:shd w:val="clear" w:color="auto" w:fill="auto"/>
            <w:vAlign w:val="center"/>
          </w:tcPr>
          <w:p w14:paraId="60CBEF85"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0AB0B95B"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Total</w:t>
            </w:r>
          </w:p>
        </w:tc>
        <w:tc>
          <w:tcPr>
            <w:tcW w:w="1094" w:type="dxa"/>
            <w:shd w:val="clear" w:color="auto" w:fill="auto"/>
            <w:vAlign w:val="center"/>
          </w:tcPr>
          <w:p w14:paraId="38C3968D"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156</w:t>
            </w:r>
          </w:p>
        </w:tc>
        <w:tc>
          <w:tcPr>
            <w:tcW w:w="835" w:type="dxa"/>
            <w:shd w:val="clear" w:color="auto" w:fill="auto"/>
            <w:vAlign w:val="center"/>
          </w:tcPr>
          <w:p w14:paraId="4273656E"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60070E5E"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09BF0B16" w14:textId="77777777" w:rsidR="0016699E" w:rsidRPr="006104D7" w:rsidRDefault="0016699E" w:rsidP="00D5566F">
            <w:pPr>
              <w:autoSpaceDE w:val="0"/>
              <w:autoSpaceDN w:val="0"/>
              <w:adjustRightInd w:val="0"/>
              <w:spacing w:after="0" w:line="240" w:lineRule="auto"/>
              <w:jc w:val="center"/>
              <w:rPr>
                <w:rFonts w:ascii="Arial" w:hAnsi="Arial" w:cs="Arial"/>
                <w:sz w:val="18"/>
                <w:szCs w:val="18"/>
              </w:rPr>
            </w:pPr>
          </w:p>
        </w:tc>
      </w:tr>
      <w:tr w:rsidR="0016699E" w:rsidRPr="00EF1989" w14:paraId="6F624F54" w14:textId="77777777" w:rsidTr="008A3570">
        <w:trPr>
          <w:cantSplit/>
          <w:trHeight w:val="340"/>
        </w:trPr>
        <w:tc>
          <w:tcPr>
            <w:tcW w:w="7937" w:type="dxa"/>
            <w:gridSpan w:val="6"/>
            <w:shd w:val="clear" w:color="auto" w:fill="auto"/>
            <w:vAlign w:val="center"/>
          </w:tcPr>
          <w:p w14:paraId="37B32A16" w14:textId="77777777" w:rsidR="0016699E" w:rsidRPr="00D46DA7" w:rsidRDefault="0016699E" w:rsidP="00D5566F">
            <w:pPr>
              <w:autoSpaceDE w:val="0"/>
              <w:autoSpaceDN w:val="0"/>
              <w:adjustRightInd w:val="0"/>
              <w:spacing w:after="0" w:line="240" w:lineRule="auto"/>
              <w:jc w:val="center"/>
              <w:rPr>
                <w:rFonts w:ascii="Arial" w:hAnsi="Arial" w:cs="Arial"/>
                <w:b/>
                <w:bCs/>
              </w:rPr>
            </w:pPr>
            <w:r w:rsidRPr="00D46DA7">
              <w:rPr>
                <w:rFonts w:ascii="Arial" w:hAnsi="Arial" w:cs="Arial"/>
                <w:b/>
                <w:bCs/>
                <w:sz w:val="18"/>
                <w:szCs w:val="18"/>
              </w:rPr>
              <w:t>SPIRITUALITAS</w:t>
            </w:r>
          </w:p>
        </w:tc>
      </w:tr>
      <w:tr w:rsidR="00AF4010" w:rsidRPr="00EF1989" w14:paraId="10EE62A9" w14:textId="77777777" w:rsidTr="008A3570">
        <w:trPr>
          <w:cantSplit/>
          <w:trHeight w:val="340"/>
        </w:trPr>
        <w:tc>
          <w:tcPr>
            <w:tcW w:w="2051" w:type="dxa"/>
            <w:shd w:val="clear" w:color="auto" w:fill="auto"/>
            <w:vAlign w:val="center"/>
          </w:tcPr>
          <w:p w14:paraId="298A3DCE"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3771DE14"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p>
        </w:tc>
        <w:tc>
          <w:tcPr>
            <w:tcW w:w="1094" w:type="dxa"/>
            <w:shd w:val="clear" w:color="auto" w:fill="auto"/>
            <w:vAlign w:val="center"/>
          </w:tcPr>
          <w:p w14:paraId="266181BB"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Frequency</w:t>
            </w:r>
          </w:p>
        </w:tc>
        <w:tc>
          <w:tcPr>
            <w:tcW w:w="835" w:type="dxa"/>
            <w:shd w:val="clear" w:color="auto" w:fill="auto"/>
            <w:vAlign w:val="center"/>
          </w:tcPr>
          <w:p w14:paraId="05BA9BF5"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Percent</w:t>
            </w:r>
          </w:p>
        </w:tc>
        <w:tc>
          <w:tcPr>
            <w:tcW w:w="1341" w:type="dxa"/>
            <w:shd w:val="clear" w:color="auto" w:fill="auto"/>
            <w:vAlign w:val="center"/>
          </w:tcPr>
          <w:p w14:paraId="62FDC23F"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Valid Percent</w:t>
            </w:r>
          </w:p>
        </w:tc>
        <w:tc>
          <w:tcPr>
            <w:tcW w:w="1770" w:type="dxa"/>
            <w:shd w:val="clear" w:color="auto" w:fill="auto"/>
            <w:vAlign w:val="center"/>
          </w:tcPr>
          <w:p w14:paraId="3C11C63A" w14:textId="77777777" w:rsidR="0016699E" w:rsidRPr="00EF1989" w:rsidRDefault="0016699E" w:rsidP="00D5566F">
            <w:pPr>
              <w:autoSpaceDE w:val="0"/>
              <w:autoSpaceDN w:val="0"/>
              <w:adjustRightInd w:val="0"/>
              <w:spacing w:after="0" w:line="240" w:lineRule="auto"/>
              <w:jc w:val="center"/>
              <w:rPr>
                <w:rFonts w:ascii="Times New Roman" w:hAnsi="Times New Roman" w:cs="Times New Roman"/>
              </w:rPr>
            </w:pPr>
            <w:r w:rsidRPr="003B6FD1">
              <w:rPr>
                <w:rFonts w:ascii="Arial" w:hAnsi="Arial" w:cs="Arial"/>
                <w:sz w:val="18"/>
                <w:szCs w:val="18"/>
                <w14:ligatures w14:val="standardContextual"/>
              </w:rPr>
              <w:t>Cumulative Percent</w:t>
            </w:r>
          </w:p>
        </w:tc>
      </w:tr>
      <w:tr w:rsidR="00AF4010" w:rsidRPr="00EF1989" w14:paraId="0520615D" w14:textId="77777777" w:rsidTr="008A3570">
        <w:trPr>
          <w:cantSplit/>
          <w:trHeight w:val="340"/>
        </w:trPr>
        <w:tc>
          <w:tcPr>
            <w:tcW w:w="2051" w:type="dxa"/>
            <w:shd w:val="clear" w:color="auto" w:fill="auto"/>
            <w:vAlign w:val="center"/>
          </w:tcPr>
          <w:p w14:paraId="244B9ABA"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r w:rsidRPr="00EF1989">
              <w:rPr>
                <w:rFonts w:ascii="Arial" w:hAnsi="Arial" w:cs="Arial"/>
                <w:sz w:val="18"/>
                <w:szCs w:val="18"/>
                <w14:ligatures w14:val="standardContextual"/>
              </w:rPr>
              <w:t>Tinggal Bersama Ayah</w:t>
            </w:r>
          </w:p>
        </w:tc>
        <w:tc>
          <w:tcPr>
            <w:tcW w:w="846" w:type="dxa"/>
            <w:shd w:val="clear" w:color="auto" w:fill="auto"/>
            <w:vAlign w:val="center"/>
          </w:tcPr>
          <w:p w14:paraId="037BA74B"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Tinggi</w:t>
            </w:r>
          </w:p>
        </w:tc>
        <w:tc>
          <w:tcPr>
            <w:tcW w:w="1094" w:type="dxa"/>
            <w:shd w:val="clear" w:color="auto" w:fill="auto"/>
            <w:vAlign w:val="center"/>
          </w:tcPr>
          <w:p w14:paraId="39CD93EE"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835" w:type="dxa"/>
            <w:shd w:val="clear" w:color="auto" w:fill="auto"/>
            <w:vAlign w:val="center"/>
          </w:tcPr>
          <w:p w14:paraId="1EB0E755"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341" w:type="dxa"/>
            <w:shd w:val="clear" w:color="auto" w:fill="auto"/>
            <w:vAlign w:val="center"/>
          </w:tcPr>
          <w:p w14:paraId="03A76181"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770" w:type="dxa"/>
            <w:shd w:val="clear" w:color="auto" w:fill="auto"/>
            <w:vAlign w:val="center"/>
          </w:tcPr>
          <w:p w14:paraId="47543920"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r w:rsidRPr="006104D7">
              <w:rPr>
                <w:rFonts w:ascii="Arial" w:hAnsi="Arial" w:cs="Arial"/>
                <w:sz w:val="18"/>
                <w:szCs w:val="18"/>
              </w:rPr>
              <w:t>0</w:t>
            </w:r>
          </w:p>
        </w:tc>
      </w:tr>
      <w:tr w:rsidR="00AF4010" w:rsidRPr="00EF1989" w14:paraId="05A47719" w14:textId="77777777" w:rsidTr="008A3570">
        <w:trPr>
          <w:cantSplit/>
          <w:trHeight w:val="340"/>
        </w:trPr>
        <w:tc>
          <w:tcPr>
            <w:tcW w:w="2051" w:type="dxa"/>
            <w:shd w:val="clear" w:color="auto" w:fill="auto"/>
            <w:vAlign w:val="center"/>
          </w:tcPr>
          <w:p w14:paraId="4643CD01"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321C7D40"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Rendah</w:t>
            </w:r>
          </w:p>
        </w:tc>
        <w:tc>
          <w:tcPr>
            <w:tcW w:w="1094" w:type="dxa"/>
            <w:shd w:val="clear" w:color="auto" w:fill="auto"/>
            <w:vAlign w:val="center"/>
          </w:tcPr>
          <w:p w14:paraId="09FDCA95"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116</w:t>
            </w:r>
          </w:p>
        </w:tc>
        <w:tc>
          <w:tcPr>
            <w:tcW w:w="835" w:type="dxa"/>
            <w:shd w:val="clear" w:color="auto" w:fill="auto"/>
            <w:vAlign w:val="center"/>
          </w:tcPr>
          <w:p w14:paraId="685170CC"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17612491"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04C49C15"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r w:rsidRPr="006104D7">
              <w:rPr>
                <w:rFonts w:ascii="Arial" w:hAnsi="Arial" w:cs="Arial"/>
                <w:sz w:val="18"/>
                <w:szCs w:val="18"/>
              </w:rPr>
              <w:t>100.0</w:t>
            </w:r>
          </w:p>
        </w:tc>
      </w:tr>
      <w:tr w:rsidR="00AF4010" w:rsidRPr="00EF1989" w14:paraId="5236383F" w14:textId="77777777" w:rsidTr="008A3570">
        <w:trPr>
          <w:cantSplit/>
          <w:trHeight w:val="340"/>
        </w:trPr>
        <w:tc>
          <w:tcPr>
            <w:tcW w:w="2051" w:type="dxa"/>
            <w:shd w:val="clear" w:color="auto" w:fill="auto"/>
            <w:vAlign w:val="center"/>
          </w:tcPr>
          <w:p w14:paraId="1179A6AB"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02FBA486"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Total</w:t>
            </w:r>
          </w:p>
        </w:tc>
        <w:tc>
          <w:tcPr>
            <w:tcW w:w="1094" w:type="dxa"/>
            <w:shd w:val="clear" w:color="auto" w:fill="auto"/>
            <w:vAlign w:val="center"/>
          </w:tcPr>
          <w:p w14:paraId="0AE35737"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116</w:t>
            </w:r>
          </w:p>
        </w:tc>
        <w:tc>
          <w:tcPr>
            <w:tcW w:w="835" w:type="dxa"/>
            <w:shd w:val="clear" w:color="auto" w:fill="auto"/>
            <w:vAlign w:val="center"/>
          </w:tcPr>
          <w:p w14:paraId="4E9584BE"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59123A7D"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2B5AB749"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p>
        </w:tc>
      </w:tr>
      <w:tr w:rsidR="004112A7" w:rsidRPr="00EF1989" w14:paraId="72140C68" w14:textId="77777777" w:rsidTr="008A3570">
        <w:trPr>
          <w:cantSplit/>
          <w:trHeight w:val="340"/>
        </w:trPr>
        <w:tc>
          <w:tcPr>
            <w:tcW w:w="2051" w:type="dxa"/>
            <w:shd w:val="clear" w:color="auto" w:fill="auto"/>
            <w:vAlign w:val="center"/>
          </w:tcPr>
          <w:p w14:paraId="0518A2BB" w14:textId="77777777" w:rsidR="004112A7" w:rsidRPr="00EF1989" w:rsidRDefault="004112A7" w:rsidP="00D5566F">
            <w:pPr>
              <w:autoSpaceDE w:val="0"/>
              <w:autoSpaceDN w:val="0"/>
              <w:adjustRightInd w:val="0"/>
              <w:spacing w:after="0" w:line="240" w:lineRule="auto"/>
              <w:jc w:val="center"/>
              <w:rPr>
                <w:rFonts w:ascii="Arial" w:hAnsi="Arial" w:cs="Arial"/>
                <w:sz w:val="18"/>
                <w:szCs w:val="18"/>
              </w:rPr>
            </w:pPr>
            <w:r w:rsidRPr="00EF1989">
              <w:rPr>
                <w:rFonts w:ascii="Arial" w:hAnsi="Arial" w:cs="Arial"/>
                <w:sz w:val="18"/>
                <w:szCs w:val="18"/>
                <w14:ligatures w14:val="standardContextual"/>
              </w:rPr>
              <w:t>Tinggal Bersama Ibu</w:t>
            </w:r>
          </w:p>
        </w:tc>
        <w:tc>
          <w:tcPr>
            <w:tcW w:w="846" w:type="dxa"/>
            <w:shd w:val="clear" w:color="auto" w:fill="auto"/>
            <w:vAlign w:val="center"/>
          </w:tcPr>
          <w:p w14:paraId="1D278B3F" w14:textId="77777777" w:rsidR="004112A7" w:rsidRPr="003B6FD1" w:rsidRDefault="004112A7"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Tinggi</w:t>
            </w:r>
          </w:p>
        </w:tc>
        <w:tc>
          <w:tcPr>
            <w:tcW w:w="1094" w:type="dxa"/>
            <w:shd w:val="clear" w:color="auto" w:fill="auto"/>
            <w:vAlign w:val="center"/>
          </w:tcPr>
          <w:p w14:paraId="1115A2EB" w14:textId="1A1A5B7B"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835" w:type="dxa"/>
            <w:shd w:val="clear" w:color="auto" w:fill="auto"/>
            <w:vAlign w:val="center"/>
          </w:tcPr>
          <w:p w14:paraId="0617B93D" w14:textId="6FB30804"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341" w:type="dxa"/>
            <w:shd w:val="clear" w:color="auto" w:fill="auto"/>
            <w:vAlign w:val="center"/>
          </w:tcPr>
          <w:p w14:paraId="5729FE8C" w14:textId="4CE402FA"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770" w:type="dxa"/>
            <w:shd w:val="clear" w:color="auto" w:fill="auto"/>
            <w:vAlign w:val="center"/>
          </w:tcPr>
          <w:p w14:paraId="01173334" w14:textId="268AAA0B" w:rsidR="004112A7" w:rsidRPr="00D56E2A" w:rsidRDefault="004112A7" w:rsidP="00D5566F">
            <w:pPr>
              <w:autoSpaceDE w:val="0"/>
              <w:autoSpaceDN w:val="0"/>
              <w:adjustRightInd w:val="0"/>
              <w:spacing w:after="0" w:line="240" w:lineRule="auto"/>
              <w:jc w:val="center"/>
              <w:rPr>
                <w:rFonts w:ascii="Arial" w:hAnsi="Arial" w:cs="Arial"/>
                <w:sz w:val="18"/>
                <w:szCs w:val="18"/>
              </w:rPr>
            </w:pPr>
            <w:r w:rsidRPr="006104D7">
              <w:rPr>
                <w:rFonts w:ascii="Arial" w:hAnsi="Arial" w:cs="Arial"/>
                <w:sz w:val="18"/>
                <w:szCs w:val="18"/>
              </w:rPr>
              <w:t>0</w:t>
            </w:r>
          </w:p>
        </w:tc>
      </w:tr>
      <w:tr w:rsidR="004112A7" w:rsidRPr="00EF1989" w14:paraId="3D825E7B" w14:textId="77777777" w:rsidTr="008A3570">
        <w:trPr>
          <w:cantSplit/>
          <w:trHeight w:val="340"/>
        </w:trPr>
        <w:tc>
          <w:tcPr>
            <w:tcW w:w="2051" w:type="dxa"/>
            <w:shd w:val="clear" w:color="auto" w:fill="auto"/>
            <w:vAlign w:val="center"/>
          </w:tcPr>
          <w:p w14:paraId="062CECAB" w14:textId="77777777" w:rsidR="004112A7" w:rsidRPr="00EF1989" w:rsidRDefault="004112A7"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048016F2" w14:textId="77777777" w:rsidR="004112A7" w:rsidRPr="003B6FD1" w:rsidRDefault="004112A7"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Rendah</w:t>
            </w:r>
          </w:p>
        </w:tc>
        <w:tc>
          <w:tcPr>
            <w:tcW w:w="1094" w:type="dxa"/>
            <w:shd w:val="clear" w:color="auto" w:fill="auto"/>
            <w:vAlign w:val="center"/>
          </w:tcPr>
          <w:p w14:paraId="40FCE595" w14:textId="3A5D349F"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156</w:t>
            </w:r>
          </w:p>
        </w:tc>
        <w:tc>
          <w:tcPr>
            <w:tcW w:w="835" w:type="dxa"/>
            <w:shd w:val="clear" w:color="auto" w:fill="auto"/>
            <w:vAlign w:val="center"/>
          </w:tcPr>
          <w:p w14:paraId="41004A4A" w14:textId="55103123"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432EC576" w14:textId="6F1C73C1"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745A0BC4" w14:textId="398E2ABB" w:rsidR="004112A7" w:rsidRPr="00D56E2A" w:rsidRDefault="004112A7" w:rsidP="00D5566F">
            <w:pPr>
              <w:autoSpaceDE w:val="0"/>
              <w:autoSpaceDN w:val="0"/>
              <w:adjustRightInd w:val="0"/>
              <w:spacing w:after="0" w:line="240" w:lineRule="auto"/>
              <w:jc w:val="center"/>
              <w:rPr>
                <w:rFonts w:ascii="Arial" w:hAnsi="Arial" w:cs="Arial"/>
                <w:sz w:val="18"/>
                <w:szCs w:val="18"/>
              </w:rPr>
            </w:pPr>
            <w:r w:rsidRPr="00D56E2A">
              <w:rPr>
                <w:rFonts w:ascii="Arial" w:hAnsi="Arial" w:cs="Arial"/>
                <w:sz w:val="18"/>
                <w:szCs w:val="18"/>
              </w:rPr>
              <w:t>100.0</w:t>
            </w:r>
          </w:p>
        </w:tc>
      </w:tr>
      <w:tr w:rsidR="00AF4010" w:rsidRPr="00EF1989" w14:paraId="47D3B0DC" w14:textId="77777777" w:rsidTr="008A3570">
        <w:trPr>
          <w:cantSplit/>
          <w:trHeight w:val="340"/>
        </w:trPr>
        <w:tc>
          <w:tcPr>
            <w:tcW w:w="2051" w:type="dxa"/>
            <w:shd w:val="clear" w:color="auto" w:fill="auto"/>
            <w:vAlign w:val="center"/>
          </w:tcPr>
          <w:p w14:paraId="4D6F6D53"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46C1DE6C"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Total</w:t>
            </w:r>
          </w:p>
        </w:tc>
        <w:tc>
          <w:tcPr>
            <w:tcW w:w="1094" w:type="dxa"/>
            <w:shd w:val="clear" w:color="auto" w:fill="auto"/>
            <w:vAlign w:val="center"/>
          </w:tcPr>
          <w:p w14:paraId="167EA3D6"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156</w:t>
            </w:r>
          </w:p>
        </w:tc>
        <w:tc>
          <w:tcPr>
            <w:tcW w:w="835" w:type="dxa"/>
            <w:shd w:val="clear" w:color="auto" w:fill="auto"/>
            <w:vAlign w:val="center"/>
          </w:tcPr>
          <w:p w14:paraId="136010FA"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6777FE31"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015F808F"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p>
        </w:tc>
      </w:tr>
      <w:tr w:rsidR="0016699E" w:rsidRPr="00EF1989" w14:paraId="47280565" w14:textId="77777777" w:rsidTr="008A3570">
        <w:trPr>
          <w:cantSplit/>
          <w:trHeight w:val="340"/>
        </w:trPr>
        <w:tc>
          <w:tcPr>
            <w:tcW w:w="7937" w:type="dxa"/>
            <w:gridSpan w:val="6"/>
            <w:shd w:val="clear" w:color="auto" w:fill="auto"/>
            <w:vAlign w:val="center"/>
          </w:tcPr>
          <w:p w14:paraId="1F34C9A2" w14:textId="77777777" w:rsidR="0016699E" w:rsidRPr="00D46DA7" w:rsidRDefault="0016699E" w:rsidP="00D5566F">
            <w:pPr>
              <w:autoSpaceDE w:val="0"/>
              <w:autoSpaceDN w:val="0"/>
              <w:adjustRightInd w:val="0"/>
              <w:spacing w:after="0" w:line="240" w:lineRule="auto"/>
              <w:jc w:val="center"/>
              <w:rPr>
                <w:rFonts w:ascii="Arial" w:hAnsi="Arial" w:cs="Arial"/>
                <w:b/>
                <w:bCs/>
                <w:sz w:val="18"/>
                <w:szCs w:val="18"/>
              </w:rPr>
            </w:pPr>
            <w:r w:rsidRPr="00D46DA7">
              <w:rPr>
                <w:rFonts w:ascii="Arial" w:hAnsi="Arial" w:cs="Arial"/>
                <w:b/>
                <w:bCs/>
                <w:sz w:val="18"/>
                <w:szCs w:val="18"/>
              </w:rPr>
              <w:t>RESILIENSI</w:t>
            </w:r>
          </w:p>
        </w:tc>
      </w:tr>
      <w:tr w:rsidR="00AF4010" w:rsidRPr="00EF1989" w14:paraId="65F8C211" w14:textId="77777777" w:rsidTr="008A3570">
        <w:trPr>
          <w:cantSplit/>
          <w:trHeight w:val="340"/>
        </w:trPr>
        <w:tc>
          <w:tcPr>
            <w:tcW w:w="2051" w:type="dxa"/>
            <w:shd w:val="clear" w:color="auto" w:fill="auto"/>
            <w:vAlign w:val="center"/>
          </w:tcPr>
          <w:p w14:paraId="6563E0B6"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43B08AF9"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p>
        </w:tc>
        <w:tc>
          <w:tcPr>
            <w:tcW w:w="1094" w:type="dxa"/>
            <w:shd w:val="clear" w:color="auto" w:fill="auto"/>
            <w:vAlign w:val="center"/>
          </w:tcPr>
          <w:p w14:paraId="66D038AA"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Frequency</w:t>
            </w:r>
          </w:p>
        </w:tc>
        <w:tc>
          <w:tcPr>
            <w:tcW w:w="835" w:type="dxa"/>
            <w:shd w:val="clear" w:color="auto" w:fill="auto"/>
            <w:vAlign w:val="center"/>
          </w:tcPr>
          <w:p w14:paraId="5D1AB32A"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Percent</w:t>
            </w:r>
          </w:p>
        </w:tc>
        <w:tc>
          <w:tcPr>
            <w:tcW w:w="1341" w:type="dxa"/>
            <w:shd w:val="clear" w:color="auto" w:fill="auto"/>
            <w:vAlign w:val="center"/>
          </w:tcPr>
          <w:p w14:paraId="64583131"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sidRPr="003B6FD1">
              <w:rPr>
                <w:rFonts w:ascii="Arial" w:hAnsi="Arial" w:cs="Arial"/>
                <w:sz w:val="18"/>
                <w:szCs w:val="18"/>
                <w14:ligatures w14:val="standardContextual"/>
              </w:rPr>
              <w:t>Valid Percent</w:t>
            </w:r>
          </w:p>
        </w:tc>
        <w:tc>
          <w:tcPr>
            <w:tcW w:w="1770" w:type="dxa"/>
            <w:shd w:val="clear" w:color="auto" w:fill="auto"/>
            <w:vAlign w:val="center"/>
          </w:tcPr>
          <w:p w14:paraId="266403F6"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r w:rsidRPr="00D56E2A">
              <w:rPr>
                <w:rFonts w:ascii="Arial" w:hAnsi="Arial" w:cs="Arial"/>
                <w:sz w:val="18"/>
                <w:szCs w:val="18"/>
                <w14:ligatures w14:val="standardContextual"/>
              </w:rPr>
              <w:t>Cumulative Percent</w:t>
            </w:r>
          </w:p>
        </w:tc>
      </w:tr>
      <w:tr w:rsidR="00AF4010" w:rsidRPr="00EF1989" w14:paraId="16900537" w14:textId="77777777" w:rsidTr="008A3570">
        <w:trPr>
          <w:cantSplit/>
          <w:trHeight w:val="340"/>
        </w:trPr>
        <w:tc>
          <w:tcPr>
            <w:tcW w:w="2051" w:type="dxa"/>
            <w:shd w:val="clear" w:color="auto" w:fill="auto"/>
            <w:vAlign w:val="center"/>
          </w:tcPr>
          <w:p w14:paraId="1339EDE1"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r w:rsidRPr="00EF1989">
              <w:rPr>
                <w:rFonts w:ascii="Arial" w:hAnsi="Arial" w:cs="Arial"/>
                <w:sz w:val="18"/>
                <w:szCs w:val="18"/>
                <w14:ligatures w14:val="standardContextual"/>
              </w:rPr>
              <w:t>Tinggal Bersama Ayah</w:t>
            </w:r>
          </w:p>
        </w:tc>
        <w:tc>
          <w:tcPr>
            <w:tcW w:w="846" w:type="dxa"/>
            <w:shd w:val="clear" w:color="auto" w:fill="auto"/>
            <w:vAlign w:val="center"/>
          </w:tcPr>
          <w:p w14:paraId="30679333"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Tinggi</w:t>
            </w:r>
          </w:p>
        </w:tc>
        <w:tc>
          <w:tcPr>
            <w:tcW w:w="1094" w:type="dxa"/>
            <w:shd w:val="clear" w:color="auto" w:fill="auto"/>
            <w:vAlign w:val="center"/>
          </w:tcPr>
          <w:p w14:paraId="1086E9CA"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2</w:t>
            </w:r>
          </w:p>
        </w:tc>
        <w:tc>
          <w:tcPr>
            <w:tcW w:w="835" w:type="dxa"/>
            <w:shd w:val="clear" w:color="auto" w:fill="auto"/>
            <w:vAlign w:val="center"/>
          </w:tcPr>
          <w:p w14:paraId="22C3B131"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0.7</w:t>
            </w:r>
          </w:p>
        </w:tc>
        <w:tc>
          <w:tcPr>
            <w:tcW w:w="1341" w:type="dxa"/>
            <w:shd w:val="clear" w:color="auto" w:fill="auto"/>
            <w:vAlign w:val="center"/>
          </w:tcPr>
          <w:p w14:paraId="4871713A"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1.7</w:t>
            </w:r>
          </w:p>
        </w:tc>
        <w:tc>
          <w:tcPr>
            <w:tcW w:w="1770" w:type="dxa"/>
            <w:shd w:val="clear" w:color="auto" w:fill="auto"/>
            <w:vAlign w:val="center"/>
          </w:tcPr>
          <w:p w14:paraId="4311A266"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r w:rsidRPr="00D56E2A">
              <w:rPr>
                <w:rFonts w:ascii="Arial" w:hAnsi="Arial" w:cs="Arial"/>
                <w:sz w:val="18"/>
                <w:szCs w:val="18"/>
              </w:rPr>
              <w:t>1.7</w:t>
            </w:r>
          </w:p>
        </w:tc>
      </w:tr>
      <w:tr w:rsidR="00AF4010" w:rsidRPr="00EF1989" w14:paraId="4E1691A8" w14:textId="77777777" w:rsidTr="008A3570">
        <w:trPr>
          <w:cantSplit/>
          <w:trHeight w:val="340"/>
        </w:trPr>
        <w:tc>
          <w:tcPr>
            <w:tcW w:w="2051" w:type="dxa"/>
            <w:shd w:val="clear" w:color="auto" w:fill="auto"/>
            <w:vAlign w:val="center"/>
          </w:tcPr>
          <w:p w14:paraId="2E24C082"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52FA178A"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Rendah</w:t>
            </w:r>
          </w:p>
        </w:tc>
        <w:tc>
          <w:tcPr>
            <w:tcW w:w="1094" w:type="dxa"/>
            <w:shd w:val="clear" w:color="auto" w:fill="auto"/>
            <w:vAlign w:val="center"/>
          </w:tcPr>
          <w:p w14:paraId="5F65DA94"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114</w:t>
            </w:r>
          </w:p>
        </w:tc>
        <w:tc>
          <w:tcPr>
            <w:tcW w:w="835" w:type="dxa"/>
            <w:shd w:val="clear" w:color="auto" w:fill="auto"/>
            <w:vAlign w:val="center"/>
          </w:tcPr>
          <w:p w14:paraId="617F4A9D"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99.3</w:t>
            </w:r>
          </w:p>
        </w:tc>
        <w:tc>
          <w:tcPr>
            <w:tcW w:w="1341" w:type="dxa"/>
            <w:shd w:val="clear" w:color="auto" w:fill="auto"/>
            <w:vAlign w:val="center"/>
          </w:tcPr>
          <w:p w14:paraId="6B5E439F"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98.3</w:t>
            </w:r>
          </w:p>
        </w:tc>
        <w:tc>
          <w:tcPr>
            <w:tcW w:w="1770" w:type="dxa"/>
            <w:shd w:val="clear" w:color="auto" w:fill="auto"/>
            <w:vAlign w:val="center"/>
          </w:tcPr>
          <w:p w14:paraId="1A551BC2"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r w:rsidRPr="00D56E2A">
              <w:rPr>
                <w:rFonts w:ascii="Arial" w:hAnsi="Arial" w:cs="Arial"/>
                <w:sz w:val="18"/>
                <w:szCs w:val="18"/>
              </w:rPr>
              <w:t>98.3</w:t>
            </w:r>
          </w:p>
        </w:tc>
      </w:tr>
      <w:tr w:rsidR="00AF4010" w:rsidRPr="00EF1989" w14:paraId="610FF8E1" w14:textId="77777777" w:rsidTr="008A3570">
        <w:trPr>
          <w:cantSplit/>
          <w:trHeight w:val="340"/>
        </w:trPr>
        <w:tc>
          <w:tcPr>
            <w:tcW w:w="2051" w:type="dxa"/>
            <w:shd w:val="clear" w:color="auto" w:fill="auto"/>
            <w:vAlign w:val="center"/>
          </w:tcPr>
          <w:p w14:paraId="52DEAC01"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43797143"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Total</w:t>
            </w:r>
          </w:p>
        </w:tc>
        <w:tc>
          <w:tcPr>
            <w:tcW w:w="1094" w:type="dxa"/>
            <w:shd w:val="clear" w:color="auto" w:fill="auto"/>
            <w:vAlign w:val="center"/>
          </w:tcPr>
          <w:p w14:paraId="24FAFB72"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116</w:t>
            </w:r>
          </w:p>
        </w:tc>
        <w:tc>
          <w:tcPr>
            <w:tcW w:w="835" w:type="dxa"/>
            <w:shd w:val="clear" w:color="auto" w:fill="auto"/>
            <w:vAlign w:val="center"/>
          </w:tcPr>
          <w:p w14:paraId="4B8D11AA"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7DEB8B02"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5040CD47"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r w:rsidRPr="00D56E2A">
              <w:rPr>
                <w:rFonts w:ascii="Arial" w:hAnsi="Arial" w:cs="Arial"/>
                <w:sz w:val="18"/>
                <w:szCs w:val="18"/>
              </w:rPr>
              <w:t>100.0</w:t>
            </w:r>
          </w:p>
        </w:tc>
      </w:tr>
      <w:tr w:rsidR="004112A7" w:rsidRPr="00EF1989" w14:paraId="4110B4AF" w14:textId="77777777" w:rsidTr="008A3570">
        <w:trPr>
          <w:cantSplit/>
          <w:trHeight w:val="340"/>
        </w:trPr>
        <w:tc>
          <w:tcPr>
            <w:tcW w:w="2051" w:type="dxa"/>
            <w:shd w:val="clear" w:color="auto" w:fill="auto"/>
            <w:vAlign w:val="center"/>
          </w:tcPr>
          <w:p w14:paraId="3CCBB2A5" w14:textId="77777777" w:rsidR="004112A7" w:rsidRPr="00EF1989" w:rsidRDefault="004112A7" w:rsidP="00D5566F">
            <w:pPr>
              <w:autoSpaceDE w:val="0"/>
              <w:autoSpaceDN w:val="0"/>
              <w:adjustRightInd w:val="0"/>
              <w:spacing w:after="0" w:line="240" w:lineRule="auto"/>
              <w:jc w:val="center"/>
              <w:rPr>
                <w:rFonts w:ascii="Arial" w:hAnsi="Arial" w:cs="Arial"/>
                <w:sz w:val="18"/>
                <w:szCs w:val="18"/>
              </w:rPr>
            </w:pPr>
            <w:r w:rsidRPr="00EF1989">
              <w:rPr>
                <w:rFonts w:ascii="Arial" w:hAnsi="Arial" w:cs="Arial"/>
                <w:sz w:val="18"/>
                <w:szCs w:val="18"/>
                <w14:ligatures w14:val="standardContextual"/>
              </w:rPr>
              <w:t>Tinggal Bersama Ibu</w:t>
            </w:r>
          </w:p>
        </w:tc>
        <w:tc>
          <w:tcPr>
            <w:tcW w:w="846" w:type="dxa"/>
            <w:shd w:val="clear" w:color="auto" w:fill="auto"/>
            <w:vAlign w:val="center"/>
          </w:tcPr>
          <w:p w14:paraId="6D9134C9" w14:textId="77777777" w:rsidR="004112A7" w:rsidRPr="003B6FD1" w:rsidRDefault="004112A7"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Tinggi</w:t>
            </w:r>
          </w:p>
        </w:tc>
        <w:tc>
          <w:tcPr>
            <w:tcW w:w="1094" w:type="dxa"/>
            <w:shd w:val="clear" w:color="auto" w:fill="auto"/>
            <w:vAlign w:val="center"/>
          </w:tcPr>
          <w:p w14:paraId="76A302D8" w14:textId="128B7C96"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835" w:type="dxa"/>
            <w:shd w:val="clear" w:color="auto" w:fill="auto"/>
            <w:vAlign w:val="center"/>
          </w:tcPr>
          <w:p w14:paraId="66B1142C" w14:textId="3ED443F6"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341" w:type="dxa"/>
            <w:shd w:val="clear" w:color="auto" w:fill="auto"/>
            <w:vAlign w:val="center"/>
          </w:tcPr>
          <w:p w14:paraId="325FD7FE" w14:textId="66762184"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0</w:t>
            </w:r>
          </w:p>
        </w:tc>
        <w:tc>
          <w:tcPr>
            <w:tcW w:w="1770" w:type="dxa"/>
            <w:shd w:val="clear" w:color="auto" w:fill="auto"/>
            <w:vAlign w:val="center"/>
          </w:tcPr>
          <w:p w14:paraId="21EDF65B" w14:textId="192D7F36" w:rsidR="004112A7" w:rsidRPr="00D56E2A" w:rsidRDefault="004112A7" w:rsidP="00D5566F">
            <w:pPr>
              <w:autoSpaceDE w:val="0"/>
              <w:autoSpaceDN w:val="0"/>
              <w:adjustRightInd w:val="0"/>
              <w:spacing w:after="0" w:line="240" w:lineRule="auto"/>
              <w:jc w:val="center"/>
              <w:rPr>
                <w:rFonts w:ascii="Arial" w:hAnsi="Arial" w:cs="Arial"/>
                <w:sz w:val="18"/>
                <w:szCs w:val="18"/>
              </w:rPr>
            </w:pPr>
            <w:r w:rsidRPr="006104D7">
              <w:rPr>
                <w:rFonts w:ascii="Arial" w:hAnsi="Arial" w:cs="Arial"/>
                <w:sz w:val="18"/>
                <w:szCs w:val="18"/>
              </w:rPr>
              <w:t>0</w:t>
            </w:r>
          </w:p>
        </w:tc>
      </w:tr>
      <w:tr w:rsidR="004112A7" w:rsidRPr="00EF1989" w14:paraId="2A3D3DF9" w14:textId="77777777" w:rsidTr="008A3570">
        <w:trPr>
          <w:cantSplit/>
          <w:trHeight w:val="340"/>
        </w:trPr>
        <w:tc>
          <w:tcPr>
            <w:tcW w:w="2051" w:type="dxa"/>
            <w:shd w:val="clear" w:color="auto" w:fill="auto"/>
            <w:vAlign w:val="center"/>
          </w:tcPr>
          <w:p w14:paraId="38F07D2F" w14:textId="77777777" w:rsidR="004112A7" w:rsidRPr="00EF1989" w:rsidRDefault="004112A7"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7CFF4538" w14:textId="77777777" w:rsidR="004112A7" w:rsidRPr="003B6FD1" w:rsidRDefault="004112A7" w:rsidP="00D5566F">
            <w:pPr>
              <w:autoSpaceDE w:val="0"/>
              <w:autoSpaceDN w:val="0"/>
              <w:adjustRightInd w:val="0"/>
              <w:spacing w:after="0" w:line="240" w:lineRule="auto"/>
              <w:ind w:left="60" w:right="60"/>
              <w:rPr>
                <w:rFonts w:ascii="Arial" w:hAnsi="Arial" w:cs="Arial"/>
                <w:sz w:val="18"/>
                <w:szCs w:val="18"/>
              </w:rPr>
            </w:pPr>
            <w:r w:rsidRPr="003B6FD1">
              <w:rPr>
                <w:rFonts w:ascii="Arial" w:hAnsi="Arial" w:cs="Arial"/>
                <w:sz w:val="18"/>
                <w:szCs w:val="18"/>
                <w14:ligatures w14:val="standardContextual"/>
              </w:rPr>
              <w:t>Rendah</w:t>
            </w:r>
          </w:p>
        </w:tc>
        <w:tc>
          <w:tcPr>
            <w:tcW w:w="1094" w:type="dxa"/>
            <w:shd w:val="clear" w:color="auto" w:fill="auto"/>
            <w:vAlign w:val="center"/>
          </w:tcPr>
          <w:p w14:paraId="680F6AAE" w14:textId="5712388F"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156</w:t>
            </w:r>
          </w:p>
        </w:tc>
        <w:tc>
          <w:tcPr>
            <w:tcW w:w="835" w:type="dxa"/>
            <w:shd w:val="clear" w:color="auto" w:fill="auto"/>
            <w:vAlign w:val="center"/>
          </w:tcPr>
          <w:p w14:paraId="327C806F" w14:textId="29585152"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6D57F963" w14:textId="42BDBA4A" w:rsidR="004112A7" w:rsidRPr="00CE0B2F" w:rsidRDefault="004112A7"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63074DB7" w14:textId="3D84DEBF" w:rsidR="004112A7" w:rsidRPr="00D56E2A" w:rsidRDefault="004112A7" w:rsidP="00D5566F">
            <w:pPr>
              <w:autoSpaceDE w:val="0"/>
              <w:autoSpaceDN w:val="0"/>
              <w:adjustRightInd w:val="0"/>
              <w:spacing w:after="0" w:line="240" w:lineRule="auto"/>
              <w:jc w:val="center"/>
              <w:rPr>
                <w:rFonts w:ascii="Arial" w:hAnsi="Arial" w:cs="Arial"/>
                <w:sz w:val="18"/>
                <w:szCs w:val="18"/>
              </w:rPr>
            </w:pPr>
            <w:r w:rsidRPr="00D56E2A">
              <w:rPr>
                <w:rFonts w:ascii="Arial" w:hAnsi="Arial" w:cs="Arial"/>
                <w:sz w:val="18"/>
                <w:szCs w:val="18"/>
              </w:rPr>
              <w:t>100.0</w:t>
            </w:r>
          </w:p>
        </w:tc>
      </w:tr>
      <w:tr w:rsidR="00AF4010" w:rsidRPr="00EF1989" w14:paraId="3B668484" w14:textId="77777777" w:rsidTr="008A3570">
        <w:trPr>
          <w:cantSplit/>
          <w:trHeight w:val="340"/>
        </w:trPr>
        <w:tc>
          <w:tcPr>
            <w:tcW w:w="2051" w:type="dxa"/>
            <w:shd w:val="clear" w:color="auto" w:fill="auto"/>
            <w:vAlign w:val="center"/>
          </w:tcPr>
          <w:p w14:paraId="0A7F40CB" w14:textId="77777777" w:rsidR="0016699E" w:rsidRPr="00EF1989" w:rsidRDefault="0016699E" w:rsidP="00D5566F">
            <w:pPr>
              <w:autoSpaceDE w:val="0"/>
              <w:autoSpaceDN w:val="0"/>
              <w:adjustRightInd w:val="0"/>
              <w:spacing w:after="0" w:line="240" w:lineRule="auto"/>
              <w:jc w:val="center"/>
              <w:rPr>
                <w:rFonts w:ascii="Arial" w:hAnsi="Arial" w:cs="Arial"/>
                <w:sz w:val="18"/>
                <w:szCs w:val="18"/>
              </w:rPr>
            </w:pPr>
          </w:p>
        </w:tc>
        <w:tc>
          <w:tcPr>
            <w:tcW w:w="846" w:type="dxa"/>
            <w:shd w:val="clear" w:color="auto" w:fill="auto"/>
            <w:vAlign w:val="center"/>
          </w:tcPr>
          <w:p w14:paraId="4EE55C39" w14:textId="77777777" w:rsidR="0016699E" w:rsidRPr="003B6FD1" w:rsidRDefault="0016699E" w:rsidP="00D5566F">
            <w:pPr>
              <w:autoSpaceDE w:val="0"/>
              <w:autoSpaceDN w:val="0"/>
              <w:adjustRightInd w:val="0"/>
              <w:spacing w:after="0" w:line="240" w:lineRule="auto"/>
              <w:ind w:left="60" w:right="60"/>
              <w:rPr>
                <w:rFonts w:ascii="Arial" w:hAnsi="Arial" w:cs="Arial"/>
                <w:sz w:val="18"/>
                <w:szCs w:val="18"/>
              </w:rPr>
            </w:pPr>
            <w:r>
              <w:rPr>
                <w:rFonts w:ascii="Arial" w:hAnsi="Arial" w:cs="Arial"/>
                <w:sz w:val="18"/>
                <w:szCs w:val="18"/>
              </w:rPr>
              <w:t>Total</w:t>
            </w:r>
          </w:p>
        </w:tc>
        <w:tc>
          <w:tcPr>
            <w:tcW w:w="1094" w:type="dxa"/>
            <w:shd w:val="clear" w:color="auto" w:fill="auto"/>
            <w:vAlign w:val="center"/>
          </w:tcPr>
          <w:p w14:paraId="500FE48D"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156</w:t>
            </w:r>
          </w:p>
        </w:tc>
        <w:tc>
          <w:tcPr>
            <w:tcW w:w="835" w:type="dxa"/>
            <w:shd w:val="clear" w:color="auto" w:fill="auto"/>
            <w:vAlign w:val="center"/>
          </w:tcPr>
          <w:p w14:paraId="0CBFDA01"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341" w:type="dxa"/>
            <w:shd w:val="clear" w:color="auto" w:fill="auto"/>
            <w:vAlign w:val="center"/>
          </w:tcPr>
          <w:p w14:paraId="371B179B" w14:textId="77777777" w:rsidR="0016699E" w:rsidRPr="00CE0B2F" w:rsidRDefault="0016699E" w:rsidP="00D5566F">
            <w:pPr>
              <w:autoSpaceDE w:val="0"/>
              <w:autoSpaceDN w:val="0"/>
              <w:adjustRightInd w:val="0"/>
              <w:spacing w:after="0" w:line="240" w:lineRule="auto"/>
              <w:ind w:left="60" w:right="60"/>
              <w:jc w:val="center"/>
              <w:rPr>
                <w:rFonts w:ascii="Arial" w:hAnsi="Arial" w:cs="Arial"/>
                <w:sz w:val="18"/>
                <w:szCs w:val="18"/>
              </w:rPr>
            </w:pPr>
            <w:r>
              <w:rPr>
                <w:rFonts w:ascii="Arial" w:hAnsi="Arial" w:cs="Arial"/>
                <w:sz w:val="18"/>
                <w:szCs w:val="18"/>
              </w:rPr>
              <w:t>100.0</w:t>
            </w:r>
          </w:p>
        </w:tc>
        <w:tc>
          <w:tcPr>
            <w:tcW w:w="1770" w:type="dxa"/>
            <w:shd w:val="clear" w:color="auto" w:fill="auto"/>
            <w:vAlign w:val="center"/>
          </w:tcPr>
          <w:p w14:paraId="2565547A" w14:textId="77777777" w:rsidR="0016699E" w:rsidRPr="00D56E2A" w:rsidRDefault="0016699E" w:rsidP="00D5566F">
            <w:pPr>
              <w:autoSpaceDE w:val="0"/>
              <w:autoSpaceDN w:val="0"/>
              <w:adjustRightInd w:val="0"/>
              <w:spacing w:after="0" w:line="240" w:lineRule="auto"/>
              <w:jc w:val="center"/>
              <w:rPr>
                <w:rFonts w:ascii="Arial" w:hAnsi="Arial" w:cs="Arial"/>
                <w:sz w:val="18"/>
                <w:szCs w:val="18"/>
              </w:rPr>
            </w:pPr>
          </w:p>
        </w:tc>
      </w:tr>
    </w:tbl>
    <w:bookmarkEnd w:id="1"/>
    <w:p w14:paraId="2E84C006" w14:textId="6C41F140" w:rsidR="008B7859" w:rsidRPr="00C046E5" w:rsidRDefault="00E04B18" w:rsidP="00BE4D7E">
      <w:pPr>
        <w:spacing w:before="120" w:after="0"/>
        <w:ind w:firstLine="567"/>
        <w:jc w:val="both"/>
        <w:rPr>
          <w:rFonts w:ascii="Arial" w:eastAsia="Arial" w:hAnsi="Arial" w:cs="Arial"/>
          <w:sz w:val="20"/>
          <w:szCs w:val="20"/>
          <w:lang w:val="sv-SE"/>
        </w:rPr>
      </w:pPr>
      <w:r w:rsidRPr="005B6501">
        <w:rPr>
          <w:rFonts w:ascii="Arial" w:eastAsia="Arial" w:hAnsi="Arial" w:cs="Arial"/>
          <w:sz w:val="20"/>
          <w:szCs w:val="20"/>
        </w:rPr>
        <w:t>Tabel diatas menu</w:t>
      </w:r>
      <w:r w:rsidR="005B6501" w:rsidRPr="005B6501">
        <w:rPr>
          <w:rFonts w:ascii="Arial" w:eastAsia="Arial" w:hAnsi="Arial" w:cs="Arial"/>
          <w:sz w:val="20"/>
          <w:szCs w:val="20"/>
        </w:rPr>
        <w:t>n</w:t>
      </w:r>
      <w:r w:rsidRPr="005B6501">
        <w:rPr>
          <w:rFonts w:ascii="Arial" w:eastAsia="Arial" w:hAnsi="Arial" w:cs="Arial"/>
          <w:sz w:val="20"/>
          <w:szCs w:val="20"/>
        </w:rPr>
        <w:t>juk</w:t>
      </w:r>
      <w:r w:rsidR="00BF5AC4">
        <w:rPr>
          <w:rFonts w:ascii="Arial" w:eastAsia="Arial" w:hAnsi="Arial" w:cs="Arial"/>
          <w:sz w:val="20"/>
          <w:szCs w:val="20"/>
        </w:rPr>
        <w:t>k</w:t>
      </w:r>
      <w:r w:rsidRPr="005B6501">
        <w:rPr>
          <w:rFonts w:ascii="Arial" w:eastAsia="Arial" w:hAnsi="Arial" w:cs="Arial"/>
          <w:sz w:val="20"/>
          <w:szCs w:val="20"/>
        </w:rPr>
        <w:t xml:space="preserve">an temuan </w:t>
      </w:r>
      <w:r w:rsidR="005B6501" w:rsidRPr="005B6501">
        <w:rPr>
          <w:rFonts w:ascii="Arial" w:eastAsia="Arial" w:hAnsi="Arial" w:cs="Arial"/>
          <w:sz w:val="20"/>
          <w:szCs w:val="20"/>
        </w:rPr>
        <w:t>pad</w:t>
      </w:r>
      <w:r w:rsidR="00CB365E">
        <w:rPr>
          <w:rFonts w:ascii="Arial" w:eastAsia="Arial" w:hAnsi="Arial" w:cs="Arial"/>
          <w:sz w:val="20"/>
          <w:szCs w:val="20"/>
        </w:rPr>
        <w:t>a</w:t>
      </w:r>
      <w:r w:rsidR="005B6501" w:rsidRPr="005B6501">
        <w:rPr>
          <w:rFonts w:ascii="Arial" w:eastAsia="Arial" w:hAnsi="Arial" w:cs="Arial"/>
          <w:sz w:val="20"/>
          <w:szCs w:val="20"/>
        </w:rPr>
        <w:t xml:space="preserve"> </w:t>
      </w:r>
      <w:r w:rsidRPr="005B6501">
        <w:rPr>
          <w:rFonts w:ascii="Arial" w:eastAsia="Arial" w:hAnsi="Arial" w:cs="Arial"/>
          <w:sz w:val="20"/>
          <w:szCs w:val="20"/>
        </w:rPr>
        <w:t>semua remaja dalam penelitian ini baik yang tinggal bersama ibu maupun ayah, menunjukkan tingkat spiritualitas dan dukungan sosial yang rendah</w:t>
      </w:r>
      <w:r w:rsidR="005B6501">
        <w:rPr>
          <w:rFonts w:ascii="Arial" w:eastAsia="Arial" w:hAnsi="Arial" w:cs="Arial"/>
          <w:sz w:val="20"/>
          <w:szCs w:val="20"/>
        </w:rPr>
        <w:t>, t</w:t>
      </w:r>
      <w:r w:rsidRPr="005B6501">
        <w:rPr>
          <w:rFonts w:ascii="Arial" w:eastAsia="Arial" w:hAnsi="Arial" w:cs="Arial"/>
          <w:sz w:val="20"/>
          <w:szCs w:val="20"/>
        </w:rPr>
        <w:t xml:space="preserve">idak ada responden dari kedua kelompok yang menunjukkan tingkat spiritualitas atau dukungan sosial yang kuat. </w:t>
      </w:r>
      <w:r w:rsidRPr="00CB365E">
        <w:rPr>
          <w:rFonts w:ascii="Arial" w:eastAsia="Arial" w:hAnsi="Arial" w:cs="Arial"/>
          <w:sz w:val="20"/>
          <w:szCs w:val="20"/>
        </w:rPr>
        <w:t xml:space="preserve">Namun, ada sedikit variasi dalam </w:t>
      </w:r>
      <w:r w:rsidR="00ED70EE">
        <w:rPr>
          <w:rFonts w:ascii="Arial" w:eastAsia="Arial" w:hAnsi="Arial" w:cs="Arial"/>
          <w:sz w:val="20"/>
          <w:szCs w:val="20"/>
        </w:rPr>
        <w:t>resiliensi</w:t>
      </w:r>
      <w:r w:rsidRPr="00CB365E">
        <w:rPr>
          <w:rFonts w:ascii="Arial" w:eastAsia="Arial" w:hAnsi="Arial" w:cs="Arial"/>
          <w:sz w:val="20"/>
          <w:szCs w:val="20"/>
        </w:rPr>
        <w:t xml:space="preserve">. Ada sedikit manfaat bagi remaja yang tinggal bersama ayah, sekitar 2 (1,7%) dari 116 responden memiliki ketahanan yang kuat, dibandingkan dengan 98,3% sisanya yang menunjukkan ketahanan yang rendah. </w:t>
      </w:r>
      <w:r w:rsidRPr="00E04B18">
        <w:rPr>
          <w:rFonts w:ascii="Arial" w:eastAsia="Arial" w:hAnsi="Arial" w:cs="Arial"/>
          <w:sz w:val="20"/>
          <w:szCs w:val="20"/>
          <w:lang w:val="sv-SE"/>
        </w:rPr>
        <w:t xml:space="preserve">Di sisi lain, semua remaja (100%) yang tinggal bersama ibu memiliki </w:t>
      </w:r>
      <w:r>
        <w:rPr>
          <w:rFonts w:ascii="Arial" w:eastAsia="Arial" w:hAnsi="Arial" w:cs="Arial"/>
          <w:sz w:val="20"/>
          <w:szCs w:val="20"/>
          <w:lang w:val="sv-SE"/>
        </w:rPr>
        <w:t>resiliensi yang rendah</w:t>
      </w:r>
      <w:r w:rsidRPr="00E04B18">
        <w:rPr>
          <w:rFonts w:ascii="Arial" w:eastAsia="Arial" w:hAnsi="Arial" w:cs="Arial"/>
          <w:sz w:val="20"/>
          <w:szCs w:val="20"/>
          <w:lang w:val="sv-SE"/>
        </w:rPr>
        <w:t>.</w:t>
      </w:r>
      <w:bookmarkStart w:id="2" w:name="_Hlk202370808"/>
    </w:p>
    <w:bookmarkEnd w:id="2"/>
    <w:p w14:paraId="25FFA952" w14:textId="39F3F817" w:rsidR="00AF4010" w:rsidRDefault="00561255" w:rsidP="00BE4D7E">
      <w:pPr>
        <w:spacing w:after="0"/>
        <w:ind w:firstLine="567"/>
        <w:jc w:val="both"/>
        <w:rPr>
          <w:rFonts w:ascii="Arial" w:eastAsia="Arial" w:hAnsi="Arial" w:cs="Arial"/>
          <w:sz w:val="20"/>
          <w:szCs w:val="20"/>
          <w:lang w:val="sv-SE"/>
        </w:rPr>
      </w:pPr>
      <w:r w:rsidRPr="00561255">
        <w:rPr>
          <w:rFonts w:ascii="Arial" w:eastAsia="Arial" w:hAnsi="Arial" w:cs="Arial"/>
          <w:sz w:val="20"/>
          <w:szCs w:val="20"/>
          <w:lang w:val="sv-SE"/>
        </w:rPr>
        <w:t xml:space="preserve">Hasil temuan </w:t>
      </w:r>
      <w:r w:rsidR="00010B82">
        <w:rPr>
          <w:rFonts w:ascii="Arial" w:eastAsia="Arial" w:hAnsi="Arial" w:cs="Arial"/>
          <w:sz w:val="20"/>
          <w:szCs w:val="20"/>
          <w:lang w:val="sv-SE"/>
        </w:rPr>
        <w:t>dalam studi</w:t>
      </w:r>
      <w:r w:rsidRPr="00561255">
        <w:rPr>
          <w:rFonts w:ascii="Arial" w:eastAsia="Arial" w:hAnsi="Arial" w:cs="Arial"/>
          <w:sz w:val="20"/>
          <w:szCs w:val="20"/>
          <w:lang w:val="sv-SE"/>
        </w:rPr>
        <w:t xml:space="preserve"> ini juga </w:t>
      </w:r>
      <w:r w:rsidR="00010B82">
        <w:rPr>
          <w:rFonts w:ascii="Arial" w:eastAsia="Arial" w:hAnsi="Arial" w:cs="Arial"/>
          <w:sz w:val="20"/>
          <w:szCs w:val="20"/>
          <w:lang w:val="sv-SE"/>
        </w:rPr>
        <w:t>mengungkapk</w:t>
      </w:r>
      <w:r w:rsidR="00AA4BBB">
        <w:rPr>
          <w:rFonts w:ascii="Arial" w:eastAsia="Arial" w:hAnsi="Arial" w:cs="Arial"/>
          <w:sz w:val="20"/>
          <w:szCs w:val="20"/>
          <w:lang w:val="sv-SE"/>
        </w:rPr>
        <w:t>k</w:t>
      </w:r>
      <w:r w:rsidR="00010B82">
        <w:rPr>
          <w:rFonts w:ascii="Arial" w:eastAsia="Arial" w:hAnsi="Arial" w:cs="Arial"/>
          <w:sz w:val="20"/>
          <w:szCs w:val="20"/>
          <w:lang w:val="sv-SE"/>
        </w:rPr>
        <w:t>an</w:t>
      </w:r>
      <w:r w:rsidRPr="00561255">
        <w:rPr>
          <w:rFonts w:ascii="Arial" w:eastAsia="Arial" w:hAnsi="Arial" w:cs="Arial"/>
          <w:sz w:val="20"/>
          <w:szCs w:val="20"/>
          <w:lang w:val="sv-SE"/>
        </w:rPr>
        <w:t xml:space="preserve"> bahwa,</w:t>
      </w:r>
      <w:r w:rsidR="00010B82">
        <w:rPr>
          <w:rFonts w:ascii="Arial" w:eastAsia="Arial" w:hAnsi="Arial" w:cs="Arial"/>
          <w:sz w:val="20"/>
          <w:szCs w:val="20"/>
          <w:lang w:val="sv-SE"/>
        </w:rPr>
        <w:t xml:space="preserve"> secara</w:t>
      </w:r>
      <w:r w:rsidRPr="00561255">
        <w:rPr>
          <w:rFonts w:ascii="Arial" w:eastAsia="Arial" w:hAnsi="Arial" w:cs="Arial"/>
          <w:sz w:val="20"/>
          <w:szCs w:val="20"/>
          <w:lang w:val="sv-SE"/>
        </w:rPr>
        <w:t xml:space="preserve"> parsial maupun simultan, dukungan sosial dan spiritualitas berpengaruh signifikan terhadap tingkat resiliensi remaja</w:t>
      </w:r>
      <w:r>
        <w:rPr>
          <w:rFonts w:ascii="Arial" w:eastAsia="Arial" w:hAnsi="Arial" w:cs="Arial"/>
          <w:sz w:val="20"/>
          <w:szCs w:val="20"/>
          <w:lang w:val="sv-SE"/>
        </w:rPr>
        <w:t>.</w:t>
      </w:r>
      <w:r w:rsidR="00991B79" w:rsidRPr="00991B79">
        <w:rPr>
          <w:rFonts w:ascii="Arial" w:eastAsia="Arial" w:hAnsi="Arial" w:cs="Arial"/>
          <w:sz w:val="20"/>
          <w:szCs w:val="20"/>
          <w:lang w:val="sv-SE"/>
        </w:rPr>
        <w:t xml:space="preserve"> </w:t>
      </w:r>
      <w:r>
        <w:rPr>
          <w:rFonts w:ascii="Arial" w:eastAsia="Arial" w:hAnsi="Arial" w:cs="Arial"/>
          <w:sz w:val="20"/>
          <w:szCs w:val="20"/>
          <w:lang w:val="sv-SE"/>
        </w:rPr>
        <w:t>S</w:t>
      </w:r>
      <w:r w:rsidR="00991B79" w:rsidRPr="00991B79">
        <w:rPr>
          <w:rFonts w:ascii="Arial" w:eastAsia="Arial" w:hAnsi="Arial" w:cs="Arial"/>
          <w:sz w:val="20"/>
          <w:szCs w:val="20"/>
          <w:lang w:val="sv-SE"/>
        </w:rPr>
        <w:t>piritualitas dan dukungan sosial mem</w:t>
      </w:r>
      <w:r w:rsidR="00010B82">
        <w:rPr>
          <w:rFonts w:ascii="Arial" w:eastAsia="Arial" w:hAnsi="Arial" w:cs="Arial"/>
          <w:sz w:val="20"/>
          <w:szCs w:val="20"/>
          <w:lang w:val="sv-SE"/>
        </w:rPr>
        <w:t>punyai</w:t>
      </w:r>
      <w:r w:rsidR="00991B79" w:rsidRPr="00991B79">
        <w:rPr>
          <w:rFonts w:ascii="Arial" w:eastAsia="Arial" w:hAnsi="Arial" w:cs="Arial"/>
          <w:sz w:val="20"/>
          <w:szCs w:val="20"/>
          <w:lang w:val="sv-SE"/>
        </w:rPr>
        <w:t xml:space="preserve"> </w:t>
      </w:r>
      <w:r w:rsidR="00010B82">
        <w:rPr>
          <w:rFonts w:ascii="Arial" w:eastAsia="Arial" w:hAnsi="Arial" w:cs="Arial"/>
          <w:sz w:val="20"/>
          <w:szCs w:val="20"/>
          <w:lang w:val="sv-SE"/>
        </w:rPr>
        <w:t>pengaruh</w:t>
      </w:r>
      <w:r w:rsidR="00991B79" w:rsidRPr="00991B79">
        <w:rPr>
          <w:rFonts w:ascii="Arial" w:eastAsia="Arial" w:hAnsi="Arial" w:cs="Arial"/>
          <w:sz w:val="20"/>
          <w:szCs w:val="20"/>
          <w:lang w:val="sv-SE"/>
        </w:rPr>
        <w:t xml:space="preserve"> yang bermanfaat dan signifikan terhadap </w:t>
      </w:r>
      <w:r w:rsidR="00991B79">
        <w:rPr>
          <w:rFonts w:ascii="Arial" w:eastAsia="Arial" w:hAnsi="Arial" w:cs="Arial"/>
          <w:sz w:val="20"/>
          <w:szCs w:val="20"/>
          <w:lang w:val="sv-SE"/>
        </w:rPr>
        <w:t>resiliensi</w:t>
      </w:r>
      <w:r w:rsidR="00991B79" w:rsidRPr="00991B79">
        <w:rPr>
          <w:rFonts w:ascii="Arial" w:eastAsia="Arial" w:hAnsi="Arial" w:cs="Arial"/>
          <w:sz w:val="20"/>
          <w:szCs w:val="20"/>
          <w:lang w:val="sv-SE"/>
        </w:rPr>
        <w:t xml:space="preserve"> remaja</w:t>
      </w:r>
      <w:r w:rsidR="00220B2A" w:rsidRPr="00220B2A">
        <w:rPr>
          <w:rFonts w:ascii="Arial" w:eastAsia="Arial" w:hAnsi="Arial" w:cs="Arial"/>
          <w:sz w:val="20"/>
          <w:szCs w:val="20"/>
          <w:lang w:val="sv-SE"/>
        </w:rPr>
        <w:t xml:space="preserve">. Temuan ini konsisten dengan beberapa penelitian sebelumnya. Penelitian </w:t>
      </w:r>
      <w:r w:rsidR="00AF4010">
        <w:rPr>
          <w:rFonts w:ascii="Arial" w:eastAsia="Arial" w:hAnsi="Arial" w:cs="Arial"/>
          <w:sz w:val="20"/>
          <w:szCs w:val="20"/>
          <w:lang w:val="sv-SE"/>
        </w:rPr>
        <w:fldChar w:fldCharType="begin" w:fldLock="1"/>
      </w:r>
      <w:r w:rsidR="00AF4010">
        <w:rPr>
          <w:rFonts w:ascii="Arial" w:eastAsia="Arial" w:hAnsi="Arial" w:cs="Arial"/>
          <w:sz w:val="20"/>
          <w:szCs w:val="20"/>
          <w:lang w:val="sv-SE"/>
        </w:rPr>
        <w:instrText>ADDIN CSL_CITATION {"citationItems":[{"id":"ITEM-1","itemData":{"author":[{"dropping-particle":"","family":"Azmy","given":"Tasya Nabilah Nur","non-dropping-particle":"","parse-names":false,"suffix":""},{"dropping-particle":"","family":"Hartini","given":"Nurul","non-dropping-particle":"","parse-names":false,"suffix":""}],"container-title":"Buletin Riset Psikologi dan Kesehatan Mental","id":"ITEM-1","issue":"1","issued":{"date-parts":[["2021"]]},"page":"621-628","title":"Dukungan Sosial dan Harapan terhadap Resiliensi","type":"article-journal","volume":"1"},"uris":["http://www.mendeley.com/documents/?uuid=3beba87d-0477-4266-95cd-429244db1595"]}],"mendeley":{"formattedCitation":"(Azmy &amp; Hartini, 2021)","manualFormatting":"Azmy &amp; Hartini (2021)","plainTextFormattedCitation":"(Azmy &amp; Hartini, 2021)","previouslyFormattedCitation":"(Azmy &amp; Hartini, 2021)"},"properties":{"noteIndex":0},"schema":"https://github.com/citation-style-language/schema/raw/master/csl-citation.json"}</w:instrText>
      </w:r>
      <w:r w:rsidR="00AF4010">
        <w:rPr>
          <w:rFonts w:ascii="Arial" w:eastAsia="Arial" w:hAnsi="Arial" w:cs="Arial"/>
          <w:sz w:val="20"/>
          <w:szCs w:val="20"/>
          <w:lang w:val="sv-SE"/>
        </w:rPr>
        <w:fldChar w:fldCharType="separate"/>
      </w:r>
      <w:r w:rsidR="00AF4010" w:rsidRPr="00AF4010">
        <w:rPr>
          <w:rFonts w:ascii="Arial" w:eastAsia="Arial" w:hAnsi="Arial" w:cs="Arial"/>
          <w:noProof/>
          <w:sz w:val="20"/>
          <w:szCs w:val="20"/>
          <w:lang w:val="sv-SE"/>
        </w:rPr>
        <w:t xml:space="preserve">Azmy </w:t>
      </w:r>
      <w:r w:rsidR="00BF5AC4">
        <w:rPr>
          <w:rFonts w:ascii="Arial" w:eastAsia="Arial" w:hAnsi="Arial" w:cs="Arial"/>
          <w:noProof/>
          <w:sz w:val="20"/>
          <w:szCs w:val="20"/>
          <w:lang w:val="sv-SE"/>
        </w:rPr>
        <w:t>dan</w:t>
      </w:r>
      <w:r w:rsidR="00AF4010" w:rsidRPr="00AF4010">
        <w:rPr>
          <w:rFonts w:ascii="Arial" w:eastAsia="Arial" w:hAnsi="Arial" w:cs="Arial"/>
          <w:noProof/>
          <w:sz w:val="20"/>
          <w:szCs w:val="20"/>
          <w:lang w:val="sv-SE"/>
        </w:rPr>
        <w:t xml:space="preserve"> Hartini </w:t>
      </w:r>
      <w:r w:rsidR="00AF4010">
        <w:rPr>
          <w:rFonts w:ascii="Arial" w:eastAsia="Arial" w:hAnsi="Arial" w:cs="Arial"/>
          <w:noProof/>
          <w:sz w:val="20"/>
          <w:szCs w:val="20"/>
          <w:lang w:val="sv-SE"/>
        </w:rPr>
        <w:t>(</w:t>
      </w:r>
      <w:r w:rsidR="00AF4010" w:rsidRPr="00AF4010">
        <w:rPr>
          <w:rFonts w:ascii="Arial" w:eastAsia="Arial" w:hAnsi="Arial" w:cs="Arial"/>
          <w:noProof/>
          <w:sz w:val="20"/>
          <w:szCs w:val="20"/>
          <w:lang w:val="sv-SE"/>
        </w:rPr>
        <w:t>2021)</w:t>
      </w:r>
      <w:r w:rsidR="00AF4010">
        <w:rPr>
          <w:rFonts w:ascii="Arial" w:eastAsia="Arial" w:hAnsi="Arial" w:cs="Arial"/>
          <w:sz w:val="20"/>
          <w:szCs w:val="20"/>
          <w:lang w:val="sv-SE"/>
        </w:rPr>
        <w:fldChar w:fldCharType="end"/>
      </w:r>
      <w:r w:rsidR="00220B2A" w:rsidRPr="00220B2A">
        <w:rPr>
          <w:rFonts w:ascii="Arial" w:eastAsia="Arial" w:hAnsi="Arial" w:cs="Arial"/>
          <w:sz w:val="20"/>
          <w:szCs w:val="20"/>
          <w:lang w:val="sv-SE"/>
        </w:rPr>
        <w:t xml:space="preserve"> menunjukkan bahwa resiliensi remaja dari keluarga bercerai dipengaruhi oleh dukungan sosial. Dukungan sosial berperan sebagai penguatan bagi individu yang sedang stres, membantu mengatasi kurangnya ketahanan pribadi. </w:t>
      </w:r>
      <w:r w:rsidR="00AF4010">
        <w:rPr>
          <w:rFonts w:ascii="Arial" w:eastAsia="Arial" w:hAnsi="Arial" w:cs="Arial"/>
          <w:sz w:val="20"/>
          <w:szCs w:val="20"/>
          <w:lang w:val="sv-SE"/>
        </w:rPr>
        <w:fldChar w:fldCharType="begin" w:fldLock="1"/>
      </w:r>
      <w:r w:rsidR="00AF4010">
        <w:rPr>
          <w:rFonts w:ascii="Arial" w:eastAsia="Arial" w:hAnsi="Arial" w:cs="Arial"/>
          <w:sz w:val="20"/>
          <w:szCs w:val="20"/>
          <w:lang w:val="sv-SE"/>
        </w:rPr>
        <w:instrText>ADDIN CSL_CITATION {"citationItems":[{"id":"ITEM-1","itemData":{"DOI":"10.29313/bcsps.v3i2.7404","abstract":"Abstract. This study aims to determine the effect of perceived social support on psychological well-being in students who are preparing a thesis at Bandung Islamic University. The study used a quantitative approach with the causality method and used simple random sampling. The research subjects were male and female students who were preparing a thesis at the Islamic University of Bandung totaling 247 people, with ages from 21 to 25 years. Data analysis using simple linear regression analysis and descriptive statistical analysis. Data collection was carried out using the Multidimensional Scale of Perceived Social Support (MSPPS) measuring instrument from Zimet (1988) adapted by Laksmita et al., (2020) for perceived social support variables and using the Ryff Scale of Psychological Well-Being which was adapted by Rachmayani and Ramdhani (2014) for psychological well-being variables. The results of data analysis state that there is a positive linear relationship and a significant influence between perceived social support on psychological well-being with a contribution value of 30.7% and with a significant value of 0.00 &lt; from alpha of 0.05. This means that the higher the perceived social support that is useful and positive for students, the more significant it will be in improving their psychological well-being.\r Abstrak. Penelitian ini bertujuan untuk mengetahui pengaruh perceived social support terhadap psychological well-being pada mahasiswa yang sedang menyusun skripsi di Universitas Islam Bandung. Penelitian menggunakan pendekatan kuantitatif dengan metode kausalitas dan menggunakan simple random sampling. Subjek penelitian adalah mahasiswa laki-laki dan perempuan yang sedang menyusun skripsi di Universitas Islam Bandung yang berjumlah 247 orang, dengan usia dari 21 sampai 25 tahun. Analisis data menggunakan analisis regresi linear sederhana dan analisis statistic deskriptif. Pengumpulan data dilakukan menggunakan alat ukur Multidimensional Scale of Perceived Social Support (MSPPS) dari Zimet (1988) yang diadaptasi oleh Laksmita et al., (2020) untuk variabel perceived social support dan menggunakan Ryff Scale of Psychological Well-Being yang telah diadaptasi oleh Rachmayani dan Ramdhani (2014) untuk variabel psychological well-being. Hasil analisis data menyatakan adanya hubungan linear yang positif dan pengaruh signifikan antara perceived social support terhadap psychological well-being dengan nilai kontribusi sebesar 30,7% dan dengan nilai signifik…","author":[{"dropping-particle":"","family":"Khoirunnisa","given":"Azka","non-dropping-particle":"","parse-names":false,"suffix":""},{"dropping-particle":"","family":"Dewi Rosiana","given":"","non-dropping-particle":"","parse-names":false,"suffix":""}],"container-title":"Bandung Conference Series: Psychology Science","id":"ITEM-1","issue":"2","issued":{"date-parts":[["2023"]]},"page":"874-881","title":"Pengaruh Perceived Social Support terhadap Psychological Well-Being Mahasiswa yang sedang Menyusun Skripsi","type":"article-journal","volume":"3"},"uris":["http://www.mendeley.com/documents/?uuid=f01d1bbf-1766-4f4e-904c-3c2ef6069bd8"]}],"mendeley":{"formattedCitation":"(Khoirunnisa &amp; Dewi Rosiana, 2023)","manualFormatting":"Khoirunnisa dan Dewi Rosiana  (2023)","plainTextFormattedCitation":"(Khoirunnisa &amp; Dewi Rosiana, 2023)","previouslyFormattedCitation":"(Khoirunnisa &amp; Dewi Rosiana, 2023)"},"properties":{"noteIndex":0},"schema":"https://github.com/citation-style-language/schema/raw/master/csl-citation.json"}</w:instrText>
      </w:r>
      <w:r w:rsidR="00AF4010">
        <w:rPr>
          <w:rFonts w:ascii="Arial" w:eastAsia="Arial" w:hAnsi="Arial" w:cs="Arial"/>
          <w:sz w:val="20"/>
          <w:szCs w:val="20"/>
          <w:lang w:val="sv-SE"/>
        </w:rPr>
        <w:fldChar w:fldCharType="separate"/>
      </w:r>
      <w:r w:rsidR="00AF4010" w:rsidRPr="00AF4010">
        <w:rPr>
          <w:rFonts w:ascii="Arial" w:eastAsia="Arial" w:hAnsi="Arial" w:cs="Arial"/>
          <w:noProof/>
          <w:sz w:val="20"/>
          <w:szCs w:val="20"/>
          <w:lang w:val="sv-SE"/>
        </w:rPr>
        <w:t xml:space="preserve">Khoirunnisa </w:t>
      </w:r>
      <w:r w:rsidR="00AF4010">
        <w:rPr>
          <w:rFonts w:ascii="Arial" w:eastAsia="Arial" w:hAnsi="Arial" w:cs="Arial"/>
          <w:noProof/>
          <w:sz w:val="20"/>
          <w:szCs w:val="20"/>
          <w:lang w:val="sv-SE"/>
        </w:rPr>
        <w:t>dan</w:t>
      </w:r>
      <w:r w:rsidR="00AF4010" w:rsidRPr="00AF4010">
        <w:rPr>
          <w:rFonts w:ascii="Arial" w:eastAsia="Arial" w:hAnsi="Arial" w:cs="Arial"/>
          <w:noProof/>
          <w:sz w:val="20"/>
          <w:szCs w:val="20"/>
          <w:lang w:val="sv-SE"/>
        </w:rPr>
        <w:t xml:space="preserve"> Rosiana</w:t>
      </w:r>
      <w:r w:rsidR="00AF4010">
        <w:rPr>
          <w:rFonts w:ascii="Arial" w:eastAsia="Arial" w:hAnsi="Arial" w:cs="Arial"/>
          <w:noProof/>
          <w:sz w:val="20"/>
          <w:szCs w:val="20"/>
          <w:lang w:val="sv-SE"/>
        </w:rPr>
        <w:t xml:space="preserve"> </w:t>
      </w:r>
      <w:r w:rsidR="00AF4010" w:rsidRPr="00AF4010">
        <w:rPr>
          <w:rFonts w:ascii="Arial" w:eastAsia="Arial" w:hAnsi="Arial" w:cs="Arial"/>
          <w:noProof/>
          <w:sz w:val="20"/>
          <w:szCs w:val="20"/>
          <w:lang w:val="sv-SE"/>
        </w:rPr>
        <w:t xml:space="preserve"> </w:t>
      </w:r>
      <w:r w:rsidR="00AF4010">
        <w:rPr>
          <w:rFonts w:ascii="Arial" w:eastAsia="Arial" w:hAnsi="Arial" w:cs="Arial"/>
          <w:noProof/>
          <w:sz w:val="20"/>
          <w:szCs w:val="20"/>
          <w:lang w:val="sv-SE"/>
        </w:rPr>
        <w:t>(</w:t>
      </w:r>
      <w:r w:rsidR="00AF4010" w:rsidRPr="00AF4010">
        <w:rPr>
          <w:rFonts w:ascii="Arial" w:eastAsia="Arial" w:hAnsi="Arial" w:cs="Arial"/>
          <w:noProof/>
          <w:sz w:val="20"/>
          <w:szCs w:val="20"/>
          <w:lang w:val="sv-SE"/>
        </w:rPr>
        <w:t>2023)</w:t>
      </w:r>
      <w:r w:rsidR="00AF4010">
        <w:rPr>
          <w:rFonts w:ascii="Arial" w:eastAsia="Arial" w:hAnsi="Arial" w:cs="Arial"/>
          <w:sz w:val="20"/>
          <w:szCs w:val="20"/>
          <w:lang w:val="sv-SE"/>
        </w:rPr>
        <w:fldChar w:fldCharType="end"/>
      </w:r>
      <w:r w:rsidR="00220B2A" w:rsidRPr="00220B2A">
        <w:rPr>
          <w:rFonts w:ascii="Arial" w:eastAsia="Arial" w:hAnsi="Arial" w:cs="Arial"/>
          <w:sz w:val="20"/>
          <w:szCs w:val="20"/>
          <w:lang w:val="sv-SE"/>
        </w:rPr>
        <w:t xml:space="preserve"> menambahkan bahwa dukungan sosial adalah komponen penting yang membantu individu mengatasi keadaan sulit, meningkatkan rasa aman, pengertian, kepercayaan diri, dan kemampuan pemecahan masalah.</w:t>
      </w:r>
      <w:r w:rsidR="00AF4010">
        <w:rPr>
          <w:rFonts w:ascii="Arial" w:eastAsia="Arial" w:hAnsi="Arial" w:cs="Arial"/>
          <w:sz w:val="20"/>
          <w:szCs w:val="20"/>
          <w:lang w:val="sv-SE"/>
        </w:rPr>
        <w:t xml:space="preserve"> </w:t>
      </w:r>
      <w:r w:rsidR="00220B2A" w:rsidRPr="00220B2A">
        <w:rPr>
          <w:rFonts w:ascii="Arial" w:eastAsia="Arial" w:hAnsi="Arial" w:cs="Arial"/>
          <w:sz w:val="20"/>
          <w:szCs w:val="20"/>
          <w:lang w:val="sv-SE"/>
        </w:rPr>
        <w:t xml:space="preserve">Selain itu, </w:t>
      </w:r>
      <w:r w:rsidR="00AF4010">
        <w:rPr>
          <w:rFonts w:ascii="Arial" w:eastAsia="Arial" w:hAnsi="Arial" w:cs="Arial"/>
          <w:sz w:val="20"/>
          <w:szCs w:val="20"/>
          <w:lang w:val="sv-SE"/>
        </w:rPr>
        <w:fldChar w:fldCharType="begin" w:fldLock="1"/>
      </w:r>
      <w:r w:rsidR="00AF4010">
        <w:rPr>
          <w:rFonts w:ascii="Arial" w:eastAsia="Arial" w:hAnsi="Arial" w:cs="Arial"/>
          <w:sz w:val="20"/>
          <w:szCs w:val="20"/>
          <w:lang w:val="sv-SE"/>
        </w:rPr>
        <w:instrText>ADDIN CSL_CITATION {"citationItems":[{"id":"ITEM-1","itemData":{"DOI":"10.15575/saq.v2i2.2972","ISSN":"25408445","abstract":"This article was written based on research on the Role of Spirituality in Increasing Resilience in Resident Drugs at Pondok Pesantren Inabah XX Tasikmalaya. This study used qualitative descriptive method. The approach is psychological-spiritual. The point of the argument from this study, to know the extent to which the role of spirituality can affect the level of resilience in drug residents in following the spiritual-based rehabilitation. From this study it was found that drug residents were able to increase resilience when attending spiritual-based rehabilitation. ","author":[{"dropping-particle":"","family":"Permana","given":"Diky","non-dropping-particle":"","parse-names":false,"suffix":""}],"container-title":"Syifa al-Qulub","id":"ITEM-1","issue":"2","issued":{"date-parts":[["2018"]]},"page":"21-32","title":"Peran Spiritualitas Dalam Meningkatkan Resiliensi Pada Residen Narkoba","type":"article-journal","volume":"2"},"uris":["http://www.mendeley.com/documents/?uuid=278e0891-65a1-4b72-8991-6a8364387be2"]}],"mendeley":{"formattedCitation":"(Permana, 2018)","manualFormatting":"Permana (2018)","plainTextFormattedCitation":"(Permana, 2018)","previouslyFormattedCitation":"(Permana, 2018)"},"properties":{"noteIndex":0},"schema":"https://github.com/citation-style-language/schema/raw/master/csl-citation.json"}</w:instrText>
      </w:r>
      <w:r w:rsidR="00AF4010">
        <w:rPr>
          <w:rFonts w:ascii="Arial" w:eastAsia="Arial" w:hAnsi="Arial" w:cs="Arial"/>
          <w:sz w:val="20"/>
          <w:szCs w:val="20"/>
          <w:lang w:val="sv-SE"/>
        </w:rPr>
        <w:fldChar w:fldCharType="separate"/>
      </w:r>
      <w:r w:rsidR="00AF4010" w:rsidRPr="00AF4010">
        <w:rPr>
          <w:rFonts w:ascii="Arial" w:eastAsia="Arial" w:hAnsi="Arial" w:cs="Arial"/>
          <w:noProof/>
          <w:sz w:val="20"/>
          <w:szCs w:val="20"/>
          <w:lang w:val="sv-SE"/>
        </w:rPr>
        <w:t xml:space="preserve">Permana </w:t>
      </w:r>
      <w:r w:rsidR="00AF4010">
        <w:rPr>
          <w:rFonts w:ascii="Arial" w:eastAsia="Arial" w:hAnsi="Arial" w:cs="Arial"/>
          <w:noProof/>
          <w:sz w:val="20"/>
          <w:szCs w:val="20"/>
          <w:lang w:val="sv-SE"/>
        </w:rPr>
        <w:t>(</w:t>
      </w:r>
      <w:r w:rsidR="00AF4010" w:rsidRPr="00AF4010">
        <w:rPr>
          <w:rFonts w:ascii="Arial" w:eastAsia="Arial" w:hAnsi="Arial" w:cs="Arial"/>
          <w:noProof/>
          <w:sz w:val="20"/>
          <w:szCs w:val="20"/>
          <w:lang w:val="sv-SE"/>
        </w:rPr>
        <w:t>2018)</w:t>
      </w:r>
      <w:r w:rsidR="00AF4010">
        <w:rPr>
          <w:rFonts w:ascii="Arial" w:eastAsia="Arial" w:hAnsi="Arial" w:cs="Arial"/>
          <w:sz w:val="20"/>
          <w:szCs w:val="20"/>
          <w:lang w:val="sv-SE"/>
        </w:rPr>
        <w:fldChar w:fldCharType="end"/>
      </w:r>
      <w:r w:rsidR="00220B2A" w:rsidRPr="00220B2A">
        <w:rPr>
          <w:rFonts w:ascii="Arial" w:eastAsia="Arial" w:hAnsi="Arial" w:cs="Arial"/>
          <w:sz w:val="20"/>
          <w:szCs w:val="20"/>
          <w:lang w:val="sv-SE"/>
        </w:rPr>
        <w:t xml:space="preserve"> menemukan bahwa spiritualitas juga merupakan faktor penting dalam membangun resiliensi. Spiritualitas adalah hubungan dinamis dan multidimensi seseorang dengan diri pribadi, sesama, alam, dan yang transenden, yang menjadi sumber makna dan tujuan hidup. Roberto dkk</w:t>
      </w:r>
      <w:r w:rsidR="00BF5AC4">
        <w:rPr>
          <w:rFonts w:ascii="Arial" w:eastAsia="Arial" w:hAnsi="Arial" w:cs="Arial"/>
          <w:sz w:val="20"/>
          <w:szCs w:val="20"/>
          <w:lang w:val="sv-SE"/>
        </w:rPr>
        <w:t>.,</w:t>
      </w:r>
      <w:r w:rsidR="00220B2A" w:rsidRPr="00220B2A">
        <w:rPr>
          <w:rFonts w:ascii="Arial" w:eastAsia="Arial" w:hAnsi="Arial" w:cs="Arial"/>
          <w:sz w:val="20"/>
          <w:szCs w:val="20"/>
          <w:lang w:val="sv-SE"/>
        </w:rPr>
        <w:t xml:space="preserve"> (dalam </w:t>
      </w:r>
      <w:r w:rsidR="00AF4010">
        <w:rPr>
          <w:rFonts w:ascii="Arial" w:eastAsia="Arial" w:hAnsi="Arial" w:cs="Arial"/>
          <w:sz w:val="20"/>
          <w:szCs w:val="20"/>
          <w:lang w:val="sv-SE"/>
        </w:rPr>
        <w:fldChar w:fldCharType="begin" w:fldLock="1"/>
      </w:r>
      <w:r w:rsidR="00AF4010">
        <w:rPr>
          <w:rFonts w:ascii="Arial" w:eastAsia="Arial" w:hAnsi="Arial" w:cs="Arial"/>
          <w:sz w:val="20"/>
          <w:szCs w:val="20"/>
          <w:lang w:val="sv-SE"/>
        </w:rPr>
        <w:instrText>ADDIN CSL_CITATION {"citationItems":[{"id":"ITEM-1","itemData":{"abstract":"Sejak tahun 2010-2017, angka perceraian di Indonesia cenderung mengalami peningkatan, khususnya di Provinsi Jawa Timur, Jawa Tengah dan Jawa Barat. Hal ini mengakibatkan banyaknya remaja yang merasa sedih, marah, kecewa dan terpuruk lantaran perceraian orang tuanya yang mengakibatkan remaja tersebut melabeli dirinya dengan sebutan remaja broken home. Namun, banyak remaja yang mampu bangkit dari kondisi kecewa dan terpuruknya tersebut karena adanya resiliensi dan bantuan dari faktor resiliensi. Tujuan dari penelitian ini untuk memberitahukan gambaran resiliensi remaja yang mengalami broken home. Metode yang digunakan ialah metode kualitatif studi fenomenologis teknik IPA. Responden pada penelitian ini berjumlah 3 orang. Metode pengumpulan data penelitian ini menggunakan teknik wawancara dan observasi. Hasil dari penelitian ini menunjukkan bahwa gambaran resiliensi pada remaja yang mengalami broken home ialah regulasi emosi dan reaching out. Faktor resiliensi yang membantu responden untuk mencapai resiliensi ialah adanya dukungan sosial dari lingkungan terdekat responden.","author":[{"dropping-particle":"","family":"Fachrudin","given":"Azmi Fauzia Augusta","non-dropping-particle":"","parse-names":false,"suffix":""}],"id":"ITEM-1","issued":{"date-parts":[["2020"]]},"publisher":"Universitas Islam Negeri Sunan Gunung Djati Bandung","title":"GAMBARAN RESILIENSI PADA REMAJA YANG MENGALAMI BROKEN HOME","type":"thesis"},"uris":["http://www.mendeley.com/documents/?uuid=d6067910-f793-44af-95c1-3fba81353da9"]}],"mendeley":{"formattedCitation":"(Fachrudin, 2020)","manualFormatting":"Fachrudin, 2020)","plainTextFormattedCitation":"(Fachrudin, 2020)","previouslyFormattedCitation":"(Fachrudin, 2020)"},"properties":{"noteIndex":0},"schema":"https://github.com/citation-style-language/schema/raw/master/csl-citation.json"}</w:instrText>
      </w:r>
      <w:r w:rsidR="00AF4010">
        <w:rPr>
          <w:rFonts w:ascii="Arial" w:eastAsia="Arial" w:hAnsi="Arial" w:cs="Arial"/>
          <w:sz w:val="20"/>
          <w:szCs w:val="20"/>
          <w:lang w:val="sv-SE"/>
        </w:rPr>
        <w:fldChar w:fldCharType="separate"/>
      </w:r>
      <w:r w:rsidR="00AF4010" w:rsidRPr="00AF4010">
        <w:rPr>
          <w:rFonts w:ascii="Arial" w:eastAsia="Arial" w:hAnsi="Arial" w:cs="Arial"/>
          <w:noProof/>
          <w:sz w:val="20"/>
          <w:szCs w:val="20"/>
          <w:lang w:val="sv-SE"/>
        </w:rPr>
        <w:t>Fachrudin, 2020)</w:t>
      </w:r>
      <w:r w:rsidR="00AF4010">
        <w:rPr>
          <w:rFonts w:ascii="Arial" w:eastAsia="Arial" w:hAnsi="Arial" w:cs="Arial"/>
          <w:sz w:val="20"/>
          <w:szCs w:val="20"/>
          <w:lang w:val="sv-SE"/>
        </w:rPr>
        <w:fldChar w:fldCharType="end"/>
      </w:r>
      <w:r w:rsidR="00220B2A" w:rsidRPr="00220B2A">
        <w:rPr>
          <w:rFonts w:ascii="Arial" w:eastAsia="Arial" w:hAnsi="Arial" w:cs="Arial"/>
          <w:sz w:val="20"/>
          <w:szCs w:val="20"/>
          <w:lang w:val="sv-SE"/>
        </w:rPr>
        <w:t xml:space="preserve"> menegaskan bahwa spiritualitas berdampak positif pada ketahanan, harapan, optimisme, ketenangan, dan kenyamanan, serta dapat menurunkan risiko penyakit mental jangka panjang dan melindungi hubungan sosial.</w:t>
      </w:r>
      <w:r w:rsidR="00AF4010">
        <w:rPr>
          <w:rFonts w:ascii="Arial" w:eastAsia="Arial" w:hAnsi="Arial" w:cs="Arial"/>
          <w:sz w:val="20"/>
          <w:szCs w:val="20"/>
          <w:lang w:val="sv-SE"/>
        </w:rPr>
        <w:t xml:space="preserve"> </w:t>
      </w:r>
    </w:p>
    <w:p w14:paraId="0375EB08" w14:textId="497F4025" w:rsidR="00220B2A" w:rsidRPr="00220B2A" w:rsidRDefault="00AF4010" w:rsidP="00BE4D7E">
      <w:pPr>
        <w:spacing w:after="0"/>
        <w:ind w:firstLine="567"/>
        <w:jc w:val="both"/>
        <w:rPr>
          <w:rFonts w:ascii="Arial" w:eastAsia="Arial" w:hAnsi="Arial" w:cs="Arial"/>
          <w:sz w:val="20"/>
          <w:szCs w:val="20"/>
          <w:lang w:val="sv-SE"/>
        </w:rPr>
      </w:pPr>
      <w:r>
        <w:rPr>
          <w:rFonts w:ascii="Arial" w:eastAsia="Arial" w:hAnsi="Arial" w:cs="Arial"/>
          <w:sz w:val="20"/>
          <w:szCs w:val="20"/>
          <w:lang w:val="sv-SE"/>
        </w:rPr>
        <w:fldChar w:fldCharType="begin" w:fldLock="1"/>
      </w:r>
      <w:r w:rsidR="00110714">
        <w:rPr>
          <w:rFonts w:ascii="Arial" w:eastAsia="Arial" w:hAnsi="Arial" w:cs="Arial"/>
          <w:sz w:val="20"/>
          <w:szCs w:val="20"/>
          <w:lang w:val="sv-SE"/>
        </w:rPr>
        <w:instrText>ADDIN CSL_CITATION {"citationItems":[{"id":"ITEM-1","itemData":{"DOI":"10.36722/sh.v9i2.3111","ISSN":"2087-9741","abstract":"&lt;p&gt;Losing a parent due to death is a meaningful event and has a profound impact on adolescents. It often creates a sense of sadness, loss and ongoing trauma. The role of parents is very important in supporting the developmental stages of adolescents. This study uses the Systematic Literature Review (SLR) approach to evaluate the influence and relationship between social support and resilience in adolescents after the death of a parent. The data for analysis is obtained through Google Scholar, accessed through Publish or Perish (Pop) using the keywords \"social support\" \"resilience\" and \"adolescents after the death of a parent\" resulting in 6 sources of journal articles and scientific papers that are worthy and in accordance with the research topic for further analysis. The results of the literature analysis show that social support has a positive contribution to resilience in adolescents who experience the loss of a parent due to death. Forms of social support that play a role in increasing resilience in adolescents include support from family and peers which are formed through emotional support and their direct presence in accompanying adolescents during difficult times after the death of their parents. This study confirms that the greater the social support received, the higher the level of resilience of adolescents in adapting, continuing self-development and facing life with optimism after the death of parent and better mentality&lt;/p&gt;&lt;p&gt;&lt;strong&gt;&lt;em&gt;Keywords &lt;/em&gt;&lt;/strong&gt;- &lt;em&gt;Adolescents, Death of &lt;/em&gt;&lt;em&gt;P&lt;/em&gt;&lt;em&gt;arents,&lt;/em&gt;&lt;em&gt; Social support, Resilience.&lt;/em&gt;&lt;/p&gt;","author":[{"dropping-particle":"","family":"Calsum","given":"Astri Yani","non-dropping-particle":"","parse-names":false,"suffix":""},{"dropping-particle":"","family":"Purwandari","given":"Eny","non-dropping-particle":"","parse-names":false,"suffix":""}],"container-title":"JURNAL Al-AZHAR INDONESIA SERI HUMANIORA","id":"ITEM-1","issue":"2","issued":{"date-parts":[["2024"]]},"page":"139","title":"Dukungan Sosial dan Resiliensi Pada Remaja Pasca Kematian Orang Tua: Sebuah Kajian Literatur","type":"article-journal","volume":"9"},"uris":["http://www.mendeley.com/documents/?uuid=602efabf-773a-4072-98aa-f3f655167ce9"]}],"mendeley":{"formattedCitation":"(Calsum &amp; Purwandari, 2024)","manualFormatting":"Calsum dan Purwandari (2024)","plainTextFormattedCitation":"(Calsum &amp; Purwandari, 2024)","previouslyFormattedCitation":"(Calsum &amp; Purwandari, 2024)"},"properties":{"noteIndex":0},"schema":"https://github.com/citation-style-language/schema/raw/master/csl-citation.json"}</w:instrText>
      </w:r>
      <w:r>
        <w:rPr>
          <w:rFonts w:ascii="Arial" w:eastAsia="Arial" w:hAnsi="Arial" w:cs="Arial"/>
          <w:sz w:val="20"/>
          <w:szCs w:val="20"/>
          <w:lang w:val="sv-SE"/>
        </w:rPr>
        <w:fldChar w:fldCharType="separate"/>
      </w:r>
      <w:r w:rsidRPr="00AF4010">
        <w:rPr>
          <w:rFonts w:ascii="Arial" w:eastAsia="Arial" w:hAnsi="Arial" w:cs="Arial"/>
          <w:noProof/>
          <w:sz w:val="20"/>
          <w:szCs w:val="20"/>
          <w:lang w:val="sv-SE"/>
        </w:rPr>
        <w:t xml:space="preserve">Calsum </w:t>
      </w:r>
      <w:r>
        <w:rPr>
          <w:rFonts w:ascii="Arial" w:eastAsia="Arial" w:hAnsi="Arial" w:cs="Arial"/>
          <w:noProof/>
          <w:sz w:val="20"/>
          <w:szCs w:val="20"/>
          <w:lang w:val="sv-SE"/>
        </w:rPr>
        <w:t>dan</w:t>
      </w:r>
      <w:r w:rsidRPr="00AF4010">
        <w:rPr>
          <w:rFonts w:ascii="Arial" w:eastAsia="Arial" w:hAnsi="Arial" w:cs="Arial"/>
          <w:noProof/>
          <w:sz w:val="20"/>
          <w:szCs w:val="20"/>
          <w:lang w:val="sv-SE"/>
        </w:rPr>
        <w:t xml:space="preserve"> Purwandari </w:t>
      </w:r>
      <w:r>
        <w:rPr>
          <w:rFonts w:ascii="Arial" w:eastAsia="Arial" w:hAnsi="Arial" w:cs="Arial"/>
          <w:noProof/>
          <w:sz w:val="20"/>
          <w:szCs w:val="20"/>
          <w:lang w:val="sv-SE"/>
        </w:rPr>
        <w:t>(</w:t>
      </w:r>
      <w:r w:rsidRPr="00AF4010">
        <w:rPr>
          <w:rFonts w:ascii="Arial" w:eastAsia="Arial" w:hAnsi="Arial" w:cs="Arial"/>
          <w:noProof/>
          <w:sz w:val="20"/>
          <w:szCs w:val="20"/>
          <w:lang w:val="sv-SE"/>
        </w:rPr>
        <w:t>2024)</w:t>
      </w:r>
      <w:r>
        <w:rPr>
          <w:rFonts w:ascii="Arial" w:eastAsia="Arial" w:hAnsi="Arial" w:cs="Arial"/>
          <w:sz w:val="20"/>
          <w:szCs w:val="20"/>
          <w:lang w:val="sv-SE"/>
        </w:rPr>
        <w:fldChar w:fldCharType="end"/>
      </w:r>
      <w:r w:rsidR="00220B2A" w:rsidRPr="00220B2A">
        <w:rPr>
          <w:rFonts w:ascii="Arial" w:eastAsia="Arial" w:hAnsi="Arial" w:cs="Arial"/>
          <w:sz w:val="20"/>
          <w:szCs w:val="20"/>
          <w:lang w:val="sv-SE"/>
        </w:rPr>
        <w:t xml:space="preserve"> dalam penelitiannya menyatakan </w:t>
      </w:r>
      <w:r w:rsidR="00991B79">
        <w:rPr>
          <w:rFonts w:ascii="Arial" w:eastAsia="Arial" w:hAnsi="Arial" w:cs="Arial"/>
          <w:sz w:val="20"/>
          <w:szCs w:val="20"/>
          <w:lang w:val="sv-SE"/>
        </w:rPr>
        <w:t>lingkup</w:t>
      </w:r>
      <w:r w:rsidR="00991B79" w:rsidRPr="00991B79">
        <w:rPr>
          <w:rFonts w:ascii="Arial" w:eastAsia="Arial" w:hAnsi="Arial" w:cs="Arial"/>
          <w:sz w:val="20"/>
          <w:szCs w:val="20"/>
          <w:lang w:val="sv-SE"/>
        </w:rPr>
        <w:t xml:space="preserve"> sosial membantu remaja yang kehilangan orang tua menjadi lebih tangguh. Remaja yang memiliki dukungan sosial yang lebih besar lebih mampu beradaptasi, terus tumbuh sebagai individu, dan menghadapi hidup dengan optimisme </w:t>
      </w:r>
      <w:r w:rsidR="00ED70EE">
        <w:rPr>
          <w:rFonts w:ascii="Arial" w:eastAsia="Arial" w:hAnsi="Arial" w:cs="Arial"/>
          <w:sz w:val="20"/>
          <w:szCs w:val="20"/>
          <w:lang w:val="sv-SE"/>
        </w:rPr>
        <w:t>ditunjukan dari</w:t>
      </w:r>
      <w:r w:rsidR="00991B79" w:rsidRPr="00991B79">
        <w:rPr>
          <w:rFonts w:ascii="Arial" w:eastAsia="Arial" w:hAnsi="Arial" w:cs="Arial"/>
          <w:sz w:val="20"/>
          <w:szCs w:val="20"/>
          <w:lang w:val="sv-SE"/>
        </w:rPr>
        <w:t xml:space="preserve"> sikap yang lebih optimis setelah kematian orang tua. </w:t>
      </w:r>
      <w:r w:rsidR="00561255" w:rsidRPr="00561255">
        <w:rPr>
          <w:rFonts w:ascii="Arial" w:eastAsia="Arial" w:hAnsi="Arial" w:cs="Arial"/>
          <w:sz w:val="20"/>
          <w:szCs w:val="20"/>
          <w:lang w:val="sv-SE"/>
        </w:rPr>
        <w:t>Temuan ini menyoroti urgensi peran dukungan yang berasal dari lingkungan sosial, khususnya bagi remaja yang dibesarkan oleh orang tua tunggal, karena kelompok ini cenderung memiliki kerentanan lebih tinggi terhadap permasalahan seperti kecenderungan menyalahkan diri sendiri, tingkat optimisme yang rendah, serta hambatan dalam mengelola emosi atau suasana hati</w:t>
      </w:r>
      <w:r w:rsidR="00991B79" w:rsidRPr="00991B79">
        <w:rPr>
          <w:rFonts w:ascii="Arial" w:eastAsia="Arial" w:hAnsi="Arial" w:cs="Arial"/>
          <w:sz w:val="20"/>
          <w:szCs w:val="20"/>
          <w:lang w:val="sv-SE"/>
        </w:rPr>
        <w:t>.</w:t>
      </w:r>
      <w:r w:rsidR="00220B2A" w:rsidRPr="00220B2A">
        <w:rPr>
          <w:rFonts w:ascii="Arial" w:eastAsia="Arial" w:hAnsi="Arial" w:cs="Arial"/>
          <w:sz w:val="20"/>
          <w:szCs w:val="20"/>
          <w:lang w:val="sv-SE"/>
        </w:rPr>
        <w:t xml:space="preserve"> Penelitian </w:t>
      </w:r>
      <w:r w:rsidR="00110714">
        <w:rPr>
          <w:rFonts w:ascii="Arial" w:eastAsia="Arial" w:hAnsi="Arial" w:cs="Arial"/>
          <w:sz w:val="20"/>
          <w:szCs w:val="20"/>
          <w:lang w:val="sv-SE"/>
        </w:rPr>
        <w:fldChar w:fldCharType="begin" w:fldLock="1"/>
      </w:r>
      <w:r w:rsidR="00110714">
        <w:rPr>
          <w:rFonts w:ascii="Arial" w:eastAsia="Arial" w:hAnsi="Arial" w:cs="Arial"/>
          <w:sz w:val="20"/>
          <w:szCs w:val="20"/>
          <w:lang w:val="sv-SE"/>
        </w:rPr>
        <w:instrText>ADDIN CSL_CITATION {"citationItems":[{"id":"ITEM-1","itemData":{"abstract":"Social support is important for adolescents with single parents because the social support the child receives will make the adolescent feel accepted and cared for. This research aims to determine the relationship between social support and psychological well-being in children with single parents. The hypothesis proposed is that there is a positive relationship between social support and psychological well-being. The subjects of this research were adolescents living with single parents, totaling 79 people with an age range of 18-25 years, 30 men and 49 women. The measuring instruments in this study used two scales, namely the Social Support Scale (Zimet et al, 1988) and the Psychological Well-being Scale (Ryff &amp; Keyes, 1995). The data analysis technique uses the Spearman rank correlation technique. Based on the data, there is a weak and significant positive relationship between social support and psychological well-being. The higher the psychological wellbeing, the higher the social support an individual has. Conversely, the lower the psychological well-being, the lower the social support the individual receives. This research shows that social support has a positive relationship with psychological well-being.","author":[{"dropping-particle":"","family":"Safira","given":"Raisa","non-dropping-particle":"","parse-names":false,"suffix":""}],"id":"ITEM-1","issued":{"date-parts":[["2023"]]},"publisher":"Universitas Islam Indonesia, Yogyakarta","title":"Hubungan Antara Dukungan Sosial dan Kesejahteraan Psikologis pada Remaja Dengan Orang Tua Tunggal (Single Parent)","type":"thesis"},"uris":["http://www.mendeley.com/documents/?uuid=fc65366f-0f34-4d1a-a684-fc8815b59c44"]}],"mendeley":{"formattedCitation":"(Safira, 2023)","manualFormatting":"Safira (2023)","plainTextFormattedCitation":"(Safira, 2023)","previouslyFormattedCitation":"(Safira, 2023)"},"properties":{"noteIndex":0},"schema":"https://github.com/citation-style-language/schema/raw/master/csl-citation.json"}</w:instrText>
      </w:r>
      <w:r w:rsidR="00110714">
        <w:rPr>
          <w:rFonts w:ascii="Arial" w:eastAsia="Arial" w:hAnsi="Arial" w:cs="Arial"/>
          <w:sz w:val="20"/>
          <w:szCs w:val="20"/>
          <w:lang w:val="sv-SE"/>
        </w:rPr>
        <w:fldChar w:fldCharType="separate"/>
      </w:r>
      <w:r w:rsidR="00110714" w:rsidRPr="00110714">
        <w:rPr>
          <w:rFonts w:ascii="Arial" w:eastAsia="Arial" w:hAnsi="Arial" w:cs="Arial"/>
          <w:noProof/>
          <w:sz w:val="20"/>
          <w:szCs w:val="20"/>
          <w:lang w:val="sv-SE"/>
        </w:rPr>
        <w:t xml:space="preserve">Safira </w:t>
      </w:r>
      <w:r w:rsidR="00110714">
        <w:rPr>
          <w:rFonts w:ascii="Arial" w:eastAsia="Arial" w:hAnsi="Arial" w:cs="Arial"/>
          <w:noProof/>
          <w:sz w:val="20"/>
          <w:szCs w:val="20"/>
          <w:lang w:val="sv-SE"/>
        </w:rPr>
        <w:t>(</w:t>
      </w:r>
      <w:r w:rsidR="00110714" w:rsidRPr="00110714">
        <w:rPr>
          <w:rFonts w:ascii="Arial" w:eastAsia="Arial" w:hAnsi="Arial" w:cs="Arial"/>
          <w:noProof/>
          <w:sz w:val="20"/>
          <w:szCs w:val="20"/>
          <w:lang w:val="sv-SE"/>
        </w:rPr>
        <w:t>2023)</w:t>
      </w:r>
      <w:r w:rsidR="00110714">
        <w:rPr>
          <w:rFonts w:ascii="Arial" w:eastAsia="Arial" w:hAnsi="Arial" w:cs="Arial"/>
          <w:sz w:val="20"/>
          <w:szCs w:val="20"/>
          <w:lang w:val="sv-SE"/>
        </w:rPr>
        <w:fldChar w:fldCharType="end"/>
      </w:r>
      <w:r w:rsidR="00220B2A" w:rsidRPr="00220B2A">
        <w:rPr>
          <w:rFonts w:ascii="Arial" w:eastAsia="Arial" w:hAnsi="Arial" w:cs="Arial"/>
          <w:sz w:val="20"/>
          <w:szCs w:val="20"/>
          <w:lang w:val="sv-SE"/>
        </w:rPr>
        <w:t xml:space="preserve"> juga menunjukkan </w:t>
      </w:r>
      <w:r w:rsidR="00586CE7">
        <w:rPr>
          <w:rFonts w:ascii="Arial" w:eastAsia="Arial" w:hAnsi="Arial" w:cs="Arial"/>
          <w:sz w:val="20"/>
          <w:szCs w:val="20"/>
          <w:lang w:val="sv-SE"/>
        </w:rPr>
        <w:t>r</w:t>
      </w:r>
      <w:r w:rsidR="00586CE7" w:rsidRPr="00586CE7">
        <w:rPr>
          <w:rFonts w:ascii="Arial" w:eastAsia="Arial" w:hAnsi="Arial" w:cs="Arial"/>
          <w:sz w:val="20"/>
          <w:szCs w:val="20"/>
          <w:lang w:val="sv-SE"/>
        </w:rPr>
        <w:t xml:space="preserve">emaja dengan orang tua tunggal memiliki </w:t>
      </w:r>
      <w:r w:rsidR="00586CE7">
        <w:rPr>
          <w:rFonts w:ascii="Arial" w:eastAsia="Arial" w:hAnsi="Arial" w:cs="Arial"/>
          <w:sz w:val="20"/>
          <w:szCs w:val="20"/>
          <w:lang w:val="sv-SE"/>
        </w:rPr>
        <w:t>spiritualitas</w:t>
      </w:r>
      <w:r w:rsidR="00586CE7" w:rsidRPr="00586CE7">
        <w:rPr>
          <w:rFonts w:ascii="Arial" w:eastAsia="Arial" w:hAnsi="Arial" w:cs="Arial"/>
          <w:sz w:val="20"/>
          <w:szCs w:val="20"/>
          <w:lang w:val="sv-SE"/>
        </w:rPr>
        <w:t xml:space="preserve"> dan dukungan sosial yang berkorelasi positif</w:t>
      </w:r>
      <w:r w:rsidR="00586CE7">
        <w:rPr>
          <w:rFonts w:ascii="Arial" w:eastAsia="Arial" w:hAnsi="Arial" w:cs="Arial"/>
          <w:sz w:val="20"/>
          <w:szCs w:val="20"/>
          <w:lang w:val="sv-SE"/>
        </w:rPr>
        <w:t>,</w:t>
      </w:r>
      <w:r w:rsidR="00220B2A" w:rsidRPr="00220B2A">
        <w:rPr>
          <w:rFonts w:ascii="Arial" w:eastAsia="Arial" w:hAnsi="Arial" w:cs="Arial"/>
          <w:sz w:val="20"/>
          <w:szCs w:val="20"/>
          <w:lang w:val="sv-SE"/>
        </w:rPr>
        <w:t xml:space="preserve"> yang secara tidak langsung mendukung temuan tentang pentingnya dukungan sosial untuk resiliensi. Selain itu, </w:t>
      </w:r>
      <w:r w:rsidR="00110714">
        <w:rPr>
          <w:rFonts w:ascii="Arial" w:eastAsia="Arial" w:hAnsi="Arial" w:cs="Arial"/>
          <w:sz w:val="20"/>
          <w:szCs w:val="20"/>
          <w:lang w:val="sv-SE"/>
        </w:rPr>
        <w:fldChar w:fldCharType="begin" w:fldLock="1"/>
      </w:r>
      <w:r w:rsidR="00110714">
        <w:rPr>
          <w:rFonts w:ascii="Arial" w:eastAsia="Arial" w:hAnsi="Arial" w:cs="Arial"/>
          <w:sz w:val="20"/>
          <w:szCs w:val="20"/>
          <w:lang w:val="sv-SE"/>
        </w:rPr>
        <w:instrText>ADDIN CSL_CITATION {"citationItems":[{"id":"ITEM-1","itemData":{"abstract":"Adolescents raised by single parents face several challenges that may impact academic outcomes, wellbeing and resilience, which are crucial psychological resources for development. This article reports a study examining the effect of spiritual education lessons (SEL) compared to creative arts activities lessons (CAAL) on school connectedness, wellbeing, and resilience outcomes of single-parent raised adolescents. Three scales were used to assess the outcomes pre-test (T1) and post-test (T2), one-year later: School Connectedness Scale (SCS), EPOCH Measure of Adolescent Wellbeing (EPOCH-MAWB), and Resilience Scale for Adolescents (READ). The SEL group scored higher on all post-test outcomes with higher gains by girls, middle-class adolescents, raised by single mothers, adolescents whose parents were divorced, whose single parents had higher formal education, whose parents were single for a longer duration, who attended the SEL regularly, and completed the recommended homework. Intervention compliance mediated the relationship between adolescent socio-demographics, single parent characteristics, and outcomes. The SEL is effective in improving single parent raised adolescents’ academic engagement, wellbeing, and resilience. Some refinements in the SEL would be needed for boys, upper class adolescents, raised by single fathers, whose parents are widowed or ever-single, who have recently experienced family disruption, and whose single parents are less formally educated.","author":[{"dropping-particle":"","family":"Pandya","given":"Samta P.","non-dropping-particle":"","parse-names":false,"suffix":""}],"container-title":"Children and Youth Services Review","id":"ITEM-1","issued":{"date-parts":[["2023"]]},"title":"Adolescents raised by single parents: Examining the impact of spiritual education lessons on school connectedness, wellbeing, and resilience","type":"article-journal","volume":"148"},"uris":["http://www.mendeley.com/documents/?uuid=81f99a37-bca6-4827-be86-51dbaa6a6ac5"]}],"mendeley":{"formattedCitation":"(Pandya, 2023)","manualFormatting":"Pandya (2023)","plainTextFormattedCitation":"(Pandya, 2023)","previouslyFormattedCitation":"(Pandya, 2023)"},"properties":{"noteIndex":0},"schema":"https://github.com/citation-style-language/schema/raw/master/csl-citation.json"}</w:instrText>
      </w:r>
      <w:r w:rsidR="00110714">
        <w:rPr>
          <w:rFonts w:ascii="Arial" w:eastAsia="Arial" w:hAnsi="Arial" w:cs="Arial"/>
          <w:sz w:val="20"/>
          <w:szCs w:val="20"/>
          <w:lang w:val="sv-SE"/>
        </w:rPr>
        <w:fldChar w:fldCharType="separate"/>
      </w:r>
      <w:r w:rsidR="00110714" w:rsidRPr="00110714">
        <w:rPr>
          <w:rFonts w:ascii="Arial" w:eastAsia="Arial" w:hAnsi="Arial" w:cs="Arial"/>
          <w:noProof/>
          <w:sz w:val="20"/>
          <w:szCs w:val="20"/>
          <w:lang w:val="sv-SE"/>
        </w:rPr>
        <w:t>Pandya</w:t>
      </w:r>
      <w:r w:rsidR="00110714">
        <w:rPr>
          <w:rFonts w:ascii="Arial" w:eastAsia="Arial" w:hAnsi="Arial" w:cs="Arial"/>
          <w:noProof/>
          <w:sz w:val="20"/>
          <w:szCs w:val="20"/>
          <w:lang w:val="sv-SE"/>
        </w:rPr>
        <w:t xml:space="preserve"> (</w:t>
      </w:r>
      <w:r w:rsidR="00110714" w:rsidRPr="00110714">
        <w:rPr>
          <w:rFonts w:ascii="Arial" w:eastAsia="Arial" w:hAnsi="Arial" w:cs="Arial"/>
          <w:noProof/>
          <w:sz w:val="20"/>
          <w:szCs w:val="20"/>
          <w:lang w:val="sv-SE"/>
        </w:rPr>
        <w:t>2023)</w:t>
      </w:r>
      <w:r w:rsidR="00110714">
        <w:rPr>
          <w:rFonts w:ascii="Arial" w:eastAsia="Arial" w:hAnsi="Arial" w:cs="Arial"/>
          <w:sz w:val="20"/>
          <w:szCs w:val="20"/>
          <w:lang w:val="sv-SE"/>
        </w:rPr>
        <w:fldChar w:fldCharType="end"/>
      </w:r>
      <w:r w:rsidR="00110714">
        <w:rPr>
          <w:rFonts w:ascii="Arial" w:eastAsia="Arial" w:hAnsi="Arial" w:cs="Arial"/>
          <w:sz w:val="20"/>
          <w:szCs w:val="20"/>
          <w:lang w:val="sv-SE"/>
        </w:rPr>
        <w:t xml:space="preserve"> </w:t>
      </w:r>
      <w:r w:rsidR="00220B2A" w:rsidRPr="00220B2A">
        <w:rPr>
          <w:rFonts w:ascii="Arial" w:eastAsia="Arial" w:hAnsi="Arial" w:cs="Arial"/>
          <w:sz w:val="20"/>
          <w:szCs w:val="20"/>
          <w:lang w:val="sv-SE"/>
        </w:rPr>
        <w:t>menemukan bahwa pelajaran pendidikan spiritual dapat meningkatkan konektivitas sekolah, kesejahteraan, dan resiliensi pada remaja yang dibesarkan oleh orang tua tunggal, memperkuat relevansi spiritualitas sebagai faktor protektif.</w:t>
      </w:r>
    </w:p>
    <w:p w14:paraId="691F44E4" w14:textId="77E4F533" w:rsidR="00BE4D7E" w:rsidRDefault="00220B2A" w:rsidP="000D7749">
      <w:pPr>
        <w:spacing w:after="0"/>
        <w:ind w:firstLine="720"/>
        <w:jc w:val="both"/>
        <w:rPr>
          <w:rFonts w:ascii="Arial" w:eastAsia="Arial" w:hAnsi="Arial" w:cs="Arial"/>
          <w:sz w:val="20"/>
          <w:szCs w:val="20"/>
          <w:lang w:val="sv-SE"/>
        </w:rPr>
      </w:pPr>
      <w:r w:rsidRPr="00220B2A">
        <w:rPr>
          <w:rFonts w:ascii="Arial" w:eastAsia="Arial" w:hAnsi="Arial" w:cs="Arial"/>
          <w:sz w:val="20"/>
          <w:szCs w:val="20"/>
          <w:lang w:val="sv-SE"/>
        </w:rPr>
        <w:t xml:space="preserve">Meskipun demikian, hasil kategorisasi dalam </w:t>
      </w:r>
      <w:r w:rsidR="00795521">
        <w:rPr>
          <w:rFonts w:ascii="Arial" w:eastAsia="Arial" w:hAnsi="Arial" w:cs="Arial"/>
          <w:sz w:val="20"/>
          <w:szCs w:val="20"/>
          <w:lang w:val="sv-SE"/>
        </w:rPr>
        <w:t>studi</w:t>
      </w:r>
      <w:r w:rsidRPr="00220B2A">
        <w:rPr>
          <w:rFonts w:ascii="Arial" w:eastAsia="Arial" w:hAnsi="Arial" w:cs="Arial"/>
          <w:sz w:val="20"/>
          <w:szCs w:val="20"/>
          <w:lang w:val="sv-SE"/>
        </w:rPr>
        <w:t xml:space="preserve"> ini me</w:t>
      </w:r>
      <w:r w:rsidR="00795521">
        <w:rPr>
          <w:rFonts w:ascii="Arial" w:eastAsia="Arial" w:hAnsi="Arial" w:cs="Arial"/>
          <w:sz w:val="20"/>
          <w:szCs w:val="20"/>
          <w:lang w:val="sv-SE"/>
        </w:rPr>
        <w:t>gungkapk</w:t>
      </w:r>
      <w:r w:rsidR="00BF5AC4">
        <w:rPr>
          <w:rFonts w:ascii="Arial" w:eastAsia="Arial" w:hAnsi="Arial" w:cs="Arial"/>
          <w:sz w:val="20"/>
          <w:szCs w:val="20"/>
          <w:lang w:val="sv-SE"/>
        </w:rPr>
        <w:t>k</w:t>
      </w:r>
      <w:r w:rsidR="00795521">
        <w:rPr>
          <w:rFonts w:ascii="Arial" w:eastAsia="Arial" w:hAnsi="Arial" w:cs="Arial"/>
          <w:sz w:val="20"/>
          <w:szCs w:val="20"/>
          <w:lang w:val="sv-SE"/>
        </w:rPr>
        <w:t>an</w:t>
      </w:r>
      <w:r w:rsidRPr="00220B2A">
        <w:rPr>
          <w:rFonts w:ascii="Arial" w:eastAsia="Arial" w:hAnsi="Arial" w:cs="Arial"/>
          <w:sz w:val="20"/>
          <w:szCs w:val="20"/>
          <w:lang w:val="sv-SE"/>
        </w:rPr>
        <w:t xml:space="preserve"> mayoritas responden mem</w:t>
      </w:r>
      <w:r w:rsidR="00010B82">
        <w:rPr>
          <w:rFonts w:ascii="Arial" w:eastAsia="Arial" w:hAnsi="Arial" w:cs="Arial"/>
          <w:sz w:val="20"/>
          <w:szCs w:val="20"/>
          <w:lang w:val="sv-SE"/>
        </w:rPr>
        <w:t>punyai</w:t>
      </w:r>
      <w:r w:rsidRPr="00220B2A">
        <w:rPr>
          <w:rFonts w:ascii="Arial" w:eastAsia="Arial" w:hAnsi="Arial" w:cs="Arial"/>
          <w:sz w:val="20"/>
          <w:szCs w:val="20"/>
          <w:lang w:val="sv-SE"/>
        </w:rPr>
        <w:t xml:space="preserve"> tingkat dukungan sosial, spiritualitas, dan resiliensi yang rendah. Hal ini mengindikasikan bahwa kelompok remaja dengan orang tua tunggal di Kabupaten Karawang masih sangat membutuhkan intervensi atau program yang dapat meningkatkan ketiga aspek tersebut dalam kehidupan mereka. Ini sejalan dengan pernyataan </w:t>
      </w:r>
      <w:r w:rsidR="00110714">
        <w:rPr>
          <w:rFonts w:ascii="Arial" w:eastAsia="Arial" w:hAnsi="Arial" w:cs="Arial"/>
          <w:sz w:val="20"/>
          <w:szCs w:val="20"/>
          <w:lang w:val="sv-SE"/>
        </w:rPr>
        <w:fldChar w:fldCharType="begin" w:fldLock="1"/>
      </w:r>
      <w:r w:rsidR="00110714">
        <w:rPr>
          <w:rFonts w:ascii="Arial" w:eastAsia="Arial" w:hAnsi="Arial" w:cs="Arial"/>
          <w:sz w:val="20"/>
          <w:szCs w:val="20"/>
          <w:lang w:val="sv-SE"/>
        </w:rPr>
        <w:instrText>ADDIN CSL_CITATION {"citationItems":[{"id":"ITEM-1","itemData":{"DOI":"10.21009/jkkp.092.09","ISSN":"2303-2375","abstract":"This study aims to determine the impact of family social support on student resilience among single parents. This study is a quantitative associative study that employs a survey method. This study collects data using a social support questionnaire (29 items) and a student resilience questionnaire (51 items). The research sample consisted of 95 students chosen using the purposive sampling technique. They are students who live in East Jakarta with only one parent because of divorce or death. The research data collection period runs from April to July 2022. Test the hypothesis using the Pearson Product Moment Correlation and simple regression. Data analysis reveals that most samples have moderate resilience (37.9%), and most students receive high family social support levels (53.7%). The calculations show that family social support has a 37.7% significant effect on student resilience (p-value = 0.00 &lt; 0.05). According to this study, the greater the student's family social support, the greater the student's resilience, even when they live with only one of their parents.\r  \r Abstrak\r Penelitian ini bertujuan untuk mengetahui pengaruh dukungan sosial keluarga terhadap resiliensi mahasiswa dengan orang tua tunggal. Penelitian ini merupakan penelitian kuantitatif asosiatif dengan metode survei. Penelitian ini mengumpulkan data menggunakan angket dukungan sosial (29 item) dan angket resiliensi mahasiswa (51 item). Sampel penelitian terdiri atas 95 mahasiswa yang dipilih dengan teknik purposive sampling. Sampel penelitian merupakan mahasiswa yang tinggal di Jakarta Timur dengan hanya memiliki satu orang tua karena perceraian atau kematian. Periode pengumpulan data penelitian berlangsung dari bulan April sampai Juli 2022. Uji hipotesis menggunakan Korelasi Pearson Product Moment dan regresi sederhana. Analisis data menunjukkan bahwa sebagian besar sampel memiliki resiliensi sedang (37,9%), dan sebagian besar mahasiswa menerima tingkat dukungan sosial keluarga yang tinggi (53,7%). Hasil perhitungan menunjukkan bahwa dukungan sosial keluarga berpengaruh signifikan sebesar 37,7% terhadap resiliensi mahasiswa (p-value = 0,00 &lt; 0,05). Menurut penelitian ini, semakin besar dukungan sosial yang diberikan oleh keluarga mahasiswa, semakin besar pula resiliensinya, bahkan ketika mereka tinggal hanya dengan salah satu orang tuanya.","author":[{"dropping-particle":"","family":"Anggraini","given":"Agata Christiana","non-dropping-particle":"","parse-names":false,"suffix":""},{"dropping-particle":"","family":"Hasanah","given":"Uswatun","non-dropping-particle":"","parse-names":false,"suffix":""},{"dropping-particle":"","family":"Oktaviani","given":"Maya","non-dropping-particle":"","parse-names":false,"suffix":""}],"container-title":"JKKP (Jurnal Kesejahteraan Keluarga dan Pendidikan)","id":"ITEM-1","issue":"02","issued":{"date-parts":[["2023"]]},"page":"223-233","title":"the Effect of Family Social Support on Students' Resilience With Single Parents","type":"article-journal","volume":"9"},"uris":["http://www.mendeley.com/documents/?uuid=13527c55-080d-4e07-b7c6-57da641c1ee9"]}],"mendeley":{"formattedCitation":"(Anggraini et al., 2023)","manualFormatting":"Anggraini dkk (2023)","plainTextFormattedCitation":"(Anggraini et al., 2023)","previouslyFormattedCitation":"(Anggraini et al., 2023)"},"properties":{"noteIndex":0},"schema":"https://github.com/citation-style-language/schema/raw/master/csl-citation.json"}</w:instrText>
      </w:r>
      <w:r w:rsidR="00110714">
        <w:rPr>
          <w:rFonts w:ascii="Arial" w:eastAsia="Arial" w:hAnsi="Arial" w:cs="Arial"/>
          <w:sz w:val="20"/>
          <w:szCs w:val="20"/>
          <w:lang w:val="sv-SE"/>
        </w:rPr>
        <w:fldChar w:fldCharType="separate"/>
      </w:r>
      <w:r w:rsidR="00110714" w:rsidRPr="00110714">
        <w:rPr>
          <w:rFonts w:ascii="Arial" w:eastAsia="Arial" w:hAnsi="Arial" w:cs="Arial"/>
          <w:noProof/>
          <w:sz w:val="20"/>
          <w:szCs w:val="20"/>
          <w:lang w:val="sv-SE"/>
        </w:rPr>
        <w:t xml:space="preserve">Anggraini </w:t>
      </w:r>
      <w:r w:rsidR="00110714">
        <w:rPr>
          <w:rFonts w:ascii="Arial" w:eastAsia="Arial" w:hAnsi="Arial" w:cs="Arial"/>
          <w:noProof/>
          <w:sz w:val="20"/>
          <w:szCs w:val="20"/>
          <w:lang w:val="sv-SE"/>
        </w:rPr>
        <w:t>dkk</w:t>
      </w:r>
      <w:r w:rsidR="00BF5AC4">
        <w:rPr>
          <w:rFonts w:ascii="Arial" w:eastAsia="Arial" w:hAnsi="Arial" w:cs="Arial"/>
          <w:noProof/>
          <w:sz w:val="20"/>
          <w:szCs w:val="20"/>
          <w:lang w:val="sv-SE"/>
        </w:rPr>
        <w:t>.,</w:t>
      </w:r>
      <w:r w:rsidR="00110714" w:rsidRPr="00110714">
        <w:rPr>
          <w:rFonts w:ascii="Arial" w:eastAsia="Arial" w:hAnsi="Arial" w:cs="Arial"/>
          <w:noProof/>
          <w:sz w:val="20"/>
          <w:szCs w:val="20"/>
          <w:lang w:val="sv-SE"/>
        </w:rPr>
        <w:t xml:space="preserve"> </w:t>
      </w:r>
      <w:r w:rsidR="00110714">
        <w:rPr>
          <w:rFonts w:ascii="Arial" w:eastAsia="Arial" w:hAnsi="Arial" w:cs="Arial"/>
          <w:noProof/>
          <w:sz w:val="20"/>
          <w:szCs w:val="20"/>
          <w:lang w:val="sv-SE"/>
        </w:rPr>
        <w:t>(</w:t>
      </w:r>
      <w:r w:rsidR="00110714" w:rsidRPr="00110714">
        <w:rPr>
          <w:rFonts w:ascii="Arial" w:eastAsia="Arial" w:hAnsi="Arial" w:cs="Arial"/>
          <w:noProof/>
          <w:sz w:val="20"/>
          <w:szCs w:val="20"/>
          <w:lang w:val="sv-SE"/>
        </w:rPr>
        <w:t>2023)</w:t>
      </w:r>
      <w:r w:rsidR="00110714">
        <w:rPr>
          <w:rFonts w:ascii="Arial" w:eastAsia="Arial" w:hAnsi="Arial" w:cs="Arial"/>
          <w:sz w:val="20"/>
          <w:szCs w:val="20"/>
          <w:lang w:val="sv-SE"/>
        </w:rPr>
        <w:fldChar w:fldCharType="end"/>
      </w:r>
      <w:r w:rsidRPr="00220B2A">
        <w:rPr>
          <w:rFonts w:ascii="Arial" w:eastAsia="Arial" w:hAnsi="Arial" w:cs="Arial"/>
          <w:sz w:val="20"/>
          <w:szCs w:val="20"/>
          <w:lang w:val="sv-SE"/>
        </w:rPr>
        <w:t xml:space="preserve"> bahwa remaja dengan orang tua tunggal menghadapi tantangan seperti tekanan untuk tumbuh lebih optimal, beban tanggung jawab, kesulitan keuangan, kesepian, dan isolasi sosial. </w:t>
      </w:r>
      <w:r w:rsidR="00AF4010" w:rsidRPr="00C046E5">
        <w:rPr>
          <w:rFonts w:ascii="Arial" w:eastAsia="Arial" w:hAnsi="Arial" w:cs="Arial"/>
          <w:sz w:val="20"/>
          <w:szCs w:val="20"/>
          <w:lang w:val="sv-SE"/>
        </w:rPr>
        <w:t xml:space="preserve">Temuan ini </w:t>
      </w:r>
      <w:r w:rsidR="00AF4010">
        <w:rPr>
          <w:rFonts w:ascii="Arial" w:eastAsia="Arial" w:hAnsi="Arial" w:cs="Arial"/>
          <w:sz w:val="20"/>
          <w:szCs w:val="20"/>
          <w:lang w:val="sv-SE"/>
        </w:rPr>
        <w:t>mengungkapkan</w:t>
      </w:r>
      <w:r w:rsidR="00AF4010" w:rsidRPr="00C046E5">
        <w:rPr>
          <w:rFonts w:ascii="Arial" w:eastAsia="Arial" w:hAnsi="Arial" w:cs="Arial"/>
          <w:sz w:val="20"/>
          <w:szCs w:val="20"/>
          <w:lang w:val="sv-SE"/>
        </w:rPr>
        <w:t xml:space="preserve"> bahwa dukungan sosial dan spiritualitas mampu menjelaskan 3</w:t>
      </w:r>
      <w:r w:rsidR="00AF4010">
        <w:rPr>
          <w:rFonts w:ascii="Arial" w:eastAsia="Arial" w:hAnsi="Arial" w:cs="Arial"/>
          <w:sz w:val="20"/>
          <w:szCs w:val="20"/>
          <w:lang w:val="sv-SE"/>
        </w:rPr>
        <w:t>3</w:t>
      </w:r>
      <w:r w:rsidR="00AF4010" w:rsidRPr="00C046E5">
        <w:rPr>
          <w:rFonts w:ascii="Arial" w:eastAsia="Arial" w:hAnsi="Arial" w:cs="Arial"/>
          <w:sz w:val="20"/>
          <w:szCs w:val="20"/>
          <w:lang w:val="sv-SE"/>
        </w:rPr>
        <w:t>,</w:t>
      </w:r>
      <w:r w:rsidR="00AF4010">
        <w:rPr>
          <w:rFonts w:ascii="Arial" w:eastAsia="Arial" w:hAnsi="Arial" w:cs="Arial"/>
          <w:sz w:val="20"/>
          <w:szCs w:val="20"/>
          <w:lang w:val="sv-SE"/>
        </w:rPr>
        <w:t>7</w:t>
      </w:r>
      <w:r w:rsidR="00AF4010" w:rsidRPr="00C046E5">
        <w:rPr>
          <w:rFonts w:ascii="Arial" w:eastAsia="Arial" w:hAnsi="Arial" w:cs="Arial"/>
          <w:sz w:val="20"/>
          <w:szCs w:val="20"/>
          <w:lang w:val="sv-SE"/>
        </w:rPr>
        <w:t>% variasi dalam tingkat resiliensi remaja</w:t>
      </w:r>
      <w:r w:rsidR="00AF4010">
        <w:rPr>
          <w:rFonts w:ascii="Arial" w:eastAsia="Arial" w:hAnsi="Arial" w:cs="Arial"/>
          <w:sz w:val="20"/>
          <w:szCs w:val="20"/>
          <w:lang w:val="sv-SE"/>
        </w:rPr>
        <w:t xml:space="preserve"> dengan orangtua tunggal</w:t>
      </w:r>
      <w:r w:rsidR="00AF4010" w:rsidRPr="00C046E5">
        <w:rPr>
          <w:rFonts w:ascii="Arial" w:eastAsia="Arial" w:hAnsi="Arial" w:cs="Arial"/>
          <w:sz w:val="20"/>
          <w:szCs w:val="20"/>
          <w:lang w:val="sv-SE"/>
        </w:rPr>
        <w:t>, sementara 6</w:t>
      </w:r>
      <w:r w:rsidR="00AF4010">
        <w:rPr>
          <w:rFonts w:ascii="Arial" w:eastAsia="Arial" w:hAnsi="Arial" w:cs="Arial"/>
          <w:sz w:val="20"/>
          <w:szCs w:val="20"/>
          <w:lang w:val="sv-SE"/>
        </w:rPr>
        <w:t>6</w:t>
      </w:r>
      <w:r w:rsidR="00AF4010" w:rsidRPr="00C046E5">
        <w:rPr>
          <w:rFonts w:ascii="Arial" w:eastAsia="Arial" w:hAnsi="Arial" w:cs="Arial"/>
          <w:sz w:val="20"/>
          <w:szCs w:val="20"/>
          <w:lang w:val="sv-SE"/>
        </w:rPr>
        <w:t>,</w:t>
      </w:r>
      <w:r w:rsidR="00AF4010">
        <w:rPr>
          <w:rFonts w:ascii="Arial" w:eastAsia="Arial" w:hAnsi="Arial" w:cs="Arial"/>
          <w:sz w:val="20"/>
          <w:szCs w:val="20"/>
          <w:lang w:val="sv-SE"/>
        </w:rPr>
        <w:t>3</w:t>
      </w:r>
      <w:r w:rsidR="00AF4010" w:rsidRPr="00C046E5">
        <w:rPr>
          <w:rFonts w:ascii="Arial" w:eastAsia="Arial" w:hAnsi="Arial" w:cs="Arial"/>
          <w:sz w:val="20"/>
          <w:szCs w:val="20"/>
          <w:lang w:val="sv-SE"/>
        </w:rPr>
        <w:t xml:space="preserve">% sisanya </w:t>
      </w:r>
      <w:r w:rsidR="00AF4010">
        <w:rPr>
          <w:rFonts w:ascii="Arial" w:eastAsia="Arial" w:hAnsi="Arial" w:cs="Arial"/>
          <w:sz w:val="20"/>
          <w:szCs w:val="20"/>
          <w:lang w:val="sv-SE"/>
        </w:rPr>
        <w:t xml:space="preserve">terpengaruh </w:t>
      </w:r>
      <w:r w:rsidR="00AF4010" w:rsidRPr="00C046E5">
        <w:rPr>
          <w:rFonts w:ascii="Arial" w:eastAsia="Arial" w:hAnsi="Arial" w:cs="Arial"/>
          <w:sz w:val="20"/>
          <w:szCs w:val="20"/>
          <w:lang w:val="sv-SE"/>
        </w:rPr>
        <w:t>oleh faktor-faktor lain yang lebih kompleks dan belum teridentifikasi dalam penelitian ini.</w:t>
      </w:r>
      <w:r w:rsidR="00AF4010">
        <w:rPr>
          <w:rFonts w:ascii="Arial" w:eastAsia="Arial" w:hAnsi="Arial" w:cs="Arial"/>
          <w:sz w:val="20"/>
          <w:szCs w:val="20"/>
          <w:lang w:val="sv-SE"/>
        </w:rPr>
        <w:t xml:space="preserve"> </w:t>
      </w:r>
      <w:r w:rsidR="00AF4010" w:rsidRPr="00064651">
        <w:rPr>
          <w:rFonts w:ascii="Arial" w:eastAsia="Arial" w:hAnsi="Arial" w:cs="Arial"/>
          <w:sz w:val="20"/>
          <w:szCs w:val="20"/>
          <w:lang w:val="sv-SE"/>
        </w:rPr>
        <w:t xml:space="preserve">Faktor-faktor lain yang memengaruhi resiliensi remaja, sebagaimana disebutkan dalam </w:t>
      </w:r>
      <w:r w:rsidR="00AF4010" w:rsidRPr="000C3116">
        <w:rPr>
          <w:rFonts w:ascii="Arial" w:eastAsia="Arial" w:hAnsi="Arial" w:cs="Arial"/>
          <w:sz w:val="20"/>
          <w:szCs w:val="20"/>
          <w:lang w:val="sv-SE"/>
        </w:rPr>
        <w:t xml:space="preserve">beberapa penelitian yang meliputi </w:t>
      </w:r>
      <w:r w:rsidR="00AF4010" w:rsidRPr="000C3116">
        <w:rPr>
          <w:rFonts w:ascii="Arial" w:eastAsia="Arial" w:hAnsi="Arial" w:cs="Arial"/>
          <w:i/>
          <w:iCs/>
          <w:sz w:val="20"/>
          <w:szCs w:val="20"/>
          <w:lang w:val="sv-SE"/>
        </w:rPr>
        <w:t xml:space="preserve">self-compassion </w:t>
      </w:r>
      <w:r w:rsidR="00AF4010">
        <w:rPr>
          <w:rFonts w:ascii="Arial" w:eastAsia="Arial" w:hAnsi="Arial" w:cs="Arial"/>
          <w:sz w:val="20"/>
          <w:szCs w:val="20"/>
          <w:lang w:val="sv-SE"/>
        </w:rPr>
        <w:fldChar w:fldCharType="begin" w:fldLock="1"/>
      </w:r>
      <w:r w:rsidR="00AF4010">
        <w:rPr>
          <w:rFonts w:ascii="Arial" w:eastAsia="Arial" w:hAnsi="Arial" w:cs="Arial"/>
          <w:sz w:val="20"/>
          <w:szCs w:val="20"/>
          <w:lang w:val="sv-SE"/>
        </w:rPr>
        <w:instrText>ADDIN CSL_CITATION {"citationItems":[{"id":"ITEM-1","itemData":{"DOI":"10.56127/jukeke.v2i3.1187","ISSN":"2829-0437","abstract":"Di dalam keluarga, tidak semua keluarga merasakan keutuhan. Keluarga yang tidak utuh bisa disebabkan oleh kematian salah seorang dari kedua orang tua. Akibatnya, banyak remaja mengalami tekanan emosional dari kehilangan, frustasi dan kesulitan untuk menyesuaikan diri terhadap situasi sulit atau terpuruk dan hal ini akan menyebabkan daya resiliensi remaja tidak berkembang. Dan karena tidak mampu mengatasi situasi sulit tersebut menyebabkan remaja menjadi tidak memiliki kebaikan atas diri sendiri, mengisolasi diri dari lingkungan, dan memiliki emosi negatif pada dirinya atau remaja tidak memiliki self compassion pada dirinya. Tujuan dari penelitian ini yaitu untuk mengetahui pengaruh self compassion terhadap resiliensi pada remaja yang memiliki orang tua tunggal. Penelitian ini menggunakan metode kuantitatif dengan alat ukur The Connor-Davidson Resilience Scale (CD-RISC) untuk mengukur variabel resiliensi dan Self Compassion Scale (SCS) untuk mengukur variabel self compassion. Teknik pengambilan sampel dalam penelitian ini yaitu menggunakan teknik purposive sampling dan teknik analisis data menggunakan analisis regresi sederhana yang dilakukan dengan software SPSS version 2</w:instrText>
      </w:r>
      <w:r w:rsidR="00AF4010" w:rsidRPr="00183921">
        <w:rPr>
          <w:rFonts w:ascii="Arial" w:eastAsia="Arial" w:hAnsi="Arial" w:cs="Arial"/>
          <w:sz w:val="20"/>
          <w:szCs w:val="20"/>
        </w:rPr>
        <w:instrText>5 for windows. Responden penelitian ini berjum</w:instrText>
      </w:r>
      <w:r w:rsidR="00AF4010" w:rsidRPr="00AF4010">
        <w:rPr>
          <w:rFonts w:ascii="Arial" w:eastAsia="Arial" w:hAnsi="Arial" w:cs="Arial"/>
          <w:sz w:val="20"/>
          <w:szCs w:val="20"/>
        </w:rPr>
        <w:instrText xml:space="preserve">lah 120 partisipan dengan karakteristik remaja akhir berusia 18 sampai 21 tahun, dan memiliki orang tua tunggal. Hasil uji hipotesis diperoleh nilai R Square sebesar 0,356 dan nilai signifikansi 0,000 (p &lt; 0,05). Dengan demikian hipotesis penelitian diterima, yang berarti ada pengaruh yang signifikan antara self compassion terhadap resiliensi pada remaja yang memiliki orang tua </w:instrText>
      </w:r>
      <w:r w:rsidR="00AF4010" w:rsidRPr="002200AC">
        <w:rPr>
          <w:rFonts w:ascii="Arial" w:eastAsia="Arial" w:hAnsi="Arial" w:cs="Arial"/>
          <w:sz w:val="20"/>
          <w:szCs w:val="20"/>
        </w:rPr>
        <w:instrText>tunggal sebesar 35,6%.","author":[{"dropping-particle":"","family":"Lia Aulia Fachrial","given":"","non-dropping-particle":"","parse-names":false,"suffix":""},{"dropping-particle":"","family":"Kinanthi Herdiningtyas","given":"","non-dropping-particle":"","parse-names":false,"suffix":""}],"container-title":"Jurnal Kesehatan dan Kedokteran","id":"ITEM-1","issue":"3","issued":{"date-parts":[["2023"]]},"page":"25-31","title":"Pengaruh Self Compassion Terhadap Resiliensi Pada Remaja Yang Memiliki Orang Tua Tunggal","type":"article-journal","volume":"2"},"uris":["http://www.mendeley.com/documents/?uuid=8bf5dfe4-eea6-4c1d-a45c-ef71ac54174e"]}],"mendeley":{"formattedCitation":"(Lia Aulia Fachrial &amp; Kinanthi Herdiningtyas, 2023)","manualFormatting":"(Fachrial &amp; Herdiningtyas, 2023)","plainTextFormattedCitation":"(Lia Aulia Fachrial &amp; Kinanthi Herdiningtyas, 2023)","previouslyFormattedCitation":"(Lia Aulia Fachrial &amp; Kinanthi Herdiningtyas, 2023)"},"properties":{"noteIndex":0},"schema":"https://github.com/citation-style-language/schema/raw/master/csl-citation.json"}</w:instrText>
      </w:r>
      <w:r w:rsidR="00AF4010">
        <w:rPr>
          <w:rFonts w:ascii="Arial" w:eastAsia="Arial" w:hAnsi="Arial" w:cs="Arial"/>
          <w:sz w:val="20"/>
          <w:szCs w:val="20"/>
          <w:lang w:val="sv-SE"/>
        </w:rPr>
        <w:fldChar w:fldCharType="separate"/>
      </w:r>
      <w:r w:rsidR="00AF4010" w:rsidRPr="002200AC">
        <w:rPr>
          <w:rFonts w:ascii="Arial" w:eastAsia="Arial" w:hAnsi="Arial" w:cs="Arial"/>
          <w:noProof/>
          <w:sz w:val="20"/>
          <w:szCs w:val="20"/>
        </w:rPr>
        <w:t>(Fachrial &amp; Herdiningtyas, 2023)</w:t>
      </w:r>
      <w:r w:rsidR="00AF4010">
        <w:rPr>
          <w:rFonts w:ascii="Arial" w:eastAsia="Arial" w:hAnsi="Arial" w:cs="Arial"/>
          <w:sz w:val="20"/>
          <w:szCs w:val="20"/>
          <w:lang w:val="sv-SE"/>
        </w:rPr>
        <w:fldChar w:fldCharType="end"/>
      </w:r>
      <w:r w:rsidR="00AF4010" w:rsidRPr="002200AC">
        <w:rPr>
          <w:rFonts w:ascii="Arial" w:eastAsia="Arial" w:hAnsi="Arial" w:cs="Arial"/>
          <w:sz w:val="20"/>
          <w:szCs w:val="20"/>
        </w:rPr>
        <w:t xml:space="preserve">, </w:t>
      </w:r>
      <w:r w:rsidR="00AF4010" w:rsidRPr="002200AC">
        <w:rPr>
          <w:rFonts w:ascii="Arial" w:eastAsia="Arial" w:hAnsi="Arial" w:cs="Arial"/>
          <w:i/>
          <w:iCs/>
          <w:sz w:val="20"/>
          <w:szCs w:val="20"/>
        </w:rPr>
        <w:t>self-disclosure</w:t>
      </w:r>
      <w:r w:rsidR="00AF4010" w:rsidRPr="002200AC">
        <w:rPr>
          <w:rFonts w:ascii="Arial" w:eastAsia="Arial" w:hAnsi="Arial" w:cs="Arial"/>
          <w:sz w:val="20"/>
          <w:szCs w:val="20"/>
        </w:rPr>
        <w:t xml:space="preserve"> </w:t>
      </w:r>
      <w:r w:rsidR="00AF4010">
        <w:rPr>
          <w:rFonts w:ascii="Arial" w:eastAsia="Arial" w:hAnsi="Arial" w:cs="Arial"/>
          <w:sz w:val="20"/>
          <w:szCs w:val="20"/>
          <w:lang w:val="sv-SE"/>
        </w:rPr>
        <w:fldChar w:fldCharType="begin" w:fldLock="1"/>
      </w:r>
      <w:r w:rsidR="00AF4010" w:rsidRPr="002200AC">
        <w:rPr>
          <w:rFonts w:ascii="Arial" w:eastAsia="Arial" w:hAnsi="Arial" w:cs="Arial"/>
          <w:sz w:val="20"/>
          <w:szCs w:val="20"/>
        </w:rPr>
        <w:instrText>ADDIN CSL_CITATION {"citationItems":[{"id":"ITEM-1","itemData":{"DOI":"10.33557/jpsyche.v16i2.2093","ISSN":"0216-3985","abstract":"This negative view of oneself and feelings if worthless in this single parent family teeneger will an impact on the development of their resilience. An important factor that influences resilience is self-concept. Self-concept is a part of personality that gives to rise to several behaviors that affect one’s thought processes, feelings, desires values and life goals. In addition to self-concept, there are also other factors, namely self-disclosure. Ko and Pu (2011) state that self-disclosure has a relationship with the level of resilience. This study uses quantitative research methods to determine the relationship between self-disclosure and resilience in single-parent adolescents with a number of respondents as many as 50 adolescents aged 14 – 18 years. Based on the result of the Pearson correlations test of 0.667 with (p&gt;0.05) it can be said that theree is no positive relationship between resilience and self-disclosure","author":[{"dropping-particle":"","family":"Oktaviana","given":"Mika","non-dropping-particle":"","parse-names":false,"suffix":""},{"dropping-particle":"","family":"Kristinawati","given":"Wahyuni","non-dropping-particle":"","parse-names":false,"suffix":""}</w:instrText>
      </w:r>
      <w:r w:rsidR="00AF4010">
        <w:rPr>
          <w:rFonts w:ascii="Arial" w:eastAsia="Arial" w:hAnsi="Arial" w:cs="Arial"/>
          <w:sz w:val="20"/>
          <w:szCs w:val="20"/>
        </w:rPr>
        <w:instrText>],"container-title":"Jurnal Ilmiah Psyche","id":"ITEM-1","issue":"2","issued":{"date-parts":[["2022"]]},"page":"83-92","title":"Self Disclosure Dengan Resiliensi Pada Remaja Dengan Orang Tua Tunggal","type":"article-journal","volume":"16"},"uris":["http://www.mendeley.com/documents/?uuid=042260d6-a972-4728-8cb3-e51ae25632c1"]}],"mendeley":{"formattedCitation":"(Oktaviana &amp; Kristinawati, 2022)","plainTextFormattedCitation":"(Oktaviana &amp; Kristinawati, 2022)","previouslyFormattedCitation":"(Oktaviana &amp; Kristinawati, 2022)"},"properties":{"noteIndex":0},"schema":"https://github.com/citation-style-language/schema/raw/master/csl-citation.json"}</w:instrText>
      </w:r>
      <w:r w:rsidR="00AF4010">
        <w:rPr>
          <w:rFonts w:ascii="Arial" w:eastAsia="Arial" w:hAnsi="Arial" w:cs="Arial"/>
          <w:sz w:val="20"/>
          <w:szCs w:val="20"/>
          <w:lang w:val="sv-SE"/>
        </w:rPr>
        <w:fldChar w:fldCharType="separate"/>
      </w:r>
      <w:r w:rsidR="00AF4010" w:rsidRPr="000C3116">
        <w:rPr>
          <w:rFonts w:ascii="Arial" w:eastAsia="Arial" w:hAnsi="Arial" w:cs="Arial"/>
          <w:noProof/>
          <w:sz w:val="20"/>
          <w:szCs w:val="20"/>
        </w:rPr>
        <w:t>(Oktaviana &amp; Kristinawati, 2022)</w:t>
      </w:r>
      <w:r w:rsidR="00AF4010">
        <w:rPr>
          <w:rFonts w:ascii="Arial" w:eastAsia="Arial" w:hAnsi="Arial" w:cs="Arial"/>
          <w:sz w:val="20"/>
          <w:szCs w:val="20"/>
          <w:lang w:val="sv-SE"/>
        </w:rPr>
        <w:fldChar w:fldCharType="end"/>
      </w:r>
      <w:r w:rsidR="00AF4010" w:rsidRPr="000C3116">
        <w:rPr>
          <w:rFonts w:ascii="Arial" w:eastAsia="Arial" w:hAnsi="Arial" w:cs="Arial"/>
          <w:sz w:val="20"/>
          <w:szCs w:val="20"/>
        </w:rPr>
        <w:t xml:space="preserve">, dan harapan </w:t>
      </w:r>
      <w:r w:rsidR="00AF4010">
        <w:rPr>
          <w:rFonts w:ascii="Arial" w:eastAsia="Arial" w:hAnsi="Arial" w:cs="Arial"/>
          <w:sz w:val="20"/>
          <w:szCs w:val="20"/>
        </w:rPr>
        <w:fldChar w:fldCharType="begin" w:fldLock="1"/>
      </w:r>
      <w:r w:rsidR="00AF4010">
        <w:rPr>
          <w:rFonts w:ascii="Arial" w:eastAsia="Arial" w:hAnsi="Arial" w:cs="Arial"/>
          <w:sz w:val="20"/>
          <w:szCs w:val="20"/>
        </w:rPr>
        <w:instrText>ADDIN CSL_CITATION {"citationItems":[{"id":"ITEM-1","itemData":{"author":[{"dropping-particle":"","family":"Azmy","given":"Tasya Nabilah Nur","non-dropping-particle":"","parse-names":false,"suffix":""},{"dropping-particle":"","family":"Hartini","given":"Nurul","non-dropping-particle":"","parse-names":false,"suffix":""}],"container-title":"Buletin Riset Psikologi dan Kesehatan Mental","id":"ITEM-1","issue":"1","issued":{"date-parts":[["2021"]]},"page":"621-628","title":"Dukungan Sosial dan Harapan terhadap Resiliensi","type":"article-journal","volume":"1"},"uris":["http://www.mendeley.com/documents/?uuid=3beba87d-0477-4266-95cd-429244db1595"]}],"mendeley":{"formattedCitation":"(Azmy &amp; Hartini, 2021)","plainTextFormattedCitation":"(Azmy &amp; Hartini, 2021)","previouslyFormattedCitation":"(Azmy &amp; Hartini, 2021)"},"properties":{"noteIndex":0},"schema":"https://github.com/citation-style-language/schema/raw/master/csl-citation.json"}</w:instrText>
      </w:r>
      <w:r w:rsidR="00AF4010">
        <w:rPr>
          <w:rFonts w:ascii="Arial" w:eastAsia="Arial" w:hAnsi="Arial" w:cs="Arial"/>
          <w:sz w:val="20"/>
          <w:szCs w:val="20"/>
        </w:rPr>
        <w:fldChar w:fldCharType="separate"/>
      </w:r>
      <w:r w:rsidR="00AF4010" w:rsidRPr="000C3116">
        <w:rPr>
          <w:rFonts w:ascii="Arial" w:eastAsia="Arial" w:hAnsi="Arial" w:cs="Arial"/>
          <w:noProof/>
          <w:sz w:val="20"/>
          <w:szCs w:val="20"/>
        </w:rPr>
        <w:t>(Azmy &amp; Hartini, 2021)</w:t>
      </w:r>
      <w:r w:rsidR="00AF4010">
        <w:rPr>
          <w:rFonts w:ascii="Arial" w:eastAsia="Arial" w:hAnsi="Arial" w:cs="Arial"/>
          <w:sz w:val="20"/>
          <w:szCs w:val="20"/>
        </w:rPr>
        <w:fldChar w:fldCharType="end"/>
      </w:r>
      <w:r w:rsidR="00AF4010" w:rsidRPr="000C3116">
        <w:rPr>
          <w:rFonts w:ascii="Arial" w:eastAsia="Arial" w:hAnsi="Arial" w:cs="Arial"/>
          <w:i/>
          <w:iCs/>
          <w:sz w:val="20"/>
          <w:szCs w:val="20"/>
        </w:rPr>
        <w:t xml:space="preserve">. </w:t>
      </w:r>
      <w:r w:rsidR="00AF4010" w:rsidRPr="002B476A">
        <w:rPr>
          <w:rFonts w:ascii="Arial" w:eastAsia="Arial" w:hAnsi="Arial" w:cs="Arial"/>
          <w:sz w:val="20"/>
          <w:szCs w:val="20"/>
          <w:lang w:val="sv-SE"/>
        </w:rPr>
        <w:t>Penelitian selanjutnya dapat menggali faktor-faktor ini untuk memberikan pemahaman yang lebih komprehensif tentang resiliensi pada remaja dengan orang tua tunggal.</w:t>
      </w:r>
    </w:p>
    <w:p w14:paraId="1C0753DD" w14:textId="77777777" w:rsidR="008A3570" w:rsidRPr="00470637" w:rsidRDefault="008A3570" w:rsidP="000D7749">
      <w:pPr>
        <w:spacing w:after="0"/>
        <w:ind w:firstLine="720"/>
        <w:jc w:val="both"/>
        <w:rPr>
          <w:rFonts w:ascii="Arial" w:eastAsia="Arial" w:hAnsi="Arial" w:cs="Arial"/>
          <w:sz w:val="20"/>
          <w:szCs w:val="20"/>
          <w:lang w:val="sv-SE"/>
        </w:rPr>
      </w:pPr>
    </w:p>
    <w:p w14:paraId="76608CCF" w14:textId="6DA3748F" w:rsidR="007E5200" w:rsidRDefault="00CD3E4A" w:rsidP="00D505A5">
      <w:pPr>
        <w:spacing w:after="0"/>
        <w:jc w:val="both"/>
        <w:rPr>
          <w:rFonts w:ascii="Arial" w:eastAsia="Arial" w:hAnsi="Arial" w:cs="Arial"/>
          <w:b/>
          <w:sz w:val="20"/>
          <w:szCs w:val="20"/>
          <w:lang w:val="sv-SE"/>
        </w:rPr>
      </w:pPr>
      <w:r w:rsidRPr="00013803">
        <w:rPr>
          <w:rFonts w:ascii="Arial" w:eastAsia="Arial" w:hAnsi="Arial" w:cs="Arial"/>
          <w:b/>
          <w:sz w:val="20"/>
          <w:szCs w:val="20"/>
          <w:lang w:val="sv-SE"/>
        </w:rPr>
        <w:t>KESIMPULAN</w:t>
      </w:r>
    </w:p>
    <w:p w14:paraId="1867FA2E" w14:textId="3BE03503" w:rsidR="00220B2A" w:rsidRPr="00795521" w:rsidRDefault="009D3CC3" w:rsidP="00220B2A">
      <w:pPr>
        <w:spacing w:after="0"/>
        <w:jc w:val="both"/>
        <w:rPr>
          <w:rFonts w:ascii="Arial" w:eastAsia="Arial" w:hAnsi="Arial" w:cs="Arial"/>
          <w:sz w:val="20"/>
          <w:szCs w:val="20"/>
          <w:lang w:val="sv-SE"/>
        </w:rPr>
      </w:pPr>
      <w:r>
        <w:rPr>
          <w:rFonts w:ascii="Arial" w:eastAsia="Arial" w:hAnsi="Arial" w:cs="Arial"/>
          <w:sz w:val="20"/>
          <w:szCs w:val="20"/>
          <w:lang w:val="sv-SE"/>
        </w:rPr>
        <w:t>H</w:t>
      </w:r>
      <w:r w:rsidR="00561255" w:rsidRPr="00561255">
        <w:rPr>
          <w:rFonts w:ascii="Arial" w:eastAsia="Arial" w:hAnsi="Arial" w:cs="Arial"/>
          <w:sz w:val="20"/>
          <w:szCs w:val="20"/>
          <w:lang w:val="sv-SE"/>
        </w:rPr>
        <w:t xml:space="preserve">asil </w:t>
      </w:r>
      <w:r w:rsidR="00ED70EE">
        <w:rPr>
          <w:rFonts w:ascii="Arial" w:eastAsia="Arial" w:hAnsi="Arial" w:cs="Arial"/>
          <w:sz w:val="20"/>
          <w:szCs w:val="20"/>
          <w:lang w:val="sv-SE"/>
        </w:rPr>
        <w:t>penel</w:t>
      </w:r>
      <w:r w:rsidR="00AD178D">
        <w:rPr>
          <w:rFonts w:ascii="Arial" w:eastAsia="Arial" w:hAnsi="Arial" w:cs="Arial"/>
          <w:sz w:val="20"/>
          <w:szCs w:val="20"/>
          <w:lang w:val="sv-SE"/>
        </w:rPr>
        <w:t>i</w:t>
      </w:r>
      <w:r w:rsidR="00ED70EE">
        <w:rPr>
          <w:rFonts w:ascii="Arial" w:eastAsia="Arial" w:hAnsi="Arial" w:cs="Arial"/>
          <w:sz w:val="20"/>
          <w:szCs w:val="20"/>
          <w:lang w:val="sv-SE"/>
        </w:rPr>
        <w:t>tian ini</w:t>
      </w:r>
      <w:r w:rsidR="00AD178D">
        <w:rPr>
          <w:rFonts w:ascii="Arial" w:eastAsia="Arial" w:hAnsi="Arial" w:cs="Arial"/>
          <w:sz w:val="20"/>
          <w:szCs w:val="20"/>
          <w:lang w:val="sv-SE"/>
        </w:rPr>
        <w:t xml:space="preserve"> </w:t>
      </w:r>
      <w:r w:rsidR="00561255" w:rsidRPr="00561255">
        <w:rPr>
          <w:rFonts w:ascii="Arial" w:eastAsia="Arial" w:hAnsi="Arial" w:cs="Arial"/>
          <w:sz w:val="20"/>
          <w:szCs w:val="20"/>
          <w:lang w:val="sv-SE"/>
        </w:rPr>
        <w:t xml:space="preserve">diketahui bahwa resiliensi pada remaja yang berasal dari keluarga dengan orang tua tunggal dipengaruhi secara positif dan signifikan oleh variabel dukungan sosial dan spiritualitas, baik ketika dianalisis secara parsial maupun secara simultan. </w:t>
      </w:r>
      <w:r w:rsidR="00795521" w:rsidRPr="00795521">
        <w:rPr>
          <w:rFonts w:ascii="Arial" w:eastAsia="Arial" w:hAnsi="Arial" w:cs="Arial"/>
          <w:sz w:val="20"/>
          <w:szCs w:val="20"/>
          <w:lang w:val="sv-SE"/>
        </w:rPr>
        <w:t xml:space="preserve">Kedua faktor ini bersama-sama menyumbang 33,7% dari variasi tingkat </w:t>
      </w:r>
      <w:r w:rsidR="00795521">
        <w:rPr>
          <w:rFonts w:ascii="Arial" w:eastAsia="Arial" w:hAnsi="Arial" w:cs="Arial"/>
          <w:sz w:val="20"/>
          <w:szCs w:val="20"/>
          <w:lang w:val="sv-SE"/>
        </w:rPr>
        <w:t>resiliensi</w:t>
      </w:r>
      <w:r w:rsidR="00795521" w:rsidRPr="00795521">
        <w:rPr>
          <w:rFonts w:ascii="Arial" w:eastAsia="Arial" w:hAnsi="Arial" w:cs="Arial"/>
          <w:sz w:val="20"/>
          <w:szCs w:val="20"/>
          <w:lang w:val="sv-SE"/>
        </w:rPr>
        <w:t xml:space="preserve"> remaja, sementara 66,3% sisanya dipengaruhi oleh variabel </w:t>
      </w:r>
      <w:r w:rsidR="00ED70EE">
        <w:rPr>
          <w:rFonts w:ascii="Arial" w:eastAsia="Arial" w:hAnsi="Arial" w:cs="Arial"/>
          <w:sz w:val="20"/>
          <w:szCs w:val="20"/>
          <w:lang w:val="sv-SE"/>
        </w:rPr>
        <w:t>lain</w:t>
      </w:r>
      <w:r w:rsidR="00795521" w:rsidRPr="00795521">
        <w:rPr>
          <w:rFonts w:ascii="Arial" w:eastAsia="Arial" w:hAnsi="Arial" w:cs="Arial"/>
          <w:sz w:val="20"/>
          <w:szCs w:val="20"/>
          <w:lang w:val="sv-SE"/>
        </w:rPr>
        <w:t xml:space="preserve"> yang tidak dianalisis dalam</w:t>
      </w:r>
      <w:r w:rsidR="00ED70EE">
        <w:rPr>
          <w:rFonts w:ascii="Arial" w:eastAsia="Arial" w:hAnsi="Arial" w:cs="Arial"/>
          <w:sz w:val="20"/>
          <w:szCs w:val="20"/>
          <w:lang w:val="sv-SE"/>
        </w:rPr>
        <w:t xml:space="preserve"> penelitian</w:t>
      </w:r>
      <w:r w:rsidR="00795521" w:rsidRPr="00795521">
        <w:rPr>
          <w:rFonts w:ascii="Arial" w:eastAsia="Arial" w:hAnsi="Arial" w:cs="Arial"/>
          <w:sz w:val="20"/>
          <w:szCs w:val="20"/>
          <w:lang w:val="sv-SE"/>
        </w:rPr>
        <w:t xml:space="preserve"> ini</w:t>
      </w:r>
      <w:r w:rsidR="00561255" w:rsidRPr="00561255">
        <w:rPr>
          <w:rFonts w:ascii="Arial" w:eastAsia="Arial" w:hAnsi="Arial" w:cs="Arial"/>
          <w:sz w:val="20"/>
          <w:szCs w:val="20"/>
          <w:lang w:val="sv-SE"/>
        </w:rPr>
        <w:t xml:space="preserve">. </w:t>
      </w:r>
      <w:r w:rsidR="00795521">
        <w:rPr>
          <w:rFonts w:ascii="Arial" w:eastAsia="Arial" w:hAnsi="Arial" w:cs="Arial"/>
          <w:sz w:val="20"/>
          <w:szCs w:val="20"/>
          <w:lang w:val="sv-SE"/>
        </w:rPr>
        <w:t>Hal ini</w:t>
      </w:r>
      <w:r w:rsidR="00561255" w:rsidRPr="00561255">
        <w:rPr>
          <w:rFonts w:ascii="Arial" w:eastAsia="Arial" w:hAnsi="Arial" w:cs="Arial"/>
          <w:sz w:val="20"/>
          <w:szCs w:val="20"/>
          <w:lang w:val="sv-SE"/>
        </w:rPr>
        <w:t xml:space="preserve"> dapat disimpulkan bahwa</w:t>
      </w:r>
      <w:r w:rsidR="00561255">
        <w:rPr>
          <w:rFonts w:ascii="Arial" w:eastAsia="Arial" w:hAnsi="Arial" w:cs="Arial"/>
          <w:sz w:val="20"/>
          <w:szCs w:val="20"/>
          <w:lang w:val="sv-SE"/>
        </w:rPr>
        <w:t xml:space="preserve"> </w:t>
      </w:r>
      <w:r w:rsidR="00561255" w:rsidRPr="00561255">
        <w:rPr>
          <w:rFonts w:ascii="Arial" w:eastAsia="Arial" w:hAnsi="Arial" w:cs="Arial"/>
          <w:sz w:val="20"/>
          <w:szCs w:val="20"/>
          <w:lang w:val="sv-SE"/>
        </w:rPr>
        <w:t>dukungan sosial dan spiritualitas secara simultan berkontribusi terhadap resiliensi remaja dari keluarga dengan orang tua tunggal</w:t>
      </w:r>
      <w:r w:rsidR="00561255">
        <w:rPr>
          <w:rFonts w:ascii="Arial" w:eastAsia="Arial" w:hAnsi="Arial" w:cs="Arial"/>
          <w:sz w:val="20"/>
          <w:szCs w:val="20"/>
          <w:lang w:val="sv-SE"/>
        </w:rPr>
        <w:t xml:space="preserve">, </w:t>
      </w:r>
      <w:r w:rsidR="00561255" w:rsidRPr="00561255">
        <w:rPr>
          <w:rFonts w:ascii="Arial" w:eastAsia="Arial" w:hAnsi="Arial" w:cs="Arial"/>
          <w:sz w:val="20"/>
          <w:szCs w:val="20"/>
          <w:lang w:val="sv-SE"/>
        </w:rPr>
        <w:t>dukungan sosial secara parsial memiliki pengaruh terhadap resiliensi dan spiritualitas juga memberikan pengaruh parsial terhadap resiliensi remaja dalam konteks yang sama</w:t>
      </w:r>
      <w:r w:rsidR="00586CE7">
        <w:rPr>
          <w:rFonts w:ascii="Arial" w:eastAsia="Arial" w:hAnsi="Arial" w:cs="Arial"/>
          <w:color w:val="000000"/>
          <w:sz w:val="20"/>
          <w:szCs w:val="20"/>
          <w:lang w:val="id-ID"/>
        </w:rPr>
        <w:t>.</w:t>
      </w:r>
    </w:p>
    <w:p w14:paraId="2F6BF711" w14:textId="768228EC" w:rsidR="00220B2A" w:rsidRPr="00220B2A" w:rsidRDefault="00220B2A" w:rsidP="003D5C5A">
      <w:pPr>
        <w:spacing w:after="0"/>
        <w:jc w:val="both"/>
        <w:rPr>
          <w:rFonts w:ascii="Arial" w:eastAsia="Arial" w:hAnsi="Arial" w:cs="Arial"/>
          <w:sz w:val="20"/>
          <w:szCs w:val="20"/>
          <w:lang w:val="sv-SE"/>
        </w:rPr>
      </w:pPr>
    </w:p>
    <w:p w14:paraId="0DC400FC" w14:textId="651C8E0A" w:rsidR="004112A7" w:rsidRPr="005D2FD2" w:rsidRDefault="00000000" w:rsidP="00DE3B26">
      <w:pPr>
        <w:widowControl w:val="0"/>
        <w:autoSpaceDE w:val="0"/>
        <w:autoSpaceDN w:val="0"/>
        <w:adjustRightInd w:val="0"/>
        <w:spacing w:after="0"/>
        <w:ind w:left="480" w:hanging="480"/>
        <w:jc w:val="both"/>
        <w:rPr>
          <w:rFonts w:ascii="Arial" w:eastAsia="Arial" w:hAnsi="Arial" w:cs="Arial"/>
          <w:sz w:val="20"/>
          <w:szCs w:val="20"/>
          <w:lang w:val="sv-SE"/>
        </w:rPr>
      </w:pPr>
      <w:r w:rsidRPr="005D2FD2">
        <w:rPr>
          <w:rFonts w:ascii="Arial" w:eastAsia="Arial" w:hAnsi="Arial" w:cs="Arial"/>
          <w:b/>
          <w:sz w:val="20"/>
          <w:szCs w:val="20"/>
          <w:lang w:val="sv-SE"/>
        </w:rPr>
        <w:t>REFERENCES</w:t>
      </w:r>
      <w:r w:rsidR="004112A7">
        <w:rPr>
          <w:rFonts w:ascii="Arial" w:eastAsia="Arial" w:hAnsi="Arial" w:cs="Arial"/>
          <w:sz w:val="20"/>
          <w:szCs w:val="20"/>
        </w:rPr>
        <w:fldChar w:fldCharType="begin" w:fldLock="1"/>
      </w:r>
      <w:r w:rsidR="004112A7" w:rsidRPr="005D2FD2">
        <w:rPr>
          <w:rFonts w:ascii="Arial" w:eastAsia="Arial" w:hAnsi="Arial" w:cs="Arial"/>
          <w:sz w:val="20"/>
          <w:szCs w:val="20"/>
          <w:lang w:val="sv-SE"/>
        </w:rPr>
        <w:instrText xml:space="preserve">ADDIN Mendeley Bibliography CSL_BIBLIOGRAPHY </w:instrText>
      </w:r>
      <w:r w:rsidR="004112A7">
        <w:rPr>
          <w:rFonts w:ascii="Arial" w:eastAsia="Arial" w:hAnsi="Arial" w:cs="Arial"/>
          <w:sz w:val="20"/>
          <w:szCs w:val="20"/>
        </w:rPr>
        <w:fldChar w:fldCharType="separate"/>
      </w:r>
    </w:p>
    <w:p w14:paraId="336689E8"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Aditama, D. (2017). Hubungan antara spiritualitas dan stres pada mahasiswa yang mengerjakan skripsi. </w:t>
      </w:r>
      <w:r w:rsidRPr="005D2FD2">
        <w:rPr>
          <w:rFonts w:ascii="Arial" w:hAnsi="Arial" w:cs="Arial"/>
          <w:i/>
          <w:iCs/>
          <w:noProof/>
          <w:sz w:val="20"/>
          <w:lang w:val="sv-SE"/>
        </w:rPr>
        <w:t>Jurnal eL-Tarbawi</w:t>
      </w:r>
      <w:r w:rsidRPr="005D2FD2">
        <w:rPr>
          <w:rFonts w:ascii="Arial" w:hAnsi="Arial" w:cs="Arial"/>
          <w:noProof/>
          <w:sz w:val="20"/>
          <w:lang w:val="sv-SE"/>
        </w:rPr>
        <w:t xml:space="preserve">, </w:t>
      </w:r>
      <w:r w:rsidRPr="005D2FD2">
        <w:rPr>
          <w:rFonts w:ascii="Arial" w:hAnsi="Arial" w:cs="Arial"/>
          <w:i/>
          <w:iCs/>
          <w:noProof/>
          <w:sz w:val="20"/>
          <w:lang w:val="sv-SE"/>
        </w:rPr>
        <w:t>10</w:t>
      </w:r>
      <w:r w:rsidRPr="005D2FD2">
        <w:rPr>
          <w:rFonts w:ascii="Arial" w:hAnsi="Arial" w:cs="Arial"/>
          <w:noProof/>
          <w:sz w:val="20"/>
          <w:lang w:val="sv-SE"/>
        </w:rPr>
        <w:t>(2), 39–62.</w:t>
      </w:r>
    </w:p>
    <w:p w14:paraId="7FC55242"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Amaliyah, K. I., &amp; Fauziah, N. (2024). Skala Resiliensi Pada Santri Akhir di Pondok Pesantren Modern Pendahuluan Kegiatan pembelajaran di pondok pesantren ini memiliki waktu yang tak terbatas dalam. </w:t>
      </w:r>
      <w:r w:rsidRPr="005D2FD2">
        <w:rPr>
          <w:rFonts w:ascii="Arial" w:hAnsi="Arial" w:cs="Arial"/>
          <w:i/>
          <w:iCs/>
          <w:noProof/>
          <w:sz w:val="20"/>
          <w:lang w:val="sv-SE"/>
        </w:rPr>
        <w:t>Seminar Nasional Psikologi Universitas Ahmad Dahlan</w:t>
      </w:r>
      <w:r w:rsidRPr="005D2FD2">
        <w:rPr>
          <w:rFonts w:ascii="Arial" w:hAnsi="Arial" w:cs="Arial"/>
          <w:noProof/>
          <w:sz w:val="20"/>
          <w:lang w:val="sv-SE"/>
        </w:rPr>
        <w:t>, 637–647.</w:t>
      </w:r>
    </w:p>
    <w:p w14:paraId="4FF1AB08"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5D2FD2">
        <w:rPr>
          <w:rFonts w:ascii="Arial" w:hAnsi="Arial" w:cs="Arial"/>
          <w:noProof/>
          <w:sz w:val="20"/>
          <w:lang w:val="sv-SE"/>
        </w:rPr>
        <w:t xml:space="preserve">Aneesh, A., &amp; Sia, S. K. (2023). </w:t>
      </w:r>
      <w:r w:rsidRPr="004112A7">
        <w:rPr>
          <w:rFonts w:ascii="Arial" w:hAnsi="Arial" w:cs="Arial"/>
          <w:noProof/>
          <w:sz w:val="20"/>
        </w:rPr>
        <w:t xml:space="preserve">Role of Resilience in the Social Competence and Psychological Well-being of Adolescents with Single Parents. </w:t>
      </w:r>
      <w:r w:rsidRPr="004112A7">
        <w:rPr>
          <w:rFonts w:ascii="Arial" w:hAnsi="Arial" w:cs="Arial"/>
          <w:i/>
          <w:iCs/>
          <w:noProof/>
          <w:sz w:val="20"/>
        </w:rPr>
        <w:t>Indian Journal of Health Studies</w:t>
      </w:r>
      <w:r w:rsidRPr="004112A7">
        <w:rPr>
          <w:rFonts w:ascii="Arial" w:hAnsi="Arial" w:cs="Arial"/>
          <w:noProof/>
          <w:sz w:val="20"/>
        </w:rPr>
        <w:t xml:space="preserve">, </w:t>
      </w:r>
      <w:r w:rsidRPr="004112A7">
        <w:rPr>
          <w:rFonts w:ascii="Arial" w:hAnsi="Arial" w:cs="Arial"/>
          <w:i/>
          <w:iCs/>
          <w:noProof/>
          <w:sz w:val="20"/>
        </w:rPr>
        <w:t>05</w:t>
      </w:r>
      <w:r w:rsidRPr="004112A7">
        <w:rPr>
          <w:rFonts w:ascii="Arial" w:hAnsi="Arial" w:cs="Arial"/>
          <w:noProof/>
          <w:sz w:val="20"/>
        </w:rPr>
        <w:t>(01), 03–29. https://doi.org/10.56490/ijhs.2023.5102</w:t>
      </w:r>
    </w:p>
    <w:p w14:paraId="053B31E5"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4112A7">
        <w:rPr>
          <w:rFonts w:ascii="Arial" w:hAnsi="Arial" w:cs="Arial"/>
          <w:noProof/>
          <w:sz w:val="20"/>
        </w:rPr>
        <w:t xml:space="preserve">Anggraini, A. C., Hasanah, U., &amp; Oktaviani, M. (2023). the Effect of Family Social Support on Students’ Resilience With Single Parents. </w:t>
      </w:r>
      <w:r w:rsidRPr="005D2FD2">
        <w:rPr>
          <w:rFonts w:ascii="Arial" w:hAnsi="Arial" w:cs="Arial"/>
          <w:i/>
          <w:iCs/>
          <w:noProof/>
          <w:sz w:val="20"/>
          <w:lang w:val="sv-SE"/>
        </w:rPr>
        <w:t>JKKP (Jurnal Kesejahteraan Keluarga dan Pendidikan)</w:t>
      </w:r>
      <w:r w:rsidRPr="005D2FD2">
        <w:rPr>
          <w:rFonts w:ascii="Arial" w:hAnsi="Arial" w:cs="Arial"/>
          <w:noProof/>
          <w:sz w:val="20"/>
          <w:lang w:val="sv-SE"/>
        </w:rPr>
        <w:t xml:space="preserve">, </w:t>
      </w:r>
      <w:r w:rsidRPr="005D2FD2">
        <w:rPr>
          <w:rFonts w:ascii="Arial" w:hAnsi="Arial" w:cs="Arial"/>
          <w:i/>
          <w:iCs/>
          <w:noProof/>
          <w:sz w:val="20"/>
          <w:lang w:val="sv-SE"/>
        </w:rPr>
        <w:t>9</w:t>
      </w:r>
      <w:r w:rsidRPr="005D2FD2">
        <w:rPr>
          <w:rFonts w:ascii="Arial" w:hAnsi="Arial" w:cs="Arial"/>
          <w:noProof/>
          <w:sz w:val="20"/>
          <w:lang w:val="sv-SE"/>
        </w:rPr>
        <w:t>(02), 223–233. https://doi.org/10.21009/jkkp.092.09</w:t>
      </w:r>
    </w:p>
    <w:p w14:paraId="4AF5C574"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Aulia, R., &amp; Nurdibyanandaru, D. (2020). Pola Pengasuhan Orang Tua Tunggal Ibu pada Mahasiswa Tunanetra. </w:t>
      </w:r>
      <w:r w:rsidRPr="005D2FD2">
        <w:rPr>
          <w:rFonts w:ascii="Arial" w:hAnsi="Arial" w:cs="Arial"/>
          <w:i/>
          <w:iCs/>
          <w:noProof/>
          <w:sz w:val="20"/>
          <w:lang w:val="sv-SE"/>
        </w:rPr>
        <w:t>Jurnal Diversita</w:t>
      </w:r>
      <w:r w:rsidRPr="005D2FD2">
        <w:rPr>
          <w:rFonts w:ascii="Arial" w:hAnsi="Arial" w:cs="Arial"/>
          <w:noProof/>
          <w:sz w:val="20"/>
          <w:lang w:val="sv-SE"/>
        </w:rPr>
        <w:t xml:space="preserve">, </w:t>
      </w:r>
      <w:r w:rsidRPr="005D2FD2">
        <w:rPr>
          <w:rFonts w:ascii="Arial" w:hAnsi="Arial" w:cs="Arial"/>
          <w:i/>
          <w:iCs/>
          <w:noProof/>
          <w:sz w:val="20"/>
          <w:lang w:val="sv-SE"/>
        </w:rPr>
        <w:t>6</w:t>
      </w:r>
      <w:r w:rsidRPr="005D2FD2">
        <w:rPr>
          <w:rFonts w:ascii="Arial" w:hAnsi="Arial" w:cs="Arial"/>
          <w:noProof/>
          <w:sz w:val="20"/>
          <w:lang w:val="sv-SE"/>
        </w:rPr>
        <w:t>(2), 143–153. http://ojs.uma.ac.id/index.php/diversita</w:t>
      </w:r>
    </w:p>
    <w:p w14:paraId="51A4D3DF"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Azmy, T. N. N., &amp; Hartini, N. (2021). Dukungan Sosial dan Harapan terhadap Resiliensi. </w:t>
      </w:r>
      <w:r w:rsidRPr="005D2FD2">
        <w:rPr>
          <w:rFonts w:ascii="Arial" w:hAnsi="Arial" w:cs="Arial"/>
          <w:i/>
          <w:iCs/>
          <w:noProof/>
          <w:sz w:val="20"/>
          <w:lang w:val="sv-SE"/>
        </w:rPr>
        <w:t>Buletin Riset Psikologi dan Kesehatan Mental</w:t>
      </w:r>
      <w:r w:rsidRPr="005D2FD2">
        <w:rPr>
          <w:rFonts w:ascii="Arial" w:hAnsi="Arial" w:cs="Arial"/>
          <w:noProof/>
          <w:sz w:val="20"/>
          <w:lang w:val="sv-SE"/>
        </w:rPr>
        <w:t xml:space="preserve">, </w:t>
      </w:r>
      <w:r w:rsidRPr="005D2FD2">
        <w:rPr>
          <w:rFonts w:ascii="Arial" w:hAnsi="Arial" w:cs="Arial"/>
          <w:i/>
          <w:iCs/>
          <w:noProof/>
          <w:sz w:val="20"/>
          <w:lang w:val="sv-SE"/>
        </w:rPr>
        <w:t>1</w:t>
      </w:r>
      <w:r w:rsidRPr="005D2FD2">
        <w:rPr>
          <w:rFonts w:ascii="Arial" w:hAnsi="Arial" w:cs="Arial"/>
          <w:noProof/>
          <w:sz w:val="20"/>
          <w:lang w:val="sv-SE"/>
        </w:rPr>
        <w:t>(1), 621–628.</w:t>
      </w:r>
    </w:p>
    <w:p w14:paraId="3B60FEF5"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Azwar, S. (2017). </w:t>
      </w:r>
      <w:r w:rsidRPr="005D2FD2">
        <w:rPr>
          <w:rFonts w:ascii="Arial" w:hAnsi="Arial" w:cs="Arial"/>
          <w:i/>
          <w:iCs/>
          <w:noProof/>
          <w:sz w:val="20"/>
          <w:lang w:val="sv-SE"/>
        </w:rPr>
        <w:t>Metode Penelitian Psikologi (Edisi Ke II)</w:t>
      </w:r>
      <w:r w:rsidRPr="005D2FD2">
        <w:rPr>
          <w:rFonts w:ascii="Arial" w:hAnsi="Arial" w:cs="Arial"/>
          <w:noProof/>
          <w:sz w:val="20"/>
          <w:lang w:val="sv-SE"/>
        </w:rPr>
        <w:t xml:space="preserve"> (II). Pustaka Pelajar.</w:t>
      </w:r>
    </w:p>
    <w:p w14:paraId="1321DAE4" w14:textId="405ABFB0"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Calsum, A. Y., &amp; Purwandari, E. (2024). Dukungan Sosial dan Resiliensi Pada Remaja Pasca Kematian Orang Tua: Sebuah Kajian Literatur. </w:t>
      </w:r>
      <w:r w:rsidRPr="005D2FD2">
        <w:rPr>
          <w:rFonts w:ascii="Arial" w:hAnsi="Arial" w:cs="Arial"/>
          <w:i/>
          <w:iCs/>
          <w:noProof/>
          <w:sz w:val="20"/>
          <w:lang w:val="sv-SE"/>
        </w:rPr>
        <w:t>Jurnal Al-Azhar Indonesia Seri Humaniora</w:t>
      </w:r>
      <w:r w:rsidRPr="005D2FD2">
        <w:rPr>
          <w:rFonts w:ascii="Arial" w:hAnsi="Arial" w:cs="Arial"/>
          <w:noProof/>
          <w:sz w:val="20"/>
          <w:lang w:val="sv-SE"/>
        </w:rPr>
        <w:t xml:space="preserve">, </w:t>
      </w:r>
      <w:r w:rsidRPr="005D2FD2">
        <w:rPr>
          <w:rFonts w:ascii="Arial" w:hAnsi="Arial" w:cs="Arial"/>
          <w:i/>
          <w:iCs/>
          <w:noProof/>
          <w:sz w:val="20"/>
          <w:lang w:val="sv-SE"/>
        </w:rPr>
        <w:t>9</w:t>
      </w:r>
      <w:r w:rsidRPr="005D2FD2">
        <w:rPr>
          <w:rFonts w:ascii="Arial" w:hAnsi="Arial" w:cs="Arial"/>
          <w:noProof/>
          <w:sz w:val="20"/>
          <w:lang w:val="sv-SE"/>
        </w:rPr>
        <w:t>(2), 139. https://doi.org/10.36722/sh.v9i2.3111</w:t>
      </w:r>
    </w:p>
    <w:p w14:paraId="14D72729" w14:textId="7DB12591"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Deslyana, A. (2021). </w:t>
      </w:r>
      <w:r w:rsidRPr="004112A7">
        <w:rPr>
          <w:rFonts w:ascii="Arial" w:hAnsi="Arial" w:cs="Arial"/>
          <w:i/>
          <w:iCs/>
          <w:noProof/>
          <w:sz w:val="20"/>
          <w:lang w:val="sv-SE"/>
        </w:rPr>
        <w:t>Gambaran Resiliensi Pada Remaja Yang Mengalami Broken Home Skripsi</w:t>
      </w:r>
      <w:r w:rsidRPr="004112A7">
        <w:rPr>
          <w:rFonts w:ascii="Arial" w:hAnsi="Arial" w:cs="Arial"/>
          <w:noProof/>
          <w:sz w:val="20"/>
          <w:lang w:val="sv-SE"/>
        </w:rPr>
        <w:t xml:space="preserve">. </w:t>
      </w:r>
      <w:r w:rsidRPr="005D2FD2">
        <w:rPr>
          <w:rFonts w:ascii="Arial" w:hAnsi="Arial" w:cs="Arial"/>
          <w:noProof/>
          <w:sz w:val="20"/>
          <w:lang w:val="sv-SE"/>
        </w:rPr>
        <w:t>Universitas Islam Riau Pekanbaru.</w:t>
      </w:r>
    </w:p>
    <w:p w14:paraId="1D060A91"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5D2FD2">
        <w:rPr>
          <w:rFonts w:ascii="Arial" w:hAnsi="Arial" w:cs="Arial"/>
          <w:noProof/>
          <w:sz w:val="20"/>
          <w:lang w:val="sv-SE"/>
        </w:rPr>
        <w:t xml:space="preserve">Devi, N. P. L. P., &amp; David Hizkia Tobing. (2024). Resiliensi Pada Remaja dengan Latar Belakang Keluarga Broken Home. </w:t>
      </w:r>
      <w:r w:rsidRPr="004112A7">
        <w:rPr>
          <w:rFonts w:ascii="Arial" w:hAnsi="Arial" w:cs="Arial"/>
          <w:i/>
          <w:iCs/>
          <w:noProof/>
          <w:sz w:val="20"/>
        </w:rPr>
        <w:t>INNOVATIVE: Journal Of Social Science Research Volume</w:t>
      </w:r>
      <w:r w:rsidRPr="004112A7">
        <w:rPr>
          <w:rFonts w:ascii="Arial" w:hAnsi="Arial" w:cs="Arial"/>
          <w:noProof/>
          <w:sz w:val="20"/>
        </w:rPr>
        <w:t xml:space="preserve">, </w:t>
      </w:r>
      <w:r w:rsidRPr="004112A7">
        <w:rPr>
          <w:rFonts w:ascii="Arial" w:hAnsi="Arial" w:cs="Arial"/>
          <w:i/>
          <w:iCs/>
          <w:noProof/>
          <w:sz w:val="20"/>
        </w:rPr>
        <w:t>4</w:t>
      </w:r>
      <w:r w:rsidRPr="004112A7">
        <w:rPr>
          <w:rFonts w:ascii="Arial" w:hAnsi="Arial" w:cs="Arial"/>
          <w:noProof/>
          <w:sz w:val="20"/>
        </w:rPr>
        <w:t>, 1390–1404. https://j-innovative.org/index.php/Innovative</w:t>
      </w:r>
    </w:p>
    <w:p w14:paraId="0BD018C6"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Dinas Komunikasi dan Informasi Kabupaten Karawang. (2023). Statistik Sektoral Kabupaten Karawang 2023. </w:t>
      </w:r>
      <w:r w:rsidRPr="005D2FD2">
        <w:rPr>
          <w:rFonts w:ascii="Arial" w:hAnsi="Arial" w:cs="Arial"/>
          <w:i/>
          <w:iCs/>
          <w:noProof/>
          <w:sz w:val="20"/>
          <w:lang w:val="sv-SE"/>
        </w:rPr>
        <w:t>Diskominfo Kabupaten Karawang</w:t>
      </w:r>
      <w:r w:rsidRPr="005D2FD2">
        <w:rPr>
          <w:rFonts w:ascii="Arial" w:hAnsi="Arial" w:cs="Arial"/>
          <w:noProof/>
          <w:sz w:val="20"/>
          <w:lang w:val="sv-SE"/>
        </w:rPr>
        <w:t>.</w:t>
      </w:r>
    </w:p>
    <w:p w14:paraId="49530AF8"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Dini, N. A., Kusumastuti, W., &amp; Hapsari, W. (2022). </w:t>
      </w:r>
      <w:r w:rsidRPr="005D2FD2">
        <w:rPr>
          <w:rFonts w:ascii="Arial" w:hAnsi="Arial" w:cs="Arial"/>
          <w:i/>
          <w:iCs/>
          <w:noProof/>
          <w:sz w:val="20"/>
          <w:lang w:val="sv-SE"/>
        </w:rPr>
        <w:t>Kematangan Emosi pada Remaja yang Diasuh Orang Tua Tunggal</w:t>
      </w:r>
      <w:r w:rsidRPr="005D2FD2">
        <w:rPr>
          <w:rFonts w:ascii="Arial" w:hAnsi="Arial" w:cs="Arial"/>
          <w:noProof/>
          <w:sz w:val="20"/>
          <w:lang w:val="sv-SE"/>
        </w:rPr>
        <w:t xml:space="preserve">. </w:t>
      </w:r>
      <w:r w:rsidRPr="005D2FD2">
        <w:rPr>
          <w:rFonts w:ascii="Arial" w:hAnsi="Arial" w:cs="Arial"/>
          <w:i/>
          <w:iCs/>
          <w:noProof/>
          <w:sz w:val="20"/>
          <w:lang w:val="sv-SE"/>
        </w:rPr>
        <w:t>1</w:t>
      </w:r>
      <w:r w:rsidRPr="005D2FD2">
        <w:rPr>
          <w:rFonts w:ascii="Arial" w:hAnsi="Arial" w:cs="Arial"/>
          <w:noProof/>
          <w:sz w:val="20"/>
          <w:lang w:val="sv-SE"/>
        </w:rPr>
        <w:t>(2), 51–57.</w:t>
      </w:r>
    </w:p>
    <w:p w14:paraId="11D897ED" w14:textId="2F202752"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Fachrudin, A. F. A. (2020). </w:t>
      </w:r>
      <w:r w:rsidRPr="004112A7">
        <w:rPr>
          <w:rFonts w:ascii="Arial" w:hAnsi="Arial" w:cs="Arial"/>
          <w:i/>
          <w:iCs/>
          <w:noProof/>
          <w:sz w:val="20"/>
          <w:lang w:val="sv-SE"/>
        </w:rPr>
        <w:t>Gambaran Resiliensi Pada Remaja Yang Mengalami Broken Home</w:t>
      </w:r>
      <w:r w:rsidRPr="004112A7">
        <w:rPr>
          <w:rFonts w:ascii="Arial" w:hAnsi="Arial" w:cs="Arial"/>
          <w:noProof/>
          <w:sz w:val="20"/>
          <w:lang w:val="sv-SE"/>
        </w:rPr>
        <w:t xml:space="preserve">. </w:t>
      </w:r>
      <w:r w:rsidRPr="005D2FD2">
        <w:rPr>
          <w:rFonts w:ascii="Arial" w:hAnsi="Arial" w:cs="Arial"/>
          <w:noProof/>
          <w:sz w:val="20"/>
          <w:lang w:val="sv-SE"/>
        </w:rPr>
        <w:t>Universitas Islam Negeri Sunan Gunung Djati Bandung.</w:t>
      </w:r>
    </w:p>
    <w:p w14:paraId="3D490BAE"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5D2FD2">
        <w:rPr>
          <w:rFonts w:ascii="Arial" w:hAnsi="Arial" w:cs="Arial"/>
          <w:noProof/>
          <w:sz w:val="20"/>
          <w:lang w:val="sv-SE"/>
        </w:rPr>
        <w:t xml:space="preserve">Firmansyah Deri, &amp; Dede. (2022). Teknik Pengambilan Sampel Umum dalam Metodologi. </w:t>
      </w:r>
      <w:r w:rsidRPr="004112A7">
        <w:rPr>
          <w:rFonts w:ascii="Arial" w:hAnsi="Arial" w:cs="Arial"/>
          <w:i/>
          <w:iCs/>
          <w:noProof/>
          <w:sz w:val="20"/>
        </w:rPr>
        <w:t>Jurnal Ilmiah Pendidikan Holistik (JIPH)</w:t>
      </w:r>
      <w:r w:rsidRPr="004112A7">
        <w:rPr>
          <w:rFonts w:ascii="Arial" w:hAnsi="Arial" w:cs="Arial"/>
          <w:noProof/>
          <w:sz w:val="20"/>
        </w:rPr>
        <w:t xml:space="preserve">, </w:t>
      </w:r>
      <w:r w:rsidRPr="004112A7">
        <w:rPr>
          <w:rFonts w:ascii="Arial" w:hAnsi="Arial" w:cs="Arial"/>
          <w:i/>
          <w:iCs/>
          <w:noProof/>
          <w:sz w:val="20"/>
        </w:rPr>
        <w:t>1</w:t>
      </w:r>
      <w:r w:rsidRPr="004112A7">
        <w:rPr>
          <w:rFonts w:ascii="Arial" w:hAnsi="Arial" w:cs="Arial"/>
          <w:noProof/>
          <w:sz w:val="20"/>
        </w:rPr>
        <w:t>(2), 85–114.</w:t>
      </w:r>
    </w:p>
    <w:p w14:paraId="3651EEF9"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4112A7">
        <w:rPr>
          <w:rFonts w:ascii="Arial" w:hAnsi="Arial" w:cs="Arial"/>
          <w:noProof/>
          <w:sz w:val="20"/>
        </w:rPr>
        <w:t xml:space="preserve">Fisher, J. (2004). Feeling good, living life: A spiritual health measure for young children. </w:t>
      </w:r>
      <w:r w:rsidRPr="004112A7">
        <w:rPr>
          <w:rFonts w:ascii="Arial" w:hAnsi="Arial" w:cs="Arial"/>
          <w:i/>
          <w:iCs/>
          <w:noProof/>
          <w:sz w:val="20"/>
        </w:rPr>
        <w:t>Journal of Beliefs and Values</w:t>
      </w:r>
      <w:r w:rsidRPr="004112A7">
        <w:rPr>
          <w:rFonts w:ascii="Arial" w:hAnsi="Arial" w:cs="Arial"/>
          <w:noProof/>
          <w:sz w:val="20"/>
        </w:rPr>
        <w:t xml:space="preserve">, </w:t>
      </w:r>
      <w:r w:rsidRPr="004112A7">
        <w:rPr>
          <w:rFonts w:ascii="Arial" w:hAnsi="Arial" w:cs="Arial"/>
          <w:i/>
          <w:iCs/>
          <w:noProof/>
          <w:sz w:val="20"/>
        </w:rPr>
        <w:t>25</w:t>
      </w:r>
      <w:r w:rsidRPr="004112A7">
        <w:rPr>
          <w:rFonts w:ascii="Arial" w:hAnsi="Arial" w:cs="Arial"/>
          <w:noProof/>
          <w:sz w:val="20"/>
        </w:rPr>
        <w:t>(3), 307–315. https://doi.org/10.1080/1361767042000306121</w:t>
      </w:r>
    </w:p>
    <w:p w14:paraId="00499B5B"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4112A7">
        <w:rPr>
          <w:rFonts w:ascii="Arial" w:hAnsi="Arial" w:cs="Arial"/>
          <w:noProof/>
          <w:sz w:val="20"/>
        </w:rPr>
        <w:t xml:space="preserve">Khoirunnisa, A., &amp; Dewi Rosiana. (2023). Pengaruh Perceived Social Support terhadap Psychological Well-Being Mahasiswa yang sedang Menyusun Skripsi. </w:t>
      </w:r>
      <w:r w:rsidRPr="004112A7">
        <w:rPr>
          <w:rFonts w:ascii="Arial" w:hAnsi="Arial" w:cs="Arial"/>
          <w:i/>
          <w:iCs/>
          <w:noProof/>
          <w:sz w:val="20"/>
        </w:rPr>
        <w:t>Bandung Conference Series: Psychology Science</w:t>
      </w:r>
      <w:r w:rsidRPr="004112A7">
        <w:rPr>
          <w:rFonts w:ascii="Arial" w:hAnsi="Arial" w:cs="Arial"/>
          <w:noProof/>
          <w:sz w:val="20"/>
        </w:rPr>
        <w:t xml:space="preserve">, </w:t>
      </w:r>
      <w:r w:rsidRPr="004112A7">
        <w:rPr>
          <w:rFonts w:ascii="Arial" w:hAnsi="Arial" w:cs="Arial"/>
          <w:i/>
          <w:iCs/>
          <w:noProof/>
          <w:sz w:val="20"/>
        </w:rPr>
        <w:t>3</w:t>
      </w:r>
      <w:r w:rsidRPr="004112A7">
        <w:rPr>
          <w:rFonts w:ascii="Arial" w:hAnsi="Arial" w:cs="Arial"/>
          <w:noProof/>
          <w:sz w:val="20"/>
        </w:rPr>
        <w:t>(2), 874–881. https://doi.org/10.29313/bcsps.v3i2.7404</w:t>
      </w:r>
    </w:p>
    <w:p w14:paraId="22D99DD2"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5D2FD2">
        <w:rPr>
          <w:rFonts w:ascii="Arial" w:hAnsi="Arial" w:cs="Arial"/>
          <w:noProof/>
          <w:sz w:val="20"/>
          <w:lang w:val="sv-SE"/>
        </w:rPr>
        <w:t xml:space="preserve">Koroh, Y. A., &amp; Andriany, M. (2020). Faktor-Faktor yang Mempengaruhi Resiliensi Warga Binaan Pemasyarakatan Pria: Studi Literatur. </w:t>
      </w:r>
      <w:r w:rsidRPr="004112A7">
        <w:rPr>
          <w:rFonts w:ascii="Arial" w:hAnsi="Arial" w:cs="Arial"/>
          <w:i/>
          <w:iCs/>
          <w:noProof/>
          <w:sz w:val="20"/>
        </w:rPr>
        <w:t>Holistic Nursing and Health Science</w:t>
      </w:r>
      <w:r w:rsidRPr="004112A7">
        <w:rPr>
          <w:rFonts w:ascii="Arial" w:hAnsi="Arial" w:cs="Arial"/>
          <w:noProof/>
          <w:sz w:val="20"/>
        </w:rPr>
        <w:t xml:space="preserve">, </w:t>
      </w:r>
      <w:r w:rsidRPr="004112A7">
        <w:rPr>
          <w:rFonts w:ascii="Arial" w:hAnsi="Arial" w:cs="Arial"/>
          <w:i/>
          <w:iCs/>
          <w:noProof/>
          <w:sz w:val="20"/>
        </w:rPr>
        <w:t>3</w:t>
      </w:r>
      <w:r w:rsidRPr="004112A7">
        <w:rPr>
          <w:rFonts w:ascii="Arial" w:hAnsi="Arial" w:cs="Arial"/>
          <w:noProof/>
          <w:sz w:val="20"/>
        </w:rPr>
        <w:t>(1), 64–74. https://doi.org/10.14710/hnhs.3.1.2020.64-74</w:t>
      </w:r>
    </w:p>
    <w:p w14:paraId="118837C4"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4112A7">
        <w:rPr>
          <w:rFonts w:ascii="Arial" w:hAnsi="Arial" w:cs="Arial"/>
          <w:noProof/>
          <w:sz w:val="20"/>
        </w:rPr>
        <w:t xml:space="preserve">Laksana, S. O., &amp; Virlia, S. (2019). </w:t>
      </w:r>
      <w:r w:rsidRPr="005D2FD2">
        <w:rPr>
          <w:rFonts w:ascii="Arial" w:hAnsi="Arial" w:cs="Arial"/>
          <w:noProof/>
          <w:sz w:val="20"/>
          <w:lang w:val="sv-SE"/>
        </w:rPr>
        <w:t xml:space="preserve">Pengaruh Dukungan Sosial Terhadap Resiliensi Pada Mantan Pecandu Narkoba. </w:t>
      </w:r>
      <w:r w:rsidRPr="004112A7">
        <w:rPr>
          <w:rFonts w:ascii="Arial" w:hAnsi="Arial" w:cs="Arial"/>
          <w:i/>
          <w:iCs/>
          <w:noProof/>
          <w:sz w:val="20"/>
        </w:rPr>
        <w:t>Psychopreneur Journal</w:t>
      </w:r>
      <w:r w:rsidRPr="004112A7">
        <w:rPr>
          <w:rFonts w:ascii="Arial" w:hAnsi="Arial" w:cs="Arial"/>
          <w:noProof/>
          <w:sz w:val="20"/>
        </w:rPr>
        <w:t xml:space="preserve">, </w:t>
      </w:r>
      <w:r w:rsidRPr="004112A7">
        <w:rPr>
          <w:rFonts w:ascii="Arial" w:hAnsi="Arial" w:cs="Arial"/>
          <w:i/>
          <w:iCs/>
          <w:noProof/>
          <w:sz w:val="20"/>
        </w:rPr>
        <w:t>3</w:t>
      </w:r>
      <w:r w:rsidRPr="004112A7">
        <w:rPr>
          <w:rFonts w:ascii="Arial" w:hAnsi="Arial" w:cs="Arial"/>
          <w:noProof/>
          <w:sz w:val="20"/>
        </w:rPr>
        <w:t>(2), 55–62. https://doi.org/10.37715/psy.v3i2.1371</w:t>
      </w:r>
    </w:p>
    <w:p w14:paraId="31D01E17"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4112A7">
        <w:rPr>
          <w:rFonts w:ascii="Arial" w:hAnsi="Arial" w:cs="Arial"/>
          <w:noProof/>
          <w:sz w:val="20"/>
        </w:rPr>
        <w:t xml:space="preserve">Laksmita, O. D., Chung, M. H., Liao, Y. M., &amp; Chang, P. C. (2020). Multidimensional Scale of Perceived Social Support in Indonesian adolescent disaster survivors: A psychometric evaluation. </w:t>
      </w:r>
      <w:r w:rsidRPr="004112A7">
        <w:rPr>
          <w:rFonts w:ascii="Arial" w:hAnsi="Arial" w:cs="Arial"/>
          <w:i/>
          <w:iCs/>
          <w:noProof/>
          <w:sz w:val="20"/>
        </w:rPr>
        <w:t>PLoS ONE</w:t>
      </w:r>
      <w:r w:rsidRPr="004112A7">
        <w:rPr>
          <w:rFonts w:ascii="Arial" w:hAnsi="Arial" w:cs="Arial"/>
          <w:noProof/>
          <w:sz w:val="20"/>
        </w:rPr>
        <w:t xml:space="preserve">, </w:t>
      </w:r>
      <w:r w:rsidRPr="004112A7">
        <w:rPr>
          <w:rFonts w:ascii="Arial" w:hAnsi="Arial" w:cs="Arial"/>
          <w:i/>
          <w:iCs/>
          <w:noProof/>
          <w:sz w:val="20"/>
        </w:rPr>
        <w:t>15</w:t>
      </w:r>
      <w:r w:rsidRPr="004112A7">
        <w:rPr>
          <w:rFonts w:ascii="Arial" w:hAnsi="Arial" w:cs="Arial"/>
          <w:noProof/>
          <w:sz w:val="20"/>
        </w:rPr>
        <w:t>(3), 1–12. https://doi.org/10.1371/journal.pone.0229958</w:t>
      </w:r>
    </w:p>
    <w:p w14:paraId="181F2190"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4112A7">
        <w:rPr>
          <w:rFonts w:ascii="Arial" w:hAnsi="Arial" w:cs="Arial"/>
          <w:noProof/>
          <w:sz w:val="20"/>
        </w:rPr>
        <w:t xml:space="preserve">Lia Aulia Fachrial, &amp; Kinanthi Herdiningtyas. </w:t>
      </w:r>
      <w:r w:rsidRPr="005D2FD2">
        <w:rPr>
          <w:rFonts w:ascii="Arial" w:hAnsi="Arial" w:cs="Arial"/>
          <w:noProof/>
          <w:sz w:val="20"/>
          <w:lang w:val="sv-SE"/>
        </w:rPr>
        <w:t xml:space="preserve">(2023). Pengaruh Self Compassion Terhadap Resiliensi Pada Remaja Yang Memiliki Orang Tua Tunggal. </w:t>
      </w:r>
      <w:r w:rsidRPr="005D2FD2">
        <w:rPr>
          <w:rFonts w:ascii="Arial" w:hAnsi="Arial" w:cs="Arial"/>
          <w:i/>
          <w:iCs/>
          <w:noProof/>
          <w:sz w:val="20"/>
          <w:lang w:val="sv-SE"/>
        </w:rPr>
        <w:t>Jurnal Kesehatan dan Kedokteran</w:t>
      </w:r>
      <w:r w:rsidRPr="005D2FD2">
        <w:rPr>
          <w:rFonts w:ascii="Arial" w:hAnsi="Arial" w:cs="Arial"/>
          <w:noProof/>
          <w:sz w:val="20"/>
          <w:lang w:val="sv-SE"/>
        </w:rPr>
        <w:t xml:space="preserve">, </w:t>
      </w:r>
      <w:r w:rsidRPr="005D2FD2">
        <w:rPr>
          <w:rFonts w:ascii="Arial" w:hAnsi="Arial" w:cs="Arial"/>
          <w:i/>
          <w:iCs/>
          <w:noProof/>
          <w:sz w:val="20"/>
          <w:lang w:val="sv-SE"/>
        </w:rPr>
        <w:t>2</w:t>
      </w:r>
      <w:r w:rsidRPr="005D2FD2">
        <w:rPr>
          <w:rFonts w:ascii="Arial" w:hAnsi="Arial" w:cs="Arial"/>
          <w:noProof/>
          <w:sz w:val="20"/>
          <w:lang w:val="sv-SE"/>
        </w:rPr>
        <w:t>(3), 25–31. https://doi.org/10.56127/jukeke.v2i3.1187</w:t>
      </w:r>
    </w:p>
    <w:p w14:paraId="7D57568B"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5D2FD2">
        <w:rPr>
          <w:rFonts w:ascii="Arial" w:hAnsi="Arial" w:cs="Arial"/>
          <w:noProof/>
          <w:sz w:val="20"/>
          <w:lang w:val="sv-SE"/>
        </w:rPr>
        <w:t xml:space="preserve">Mesman, E., Vreeker, A., &amp; Hillegers, M. (2021). </w:t>
      </w:r>
      <w:r w:rsidRPr="004112A7">
        <w:rPr>
          <w:rFonts w:ascii="Arial" w:hAnsi="Arial" w:cs="Arial"/>
          <w:noProof/>
          <w:sz w:val="20"/>
        </w:rPr>
        <w:t xml:space="preserve">Resilience and mental health in children and adolescents: An update of the recent literature and future directions. </w:t>
      </w:r>
      <w:r w:rsidRPr="004112A7">
        <w:rPr>
          <w:rFonts w:ascii="Arial" w:hAnsi="Arial" w:cs="Arial"/>
          <w:i/>
          <w:iCs/>
          <w:noProof/>
          <w:sz w:val="20"/>
        </w:rPr>
        <w:t>Current Opinion in Psychiatry</w:t>
      </w:r>
      <w:r w:rsidRPr="004112A7">
        <w:rPr>
          <w:rFonts w:ascii="Arial" w:hAnsi="Arial" w:cs="Arial"/>
          <w:noProof/>
          <w:sz w:val="20"/>
        </w:rPr>
        <w:t xml:space="preserve">, </w:t>
      </w:r>
      <w:r w:rsidRPr="004112A7">
        <w:rPr>
          <w:rFonts w:ascii="Arial" w:hAnsi="Arial" w:cs="Arial"/>
          <w:i/>
          <w:iCs/>
          <w:noProof/>
          <w:sz w:val="20"/>
        </w:rPr>
        <w:t>34</w:t>
      </w:r>
      <w:r w:rsidRPr="004112A7">
        <w:rPr>
          <w:rFonts w:ascii="Arial" w:hAnsi="Arial" w:cs="Arial"/>
          <w:noProof/>
          <w:sz w:val="20"/>
        </w:rPr>
        <w:t>(6), 586–592. https://doi.org/10.1097/YCO.0000000000000741</w:t>
      </w:r>
    </w:p>
    <w:p w14:paraId="1AA00C68"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4112A7">
        <w:rPr>
          <w:rFonts w:ascii="Arial" w:hAnsi="Arial" w:cs="Arial"/>
          <w:noProof/>
          <w:sz w:val="20"/>
        </w:rPr>
        <w:t xml:space="preserve">Nasrudin, E., &amp; Jaenudin, U. (2021). </w:t>
      </w:r>
      <w:r w:rsidRPr="005D2FD2">
        <w:rPr>
          <w:rFonts w:ascii="Arial" w:hAnsi="Arial" w:cs="Arial"/>
          <w:i/>
          <w:iCs/>
          <w:noProof/>
          <w:sz w:val="20"/>
          <w:lang w:val="sv-SE"/>
        </w:rPr>
        <w:t>Psikologi Agama Dan Spiritualitas</w:t>
      </w:r>
      <w:r w:rsidRPr="005D2FD2">
        <w:rPr>
          <w:rFonts w:ascii="Arial" w:hAnsi="Arial" w:cs="Arial"/>
          <w:noProof/>
          <w:sz w:val="20"/>
          <w:lang w:val="sv-SE"/>
        </w:rPr>
        <w:t>.</w:t>
      </w:r>
    </w:p>
    <w:p w14:paraId="0908B9A4"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5D2FD2">
        <w:rPr>
          <w:rFonts w:ascii="Arial" w:hAnsi="Arial" w:cs="Arial"/>
          <w:noProof/>
          <w:sz w:val="20"/>
          <w:lang w:val="sv-SE"/>
        </w:rPr>
        <w:t xml:space="preserve">Oktaviana, M., &amp; Kristinawati, W. (2022). Self Disclosure Dengan Resiliensi Pada Remaja Dengan Orang Tua Tunggal. </w:t>
      </w:r>
      <w:r w:rsidRPr="004112A7">
        <w:rPr>
          <w:rFonts w:ascii="Arial" w:hAnsi="Arial" w:cs="Arial"/>
          <w:i/>
          <w:iCs/>
          <w:noProof/>
          <w:sz w:val="20"/>
        </w:rPr>
        <w:t>Jurnal Ilmiah Psyche</w:t>
      </w:r>
      <w:r w:rsidRPr="004112A7">
        <w:rPr>
          <w:rFonts w:ascii="Arial" w:hAnsi="Arial" w:cs="Arial"/>
          <w:noProof/>
          <w:sz w:val="20"/>
        </w:rPr>
        <w:t xml:space="preserve">, </w:t>
      </w:r>
      <w:r w:rsidRPr="004112A7">
        <w:rPr>
          <w:rFonts w:ascii="Arial" w:hAnsi="Arial" w:cs="Arial"/>
          <w:i/>
          <w:iCs/>
          <w:noProof/>
          <w:sz w:val="20"/>
        </w:rPr>
        <w:t>16</w:t>
      </w:r>
      <w:r w:rsidRPr="004112A7">
        <w:rPr>
          <w:rFonts w:ascii="Arial" w:hAnsi="Arial" w:cs="Arial"/>
          <w:noProof/>
          <w:sz w:val="20"/>
        </w:rPr>
        <w:t>(2), 83–92. https://doi.org/10.33557/jpsyche.v16i2.2093</w:t>
      </w:r>
    </w:p>
    <w:p w14:paraId="2EC68379"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4112A7">
        <w:rPr>
          <w:rFonts w:ascii="Arial" w:hAnsi="Arial" w:cs="Arial"/>
          <w:noProof/>
          <w:sz w:val="20"/>
        </w:rPr>
        <w:t xml:space="preserve">Pandya, S. P. (2023). Adolescents raised by single parents: Examining the impact of spiritual education lessons on school connectedness, wellbeing, and resilience. </w:t>
      </w:r>
      <w:r w:rsidRPr="004112A7">
        <w:rPr>
          <w:rFonts w:ascii="Arial" w:hAnsi="Arial" w:cs="Arial"/>
          <w:i/>
          <w:iCs/>
          <w:noProof/>
          <w:sz w:val="20"/>
        </w:rPr>
        <w:t>Children and Youth Services Review</w:t>
      </w:r>
      <w:r w:rsidRPr="004112A7">
        <w:rPr>
          <w:rFonts w:ascii="Arial" w:hAnsi="Arial" w:cs="Arial"/>
          <w:noProof/>
          <w:sz w:val="20"/>
        </w:rPr>
        <w:t xml:space="preserve">, </w:t>
      </w:r>
      <w:r w:rsidRPr="004112A7">
        <w:rPr>
          <w:rFonts w:ascii="Arial" w:hAnsi="Arial" w:cs="Arial"/>
          <w:i/>
          <w:iCs/>
          <w:noProof/>
          <w:sz w:val="20"/>
        </w:rPr>
        <w:t>148</w:t>
      </w:r>
      <w:r w:rsidRPr="004112A7">
        <w:rPr>
          <w:rFonts w:ascii="Arial" w:hAnsi="Arial" w:cs="Arial"/>
          <w:noProof/>
          <w:sz w:val="20"/>
        </w:rPr>
        <w:t>.</w:t>
      </w:r>
    </w:p>
    <w:p w14:paraId="10AE89F5"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4112A7">
        <w:rPr>
          <w:rFonts w:ascii="Arial" w:hAnsi="Arial" w:cs="Arial"/>
          <w:noProof/>
          <w:sz w:val="20"/>
        </w:rPr>
        <w:t xml:space="preserve">Permana, D. (2018). Peran Spiritualitas Dalam Meningkatkan Resiliensi Pada Residen Narkoba. </w:t>
      </w:r>
      <w:r w:rsidRPr="004112A7">
        <w:rPr>
          <w:rFonts w:ascii="Arial" w:hAnsi="Arial" w:cs="Arial"/>
          <w:i/>
          <w:iCs/>
          <w:noProof/>
          <w:sz w:val="20"/>
        </w:rPr>
        <w:t>Syifa al-Qulub</w:t>
      </w:r>
      <w:r w:rsidRPr="004112A7">
        <w:rPr>
          <w:rFonts w:ascii="Arial" w:hAnsi="Arial" w:cs="Arial"/>
          <w:noProof/>
          <w:sz w:val="20"/>
        </w:rPr>
        <w:t xml:space="preserve">, </w:t>
      </w:r>
      <w:r w:rsidRPr="004112A7">
        <w:rPr>
          <w:rFonts w:ascii="Arial" w:hAnsi="Arial" w:cs="Arial"/>
          <w:i/>
          <w:iCs/>
          <w:noProof/>
          <w:sz w:val="20"/>
        </w:rPr>
        <w:t>2</w:t>
      </w:r>
      <w:r w:rsidRPr="004112A7">
        <w:rPr>
          <w:rFonts w:ascii="Arial" w:hAnsi="Arial" w:cs="Arial"/>
          <w:noProof/>
          <w:sz w:val="20"/>
        </w:rPr>
        <w:t>(2), 21–32. https://doi.org/10.15575/saq.v2i2.2972</w:t>
      </w:r>
    </w:p>
    <w:p w14:paraId="12EF3D0B"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4112A7">
        <w:rPr>
          <w:rFonts w:ascii="Arial" w:hAnsi="Arial" w:cs="Arial"/>
          <w:noProof/>
          <w:sz w:val="20"/>
        </w:rPr>
        <w:t xml:space="preserve">Prihantini, Yuanita, F. N. (2023). The Effect of Spirituality and Social Support on Student Resilience Paper Title during the Covid-19 Pandemic Situation. </w:t>
      </w:r>
      <w:r w:rsidRPr="004112A7">
        <w:rPr>
          <w:rFonts w:ascii="Arial" w:hAnsi="Arial" w:cs="Arial"/>
          <w:i/>
          <w:iCs/>
          <w:noProof/>
          <w:sz w:val="20"/>
        </w:rPr>
        <w:t>Proceedings of the International Conference on Islamic Social Sciences and Humanities (ICONISH)</w:t>
      </w:r>
      <w:r w:rsidRPr="004112A7">
        <w:rPr>
          <w:rFonts w:ascii="Arial" w:hAnsi="Arial" w:cs="Arial"/>
          <w:noProof/>
          <w:sz w:val="20"/>
        </w:rPr>
        <w:t xml:space="preserve">, </w:t>
      </w:r>
      <w:r w:rsidRPr="004112A7">
        <w:rPr>
          <w:rFonts w:ascii="Arial" w:hAnsi="Arial" w:cs="Arial"/>
          <w:i/>
          <w:iCs/>
          <w:noProof/>
          <w:sz w:val="20"/>
        </w:rPr>
        <w:t>1</w:t>
      </w:r>
      <w:r w:rsidRPr="004112A7">
        <w:rPr>
          <w:rFonts w:ascii="Arial" w:hAnsi="Arial" w:cs="Arial"/>
          <w:noProof/>
          <w:sz w:val="20"/>
        </w:rPr>
        <w:t>(1), 63–70.</w:t>
      </w:r>
    </w:p>
    <w:p w14:paraId="479E7F91" w14:textId="77777777"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 xml:space="preserve">Putri, A. A., H. (2020). </w:t>
      </w:r>
      <w:r w:rsidRPr="005D2FD2">
        <w:rPr>
          <w:rFonts w:ascii="Arial" w:hAnsi="Arial" w:cs="Arial"/>
          <w:i/>
          <w:iCs/>
          <w:noProof/>
          <w:sz w:val="20"/>
          <w:lang w:val="sv-SE"/>
        </w:rPr>
        <w:t>Treatment Resiliensi Berbasis Formulasi Gambar Penanganan Pada Remaja Dengan orang tua bercerai</w:t>
      </w:r>
      <w:r w:rsidRPr="005D2FD2">
        <w:rPr>
          <w:rFonts w:ascii="Arial" w:hAnsi="Arial" w:cs="Arial"/>
          <w:noProof/>
          <w:sz w:val="20"/>
          <w:lang w:val="sv-SE"/>
        </w:rPr>
        <w:t>. Universitas Muhammadiyah Malang.</w:t>
      </w:r>
    </w:p>
    <w:p w14:paraId="7F059BF2" w14:textId="79953989"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4112A7">
        <w:rPr>
          <w:rFonts w:ascii="Arial" w:hAnsi="Arial" w:cs="Arial"/>
          <w:noProof/>
          <w:sz w:val="20"/>
          <w:lang w:val="sv-SE"/>
        </w:rPr>
        <w:t xml:space="preserve">Rohmah, A. M. (2023). Pengaruh Dukungan Sosial Terhadap Resiliensi Pada Individu Broken Home. </w:t>
      </w:r>
      <w:r w:rsidRPr="005D2FD2">
        <w:rPr>
          <w:rFonts w:ascii="Arial" w:hAnsi="Arial" w:cs="Arial"/>
          <w:i/>
          <w:iCs/>
          <w:noProof/>
          <w:sz w:val="20"/>
          <w:lang w:val="sv-SE"/>
        </w:rPr>
        <w:t>At-Tawassuth: Jurnal Ekonomi Islam</w:t>
      </w:r>
      <w:r w:rsidRPr="005D2FD2">
        <w:rPr>
          <w:rFonts w:ascii="Arial" w:hAnsi="Arial" w:cs="Arial"/>
          <w:noProof/>
          <w:sz w:val="20"/>
          <w:lang w:val="sv-SE"/>
        </w:rPr>
        <w:t xml:space="preserve">, </w:t>
      </w:r>
      <w:r w:rsidRPr="005D2FD2">
        <w:rPr>
          <w:rFonts w:ascii="Arial" w:hAnsi="Arial" w:cs="Arial"/>
          <w:i/>
          <w:iCs/>
          <w:noProof/>
          <w:sz w:val="20"/>
          <w:lang w:val="sv-SE"/>
        </w:rPr>
        <w:t>VIII</w:t>
      </w:r>
      <w:r w:rsidRPr="005D2FD2">
        <w:rPr>
          <w:rFonts w:ascii="Arial" w:hAnsi="Arial" w:cs="Arial"/>
          <w:noProof/>
          <w:sz w:val="20"/>
          <w:lang w:val="sv-SE"/>
        </w:rPr>
        <w:t>(I), 1–19.</w:t>
      </w:r>
    </w:p>
    <w:p w14:paraId="153C81A9"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5D2FD2">
        <w:rPr>
          <w:rFonts w:ascii="Arial" w:hAnsi="Arial" w:cs="Arial"/>
          <w:noProof/>
          <w:sz w:val="20"/>
          <w:lang w:val="sv-SE"/>
        </w:rPr>
        <w:t xml:space="preserve">Safira, R. (2023). </w:t>
      </w:r>
      <w:r w:rsidRPr="005D2FD2">
        <w:rPr>
          <w:rFonts w:ascii="Arial" w:hAnsi="Arial" w:cs="Arial"/>
          <w:i/>
          <w:iCs/>
          <w:noProof/>
          <w:sz w:val="20"/>
          <w:lang w:val="sv-SE"/>
        </w:rPr>
        <w:t>Hubungan Antara Dukungan Sosial dan Kesejahteraan Psikologis pada Remaja Dengan Orang Tua Tunggal (Single Parent)</w:t>
      </w:r>
      <w:r w:rsidRPr="005D2FD2">
        <w:rPr>
          <w:rFonts w:ascii="Arial" w:hAnsi="Arial" w:cs="Arial"/>
          <w:noProof/>
          <w:sz w:val="20"/>
          <w:lang w:val="sv-SE"/>
        </w:rPr>
        <w:t xml:space="preserve">. </w:t>
      </w:r>
      <w:r w:rsidRPr="004112A7">
        <w:rPr>
          <w:rFonts w:ascii="Arial" w:hAnsi="Arial" w:cs="Arial"/>
          <w:noProof/>
          <w:sz w:val="20"/>
        </w:rPr>
        <w:t>Universitas Islam Indonesia, Yogyakarta.</w:t>
      </w:r>
    </w:p>
    <w:p w14:paraId="4D46F5DA" w14:textId="77777777" w:rsidR="004112A7" w:rsidRPr="004112A7" w:rsidRDefault="004112A7" w:rsidP="00DE3B26">
      <w:pPr>
        <w:widowControl w:val="0"/>
        <w:autoSpaceDE w:val="0"/>
        <w:autoSpaceDN w:val="0"/>
        <w:adjustRightInd w:val="0"/>
        <w:spacing w:after="0"/>
        <w:ind w:left="480" w:hanging="480"/>
        <w:jc w:val="both"/>
        <w:rPr>
          <w:rFonts w:ascii="Arial" w:hAnsi="Arial" w:cs="Arial"/>
          <w:noProof/>
          <w:sz w:val="20"/>
        </w:rPr>
      </w:pPr>
      <w:r w:rsidRPr="004112A7">
        <w:rPr>
          <w:rFonts w:ascii="Arial" w:hAnsi="Arial" w:cs="Arial"/>
          <w:noProof/>
          <w:sz w:val="20"/>
        </w:rPr>
        <w:t xml:space="preserve">Shaver, N., Michaelson, V., Whitehead, R., Pickett, W., Brooks, F., &amp; Inchley, J. (2020). Structural validity of a brief scale adapted to measure adolescent spiritual health. </w:t>
      </w:r>
      <w:r w:rsidRPr="004112A7">
        <w:rPr>
          <w:rFonts w:ascii="Arial" w:hAnsi="Arial" w:cs="Arial"/>
          <w:i/>
          <w:iCs/>
          <w:noProof/>
          <w:sz w:val="20"/>
        </w:rPr>
        <w:t>SSM - Population Health</w:t>
      </w:r>
      <w:r w:rsidRPr="004112A7">
        <w:rPr>
          <w:rFonts w:ascii="Arial" w:hAnsi="Arial" w:cs="Arial"/>
          <w:noProof/>
          <w:sz w:val="20"/>
        </w:rPr>
        <w:t xml:space="preserve">, </w:t>
      </w:r>
      <w:r w:rsidRPr="004112A7">
        <w:rPr>
          <w:rFonts w:ascii="Arial" w:hAnsi="Arial" w:cs="Arial"/>
          <w:i/>
          <w:iCs/>
          <w:noProof/>
          <w:sz w:val="20"/>
        </w:rPr>
        <w:t>12</w:t>
      </w:r>
      <w:r w:rsidRPr="004112A7">
        <w:rPr>
          <w:rFonts w:ascii="Arial" w:hAnsi="Arial" w:cs="Arial"/>
          <w:noProof/>
          <w:sz w:val="20"/>
        </w:rPr>
        <w:t>. https://doi.org/10.1016/j.ssmph.2020.100670</w:t>
      </w:r>
    </w:p>
    <w:p w14:paraId="365294A5" w14:textId="7F6E0F4F" w:rsidR="004112A7" w:rsidRPr="005D2FD2"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4112A7">
        <w:rPr>
          <w:rFonts w:ascii="Arial" w:hAnsi="Arial" w:cs="Arial"/>
          <w:noProof/>
          <w:sz w:val="20"/>
        </w:rPr>
        <w:t xml:space="preserve">Sri Wahyuni, RB, Soemanto, B. H. (2015). </w:t>
      </w:r>
      <w:r w:rsidR="007C40F4" w:rsidRPr="004112A7">
        <w:rPr>
          <w:rFonts w:ascii="Arial" w:hAnsi="Arial" w:cs="Arial"/>
          <w:noProof/>
          <w:sz w:val="20"/>
        </w:rPr>
        <w:t>Kenakalan Pelajar Dalam Keluarga Single Parent</w:t>
      </w:r>
      <w:r w:rsidRPr="004112A7">
        <w:rPr>
          <w:rFonts w:ascii="Arial" w:hAnsi="Arial" w:cs="Arial"/>
          <w:noProof/>
          <w:sz w:val="20"/>
        </w:rPr>
        <w:t xml:space="preserve">: Studi Kasus Pada Pelajar Dalam Keluarga Single Parent Di Sekolah Menengah Atas Negeri 1 Girimarto Wonogiri Tahun 2012/2013. </w:t>
      </w:r>
      <w:r w:rsidRPr="005D2FD2">
        <w:rPr>
          <w:rFonts w:ascii="Arial" w:hAnsi="Arial" w:cs="Arial"/>
          <w:i/>
          <w:iCs/>
          <w:noProof/>
          <w:sz w:val="20"/>
          <w:lang w:val="sv-SE"/>
        </w:rPr>
        <w:t>Jurnal Analisa Sosiologi</w:t>
      </w:r>
      <w:r w:rsidRPr="005D2FD2">
        <w:rPr>
          <w:rFonts w:ascii="Arial" w:hAnsi="Arial" w:cs="Arial"/>
          <w:noProof/>
          <w:sz w:val="20"/>
          <w:lang w:val="sv-SE"/>
        </w:rPr>
        <w:t xml:space="preserve">, </w:t>
      </w:r>
      <w:r w:rsidRPr="005D2FD2">
        <w:rPr>
          <w:rFonts w:ascii="Arial" w:hAnsi="Arial" w:cs="Arial"/>
          <w:i/>
          <w:iCs/>
          <w:noProof/>
          <w:sz w:val="20"/>
          <w:lang w:val="sv-SE"/>
        </w:rPr>
        <w:t>2</w:t>
      </w:r>
      <w:r w:rsidRPr="005D2FD2">
        <w:rPr>
          <w:rFonts w:ascii="Arial" w:hAnsi="Arial" w:cs="Arial"/>
          <w:noProof/>
          <w:sz w:val="20"/>
          <w:lang w:val="sv-SE"/>
        </w:rPr>
        <w:t>(4), 1–9.</w:t>
      </w:r>
    </w:p>
    <w:p w14:paraId="191D5FBA" w14:textId="72A8B673" w:rsidR="004112A7" w:rsidRPr="00E40EE1"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5D2FD2">
        <w:rPr>
          <w:rFonts w:ascii="Arial" w:hAnsi="Arial" w:cs="Arial"/>
          <w:noProof/>
          <w:sz w:val="20"/>
          <w:lang w:val="sv-SE"/>
        </w:rPr>
        <w:t>Statistik, B. P. (202</w:t>
      </w:r>
      <w:r w:rsidR="000D7749">
        <w:rPr>
          <w:rFonts w:ascii="Arial" w:hAnsi="Arial" w:cs="Arial"/>
          <w:noProof/>
          <w:sz w:val="20"/>
          <w:lang w:val="sv-SE"/>
        </w:rPr>
        <w:t>4</w:t>
      </w:r>
      <w:r w:rsidRPr="005D2FD2">
        <w:rPr>
          <w:rFonts w:ascii="Arial" w:hAnsi="Arial" w:cs="Arial"/>
          <w:noProof/>
          <w:sz w:val="20"/>
          <w:lang w:val="sv-SE"/>
        </w:rPr>
        <w:t xml:space="preserve">). </w:t>
      </w:r>
      <w:r w:rsidRPr="00E40EE1">
        <w:rPr>
          <w:rFonts w:ascii="Arial" w:hAnsi="Arial" w:cs="Arial"/>
          <w:i/>
          <w:iCs/>
          <w:noProof/>
          <w:sz w:val="20"/>
          <w:lang w:val="sv-SE"/>
        </w:rPr>
        <w:t>Statistik Indonesia 2023</w:t>
      </w:r>
      <w:r w:rsidRPr="00E40EE1">
        <w:rPr>
          <w:rFonts w:ascii="Arial" w:hAnsi="Arial" w:cs="Arial"/>
          <w:noProof/>
          <w:sz w:val="20"/>
          <w:lang w:val="sv-SE"/>
        </w:rPr>
        <w:t xml:space="preserve">. </w:t>
      </w:r>
      <w:r w:rsidR="000D7749" w:rsidRPr="00E40EE1">
        <w:rPr>
          <w:rFonts w:ascii="Arial" w:hAnsi="Arial" w:cs="Arial"/>
          <w:noProof/>
          <w:sz w:val="20"/>
          <w:lang w:val="sv-SE"/>
        </w:rPr>
        <w:t>https://www.bps.go.id/id/publication/2024/02/28/c1bacde03256343b2bf769b0/statistik-indonesia-2024.html</w:t>
      </w:r>
    </w:p>
    <w:p w14:paraId="16EE179F" w14:textId="77777777" w:rsidR="004112A7" w:rsidRPr="000D7749" w:rsidRDefault="004112A7" w:rsidP="00DE3B26">
      <w:pPr>
        <w:widowControl w:val="0"/>
        <w:autoSpaceDE w:val="0"/>
        <w:autoSpaceDN w:val="0"/>
        <w:adjustRightInd w:val="0"/>
        <w:spacing w:after="0"/>
        <w:ind w:left="480" w:hanging="480"/>
        <w:jc w:val="both"/>
        <w:rPr>
          <w:rFonts w:ascii="Arial" w:hAnsi="Arial" w:cs="Arial"/>
          <w:noProof/>
          <w:sz w:val="20"/>
          <w:lang w:val="sv-SE"/>
        </w:rPr>
      </w:pPr>
      <w:r w:rsidRPr="000D7749">
        <w:rPr>
          <w:rFonts w:ascii="Arial" w:hAnsi="Arial" w:cs="Arial"/>
          <w:noProof/>
          <w:sz w:val="20"/>
          <w:lang w:val="sv-SE"/>
        </w:rPr>
        <w:t xml:space="preserve">Sugiyono. (2020). </w:t>
      </w:r>
      <w:r w:rsidRPr="000D7749">
        <w:rPr>
          <w:rFonts w:ascii="Arial" w:hAnsi="Arial" w:cs="Arial"/>
          <w:i/>
          <w:iCs/>
          <w:noProof/>
          <w:sz w:val="20"/>
          <w:lang w:val="sv-SE"/>
        </w:rPr>
        <w:t>Metodologi Penelitian Kuantitatif, Kualitatif dan R &amp; D</w:t>
      </w:r>
      <w:r w:rsidRPr="000D7749">
        <w:rPr>
          <w:rFonts w:ascii="Arial" w:hAnsi="Arial" w:cs="Arial"/>
          <w:noProof/>
          <w:sz w:val="20"/>
          <w:lang w:val="sv-SE"/>
        </w:rPr>
        <w:t>.</w:t>
      </w:r>
    </w:p>
    <w:p w14:paraId="5EB130AD" w14:textId="4B339E18" w:rsidR="003D5C5A" w:rsidRPr="003D5C5A" w:rsidRDefault="004112A7" w:rsidP="00DE3B26">
      <w:pPr>
        <w:spacing w:before="240"/>
        <w:jc w:val="both"/>
        <w:rPr>
          <w:rFonts w:ascii="Arial" w:eastAsia="Arial" w:hAnsi="Arial" w:cs="Arial"/>
          <w:sz w:val="20"/>
          <w:szCs w:val="20"/>
        </w:rPr>
      </w:pPr>
      <w:r>
        <w:rPr>
          <w:rFonts w:ascii="Arial" w:eastAsia="Arial" w:hAnsi="Arial" w:cs="Arial"/>
          <w:sz w:val="20"/>
          <w:szCs w:val="20"/>
        </w:rPr>
        <w:fldChar w:fldCharType="end"/>
      </w:r>
    </w:p>
    <w:sectPr w:rsidR="003D5C5A" w:rsidRPr="003D5C5A" w:rsidSect="00497C78">
      <w:headerReference w:type="even" r:id="rId11"/>
      <w:headerReference w:type="default" r:id="rId12"/>
      <w:footerReference w:type="even" r:id="rId13"/>
      <w:footerReference w:type="default" r:id="rId14"/>
      <w:footerReference w:type="first" r:id="rId15"/>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0E086" w14:textId="77777777" w:rsidR="00BB5139" w:rsidRDefault="00BB5139">
      <w:pPr>
        <w:spacing w:after="0" w:line="240" w:lineRule="auto"/>
      </w:pPr>
      <w:r>
        <w:separator/>
      </w:r>
    </w:p>
  </w:endnote>
  <w:endnote w:type="continuationSeparator" w:id="0">
    <w:p w14:paraId="6CABD8D5" w14:textId="77777777" w:rsidR="00BB5139" w:rsidRDefault="00BB5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953CDAD-FED7-4DD4-AEEC-77E08ED267C1}"/>
    <w:embedBold r:id="rId2" w:fontKey="{88564ED8-0D14-42B6-88C0-391528D55CEA}"/>
    <w:embedItalic r:id="rId3" w:fontKey="{B18348D7-C43B-45A5-B826-8015824E25AF}"/>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4" w:fontKey="{A5FFE0B2-543F-464B-9C01-07262D2BB2D9}"/>
  </w:font>
  <w:font w:name="Tahoma">
    <w:panose1 w:val="020B0604030504040204"/>
    <w:charset w:val="00"/>
    <w:family w:val="swiss"/>
    <w:pitch w:val="variable"/>
    <w:sig w:usb0="E1002EFF" w:usb1="C000605B" w:usb2="00000029" w:usb3="00000000" w:csb0="000101FF" w:csb1="00000000"/>
    <w:embedRegular r:id="rId5" w:fontKey="{056EABB3-EB5B-4882-B2E9-20A6AD8010BE}"/>
  </w:font>
  <w:font w:name="Georgia">
    <w:panose1 w:val="02040502050405020303"/>
    <w:charset w:val="00"/>
    <w:family w:val="roman"/>
    <w:pitch w:val="variable"/>
    <w:sig w:usb0="00000287" w:usb1="00000000" w:usb2="00000000" w:usb3="00000000" w:csb0="0000009F" w:csb1="00000000"/>
    <w:embedRegular r:id="rId6" w:fontKey="{87C4C7AE-FCE6-4616-8E2A-251E44998582}"/>
    <w:embedItalic r:id="rId7" w:fontKey="{5E3A8214-9CF0-4BA4-8E08-AADDB87354A1}"/>
  </w:font>
  <w:font w:name="Century Gothic">
    <w:panose1 w:val="020B0502020202020204"/>
    <w:charset w:val="00"/>
    <w:family w:val="swiss"/>
    <w:pitch w:val="variable"/>
    <w:sig w:usb0="00000287" w:usb1="00000000" w:usb2="00000000" w:usb3="00000000" w:csb0="0000009F" w:csb1="00000000"/>
    <w:embedRegular r:id="rId8" w:fontKey="{9DDDEA31-1AF5-4850-B26D-46A5B2AD440C}"/>
    <w:embedBold r:id="rId9" w:fontKey="{21F84A18-225B-4AEA-8DE2-CCA6DC600634}"/>
  </w:font>
  <w:font w:name="Cambria Math">
    <w:panose1 w:val="02040503050406030204"/>
    <w:charset w:val="00"/>
    <w:family w:val="roman"/>
    <w:pitch w:val="variable"/>
    <w:sig w:usb0="E00006FF" w:usb1="420024FF" w:usb2="02000000" w:usb3="00000000" w:csb0="0000019F" w:csb1="00000000"/>
    <w:embedRegular r:id="rId10" w:fontKey="{3F666764-2D40-4D3E-B298-BB79C6D93A30}"/>
  </w:font>
  <w:font w:name="Poppins">
    <w:charset w:val="00"/>
    <w:family w:val="auto"/>
    <w:pitch w:val="variable"/>
    <w:sig w:usb0="00008007" w:usb1="00000000" w:usb2="00000000" w:usb3="00000000" w:csb0="00000093" w:csb1="00000000"/>
    <w:embedRegular r:id="rId11" w:fontKey="{F5A80B30-DC1D-4C84-917F-929C7A11F234}"/>
  </w:font>
  <w:font w:name="Cambria">
    <w:panose1 w:val="02040503050406030204"/>
    <w:charset w:val="00"/>
    <w:family w:val="roman"/>
    <w:pitch w:val="variable"/>
    <w:sig w:usb0="E00006FF" w:usb1="420024FF" w:usb2="02000000" w:usb3="00000000" w:csb0="0000019F" w:csb1="00000000"/>
    <w:embedRegular r:id="rId12" w:fontKey="{E2ADF07D-3A88-4DC4-8C20-86E67D2030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A706" w14:textId="77777777" w:rsidR="00884E17" w:rsidRDefault="00000000">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60288" behindDoc="0" locked="0" layoutInCell="1" hidden="0" allowOverlap="1" wp14:anchorId="3A118692" wp14:editId="4D645C4A">
              <wp:simplePos x="0" y="0"/>
              <wp:positionH relativeFrom="column">
                <wp:posOffset>5461000</wp:posOffset>
              </wp:positionH>
              <wp:positionV relativeFrom="paragraph">
                <wp:posOffset>-63499</wp:posOffset>
              </wp:positionV>
              <wp:extent cx="1333500" cy="323850"/>
              <wp:effectExtent l="0" t="0" r="0" b="0"/>
              <wp:wrapNone/>
              <wp:docPr id="38" name="Rectangle 38"/>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63B4271A" w14:textId="77777777" w:rsidR="00884E17" w:rsidRDefault="00884E1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118692" id="Rectangle 38" o:spid="_x0000_s1033" style="position:absolute;left:0;text-align:left;margin-left:430pt;margin-top:-5pt;width:10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" fillcolor="#d8d8d8" stroked="f">
              <v:textbox inset="2.53958mm,2.53958mm,2.53958mm,2.53958mm">
                <w:txbxContent>
                  <w:p w14:paraId="63B4271A" w14:textId="77777777" w:rsidR="00884E17" w:rsidRDefault="00884E17">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8223" w14:textId="77777777" w:rsidR="00884E17"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r>
      <w:rPr>
        <w:rFonts w:ascii="Arial" w:eastAsia="Arial" w:hAnsi="Arial" w:cs="Arial"/>
        <w:color w:val="000000"/>
        <w:sz w:val="16"/>
        <w:szCs w:val="16"/>
      </w:rPr>
      <w:t xml:space="preserve">Page |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A12D7">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0135" w14:textId="77777777" w:rsidR="00884E17" w:rsidRDefault="00000000">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separate"/>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6B913" w14:textId="77777777" w:rsidR="00BB5139" w:rsidRDefault="00BB5139">
      <w:pPr>
        <w:spacing w:after="0" w:line="240" w:lineRule="auto"/>
      </w:pPr>
      <w:r>
        <w:separator/>
      </w:r>
    </w:p>
  </w:footnote>
  <w:footnote w:type="continuationSeparator" w:id="0">
    <w:p w14:paraId="2AB1826D" w14:textId="77777777" w:rsidR="00BB5139" w:rsidRDefault="00BB5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A44A" w14:textId="77777777" w:rsidR="00884E17" w:rsidRDefault="00884E17">
    <w:pPr>
      <w:widowControl w:val="0"/>
      <w:pBdr>
        <w:top w:val="nil"/>
        <w:left w:val="nil"/>
        <w:bottom w:val="nil"/>
        <w:right w:val="nil"/>
        <w:between w:val="nil"/>
      </w:pBdr>
      <w:spacing w:after="0"/>
      <w:rPr>
        <w:rFonts w:ascii="Arial" w:eastAsia="Arial" w:hAnsi="Arial" w:cs="Arial"/>
        <w:color w:val="000000"/>
        <w:sz w:val="18"/>
        <w:szCs w:val="18"/>
      </w:rPr>
    </w:pPr>
  </w:p>
  <w:tbl>
    <w:tblPr>
      <w:tblStyle w:val="a9"/>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884E17" w14:paraId="23A21E16" w14:textId="77777777">
      <w:trPr>
        <w:trHeight w:val="149"/>
        <w:jc w:val="center"/>
      </w:trPr>
      <w:tc>
        <w:tcPr>
          <w:tcW w:w="8360" w:type="dxa"/>
        </w:tcPr>
        <w:p w14:paraId="56CA8C4A" w14:textId="77777777" w:rsidR="00884E17" w:rsidRDefault="00000000">
          <w:pPr>
            <w:pBdr>
              <w:top w:val="nil"/>
              <w:left w:val="nil"/>
              <w:bottom w:val="nil"/>
              <w:right w:val="nil"/>
              <w:between w:val="nil"/>
            </w:pBdr>
            <w:tabs>
              <w:tab w:val="center" w:pos="4680"/>
              <w:tab w:val="right" w:pos="9360"/>
            </w:tabs>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3374D1D1" w14:textId="77777777" w:rsidR="00884E17" w:rsidRDefault="00884E17">
          <w:pPr>
            <w:pBdr>
              <w:top w:val="nil"/>
              <w:left w:val="nil"/>
              <w:bottom w:val="nil"/>
              <w:right w:val="nil"/>
              <w:between w:val="nil"/>
            </w:pBdr>
            <w:tabs>
              <w:tab w:val="center" w:pos="4680"/>
              <w:tab w:val="right" w:pos="9360"/>
            </w:tabs>
            <w:jc w:val="right"/>
            <w:rPr>
              <w:rFonts w:ascii="Arial" w:eastAsia="Arial" w:hAnsi="Arial" w:cs="Arial"/>
              <w:sz w:val="18"/>
              <w:szCs w:val="18"/>
            </w:rPr>
          </w:pPr>
        </w:p>
      </w:tc>
    </w:tr>
  </w:tbl>
  <w:p w14:paraId="1D68FFB2" w14:textId="77777777" w:rsidR="00884E17" w:rsidRDefault="00884E17">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15D3" w14:textId="77777777" w:rsidR="00884E17" w:rsidRPr="004A12D7"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lang w:val="sv-SE"/>
      </w:rPr>
    </w:pPr>
    <w:r w:rsidRPr="004A12D7">
      <w:rPr>
        <w:rFonts w:ascii="Poppins" w:eastAsia="Poppins" w:hAnsi="Poppins" w:cs="Poppins"/>
        <w:color w:val="000000"/>
        <w:sz w:val="12"/>
        <w:szCs w:val="12"/>
        <w:lang w:val="sv-SE"/>
      </w:rPr>
      <w:t>GUIDENA: Jurnal Ilmu Pendidikan, Psikologi, Bimbingan dan Konseling</w:t>
    </w:r>
    <w:r>
      <w:rPr>
        <w:noProof/>
      </w:rPr>
      <mc:AlternateContent>
        <mc:Choice Requires="wpg">
          <w:drawing>
            <wp:anchor distT="0" distB="0" distL="114300" distR="114300" simplePos="0" relativeHeight="251658240" behindDoc="0" locked="0" layoutInCell="1" hidden="0" allowOverlap="1" wp14:anchorId="070ADCE2" wp14:editId="46C87A48">
              <wp:simplePos x="0" y="0"/>
              <wp:positionH relativeFrom="column">
                <wp:posOffset>3975100</wp:posOffset>
              </wp:positionH>
              <wp:positionV relativeFrom="paragraph">
                <wp:posOffset>0</wp:posOffset>
              </wp:positionV>
              <wp:extent cx="1062672" cy="254000"/>
              <wp:effectExtent l="0" t="0" r="0" b="0"/>
              <wp:wrapNone/>
              <wp:docPr id="39" name="Group 39"/>
              <wp:cNvGraphicFramePr/>
              <a:graphic xmlns:a="http://schemas.openxmlformats.org/drawingml/2006/main">
                <a:graphicData uri="http://schemas.microsoft.com/office/word/2010/wordprocessingGroup">
                  <wpg:wgp>
                    <wpg:cNvGrpSpPr/>
                    <wpg:grpSpPr>
                      <a:xfrm>
                        <a:off x="0" y="0"/>
                        <a:ext cx="1062672" cy="254000"/>
                        <a:chOff x="4814650" y="3632750"/>
                        <a:chExt cx="1062700" cy="274250"/>
                      </a:xfrm>
                    </wpg:grpSpPr>
                    <wpg:grpSp>
                      <wpg:cNvPr id="562757141" name="Group 562757141"/>
                      <wpg:cNvGrpSpPr/>
                      <wpg:grpSpPr>
                        <a:xfrm>
                          <a:off x="4814664" y="3653000"/>
                          <a:ext cx="1062672" cy="254000"/>
                          <a:chOff x="0" y="24377"/>
                          <a:chExt cx="1181735" cy="254000"/>
                        </a:xfrm>
                      </wpg:grpSpPr>
                      <wps:wsp>
                        <wps:cNvPr id="1211754877" name="Rectangle 1211754877"/>
                        <wps:cNvSpPr/>
                        <wps:spPr>
                          <a:xfrm>
                            <a:off x="0" y="24377"/>
                            <a:ext cx="1181725" cy="254000"/>
                          </a:xfrm>
                          <a:prstGeom prst="rect">
                            <a:avLst/>
                          </a:prstGeom>
                          <a:noFill/>
                          <a:ln>
                            <a:noFill/>
                          </a:ln>
                        </wps:spPr>
                        <wps:txbx>
                          <w:txbxContent>
                            <w:p w14:paraId="1E356724" w14:textId="77777777" w:rsidR="00884E17" w:rsidRDefault="00884E17">
                              <w:pPr>
                                <w:spacing w:after="0" w:line="240" w:lineRule="auto"/>
                                <w:textDirection w:val="btLr"/>
                              </w:pPr>
                            </w:p>
                          </w:txbxContent>
                        </wps:txbx>
                        <wps:bodyPr spcFirstLastPara="1" wrap="square" lIns="91425" tIns="91425" rIns="91425" bIns="91425" anchor="ctr" anchorCtr="0">
                          <a:noAutofit/>
                        </wps:bodyPr>
                      </wps:wsp>
                      <wpg:grpSp>
                        <wpg:cNvPr id="576686200" name="Group 576686200"/>
                        <wpg:cNvGrpSpPr/>
                        <wpg:grpSpPr>
                          <a:xfrm>
                            <a:off x="1111250" y="44450"/>
                            <a:ext cx="70485" cy="198000"/>
                            <a:chOff x="10289" y="745"/>
                            <a:chExt cx="168" cy="510"/>
                          </a:xfrm>
                        </wpg:grpSpPr>
                        <wps:wsp>
                          <wps:cNvPr id="982404962" name="Rectangle 982404962"/>
                          <wps:cNvSpPr/>
                          <wps:spPr>
                            <a:xfrm>
                              <a:off x="10289" y="745"/>
                              <a:ext cx="57" cy="510"/>
                            </a:xfrm>
                            <a:prstGeom prst="rect">
                              <a:avLst/>
                            </a:prstGeom>
                            <a:solidFill>
                              <a:srgbClr val="FF0000"/>
                            </a:solidFill>
                            <a:ln>
                              <a:noFill/>
                            </a:ln>
                          </wps:spPr>
                          <wps:txbx>
                            <w:txbxContent>
                              <w:p w14:paraId="1E716DEF" w14:textId="77777777" w:rsidR="00884E17" w:rsidRDefault="00884E17">
                                <w:pPr>
                                  <w:spacing w:after="0" w:line="240" w:lineRule="auto"/>
                                  <w:textDirection w:val="btLr"/>
                                </w:pPr>
                              </w:p>
                            </w:txbxContent>
                          </wps:txbx>
                          <wps:bodyPr spcFirstLastPara="1" wrap="square" lIns="91425" tIns="91425" rIns="91425" bIns="91425" anchor="ctr" anchorCtr="0">
                            <a:noAutofit/>
                          </wps:bodyPr>
                        </wps:wsp>
                        <wps:wsp>
                          <wps:cNvPr id="1933930001" name="Rectangle 1933930001"/>
                          <wps:cNvSpPr/>
                          <wps:spPr>
                            <a:xfrm>
                              <a:off x="10372" y="745"/>
                              <a:ext cx="85" cy="510"/>
                            </a:xfrm>
                            <a:prstGeom prst="rect">
                              <a:avLst/>
                            </a:prstGeom>
                            <a:solidFill>
                              <a:srgbClr val="FF0000"/>
                            </a:solidFill>
                            <a:ln>
                              <a:noFill/>
                            </a:ln>
                          </wps:spPr>
                          <wps:txbx>
                            <w:txbxContent>
                              <w:p w14:paraId="27287807" w14:textId="77777777" w:rsidR="00884E17" w:rsidRDefault="00884E17">
                                <w:pPr>
                                  <w:spacing w:after="0" w:line="240" w:lineRule="auto"/>
                                  <w:textDirection w:val="btLr"/>
                                </w:pPr>
                              </w:p>
                            </w:txbxContent>
                          </wps:txbx>
                          <wps:bodyPr spcFirstLastPara="1" wrap="square" lIns="91425" tIns="91425" rIns="91425" bIns="91425" anchor="ctr" anchorCtr="0">
                            <a:noAutofit/>
                          </wps:bodyPr>
                        </wps:wsp>
                      </wpg:grpSp>
                      <wps:wsp>
                        <wps:cNvPr id="1245803131" name="Rectangle 1245803131"/>
                        <wps:cNvSpPr/>
                        <wps:spPr>
                          <a:xfrm>
                            <a:off x="0" y="24377"/>
                            <a:ext cx="1116330" cy="254000"/>
                          </a:xfrm>
                          <a:prstGeom prst="rect">
                            <a:avLst/>
                          </a:prstGeom>
                          <a:noFill/>
                          <a:ln>
                            <a:noFill/>
                          </a:ln>
                        </wps:spPr>
                        <wps:txbx>
                          <w:txbxContent>
                            <w:p w14:paraId="2531C3B8" w14:textId="77777777" w:rsidR="00884E17" w:rsidRDefault="00000000">
                              <w:pPr>
                                <w:spacing w:line="275" w:lineRule="auto"/>
                                <w:jc w:val="center"/>
                                <w:textDirection w:val="btLr"/>
                              </w:pPr>
                              <w:r>
                                <w:rPr>
                                  <w:rFonts w:ascii="Poppins" w:eastAsia="Poppins" w:hAnsi="Poppins" w:cs="Poppins"/>
                                  <w:color w:val="FF0000"/>
                                  <w:sz w:val="32"/>
                                </w:rPr>
                                <w:t>GUIDENA</w:t>
                              </w:r>
                            </w:p>
                          </w:txbxContent>
                        </wps:txbx>
                        <wps:bodyPr spcFirstLastPara="1" wrap="square" lIns="0" tIns="0" rIns="0" bIns="0" anchor="ctr" anchorCtr="0">
                          <a:noAutofit/>
                        </wps:bodyPr>
                      </wps:wsp>
                    </wpg:grpSp>
                  </wpg:wgp>
                </a:graphicData>
              </a:graphic>
            </wp:anchor>
          </w:drawing>
        </mc:Choice>
        <mc:Fallback>
          <w:pict>
            <v:group w14:anchorId="070ADCE2" id="Group 39" o:spid="_x0000_s1026" style="position:absolute;left:0;text-align:left;margin-left:313pt;margin-top:0;width:83.65pt;height:20pt;z-index:251658240" coordorigin="48146,36327" coordsize="10627,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">
              <v:group id="Group 562757141" o:spid="_x0000_s1027" style="position:absolute;left:48146;top:36530;width:10627;height:2540" coordorigin=",243" coordsize="1181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">
                <v:rect id="Rectangle 1211754877" o:spid="_x0000_s1028" style="position:absolute;top:243;width:11817;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" filled="f" stroked="f">
                  <v:textbox inset="2.53958mm,2.53958mm,2.53958mm,2.53958mm">
                    <w:txbxContent>
                      <w:p w14:paraId="1E356724" w14:textId="77777777" w:rsidR="00884E17" w:rsidRDefault="00884E17">
                        <w:pPr>
                          <w:spacing w:after="0" w:line="240" w:lineRule="auto"/>
                          <w:textDirection w:val="btLr"/>
                        </w:pPr>
                      </w:p>
                    </w:txbxContent>
                  </v:textbox>
                </v:rect>
                <v:group id="Group 576686200" o:spid="_x0000_s1029" style="position:absolute;left:11112;top:444;width:705;height:198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">
                  <v:rect id="Rectangle 982404962" o:spid="_x0000_s1030" style="position:absolute;left:10289;top:745;width:5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" fillcolor="red" stroked="f">
                    <v:textbox inset="2.53958mm,2.53958mm,2.53958mm,2.53958mm">
                      <w:txbxContent>
                        <w:p w14:paraId="1E716DEF" w14:textId="77777777" w:rsidR="00884E17" w:rsidRDefault="00884E17">
                          <w:pPr>
                            <w:spacing w:after="0" w:line="240" w:lineRule="auto"/>
                            <w:textDirection w:val="btLr"/>
                          </w:pPr>
                        </w:p>
                      </w:txbxContent>
                    </v:textbox>
                  </v:rect>
                  <v:rect id="Rectangle 1933930001" o:spid="_x0000_s1031" style="position:absolute;left:10372;top:745;width:8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" fillcolor="red" stroked="f">
                    <v:textbox inset="2.53958mm,2.53958mm,2.53958mm,2.53958mm">
                      <w:txbxContent>
                        <w:p w14:paraId="27287807" w14:textId="77777777" w:rsidR="00884E17" w:rsidRDefault="00884E17">
                          <w:pPr>
                            <w:spacing w:after="0" w:line="240" w:lineRule="auto"/>
                            <w:textDirection w:val="btLr"/>
                          </w:pPr>
                        </w:p>
                      </w:txbxContent>
                    </v:textbox>
                  </v:rect>
                </v:group>
                <v:rect id="Rectangle 1245803131" o:spid="_x0000_s1032" style="position:absolute;top:243;width:11163;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" filled="f" stroked="f">
                  <v:textbox inset="0,0,0,0">
                    <w:txbxContent>
                      <w:p w14:paraId="2531C3B8" w14:textId="77777777" w:rsidR="00884E17" w:rsidRDefault="00000000">
                        <w:pPr>
                          <w:spacing w:line="275" w:lineRule="auto"/>
                          <w:jc w:val="center"/>
                          <w:textDirection w:val="btLr"/>
                        </w:pPr>
                        <w:r>
                          <w:rPr>
                            <w:rFonts w:ascii="Poppins" w:eastAsia="Poppins" w:hAnsi="Poppins" w:cs="Poppins"/>
                            <w:color w:val="FF0000"/>
                            <w:sz w:val="32"/>
                          </w:rPr>
                          <w:t>GUIDENA</w:t>
                        </w:r>
                      </w:p>
                    </w:txbxContent>
                  </v:textbox>
                </v:rect>
              </v:group>
            </v:group>
          </w:pict>
        </mc:Fallback>
      </mc:AlternateContent>
    </w:r>
  </w:p>
  <w:p w14:paraId="20BD1DEA" w14:textId="77777777" w:rsidR="00884E17"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rPr>
    </w:pPr>
    <w:r>
      <w:rPr>
        <w:rFonts w:ascii="Poppins" w:eastAsia="Poppins" w:hAnsi="Poppins" w:cs="Poppins"/>
        <w:color w:val="000000"/>
        <w:sz w:val="12"/>
        <w:szCs w:val="12"/>
      </w:rPr>
      <w:t xml:space="preserve">ISSN: </w:t>
    </w:r>
    <w:r>
      <w:rPr>
        <w:rFonts w:ascii="Poppins" w:eastAsia="Poppins" w:hAnsi="Poppins" w:cs="Poppins"/>
        <w:color w:val="0000FF"/>
        <w:sz w:val="12"/>
        <w:szCs w:val="12"/>
      </w:rPr>
      <w:t>2088</w:t>
    </w:r>
    <w:r>
      <w:rPr>
        <w:rFonts w:ascii="Poppins" w:eastAsia="Poppins" w:hAnsi="Poppins" w:cs="Poppins"/>
        <w:color w:val="000000"/>
        <w:sz w:val="12"/>
        <w:szCs w:val="12"/>
      </w:rPr>
      <w:t>-</w:t>
    </w:r>
    <w:r>
      <w:rPr>
        <w:rFonts w:ascii="Poppins" w:eastAsia="Poppins" w:hAnsi="Poppins" w:cs="Poppins"/>
        <w:color w:val="0000FF"/>
        <w:sz w:val="12"/>
        <w:szCs w:val="12"/>
      </w:rPr>
      <w:t>9623</w:t>
    </w:r>
    <w:r>
      <w:rPr>
        <w:rFonts w:ascii="Poppins" w:eastAsia="Poppins" w:hAnsi="Poppins" w:cs="Poppins"/>
        <w:color w:val="000000"/>
        <w:sz w:val="12"/>
        <w:szCs w:val="12"/>
      </w:rPr>
      <w:t xml:space="preserve"> (Print) - ISSN: </w:t>
    </w:r>
    <w:r>
      <w:rPr>
        <w:rFonts w:ascii="Poppins" w:eastAsia="Poppins" w:hAnsi="Poppins" w:cs="Poppins"/>
        <w:color w:val="0000FF"/>
        <w:sz w:val="12"/>
        <w:szCs w:val="12"/>
      </w:rPr>
      <w:t>2442</w:t>
    </w:r>
    <w:r>
      <w:rPr>
        <w:rFonts w:ascii="Poppins" w:eastAsia="Poppins" w:hAnsi="Poppins" w:cs="Poppins"/>
        <w:color w:val="000000"/>
        <w:sz w:val="12"/>
        <w:szCs w:val="12"/>
      </w:rPr>
      <w:t>-</w:t>
    </w:r>
    <w:r>
      <w:rPr>
        <w:rFonts w:ascii="Poppins" w:eastAsia="Poppins" w:hAnsi="Poppins" w:cs="Poppins"/>
        <w:color w:val="0000FF"/>
        <w:sz w:val="12"/>
        <w:szCs w:val="12"/>
      </w:rPr>
      <w:t>7802</w:t>
    </w:r>
    <w:r>
      <w:rPr>
        <w:rFonts w:ascii="Poppins" w:eastAsia="Poppins" w:hAnsi="Poppins" w:cs="Poppins"/>
        <w:color w:val="000000"/>
        <w:sz w:val="12"/>
        <w:szCs w:val="12"/>
      </w:rPr>
      <w:t xml:space="preserve"> (Online)</w:t>
    </w:r>
  </w:p>
  <w:p w14:paraId="123160D1" w14:textId="77777777" w:rsidR="00884E17" w:rsidRDefault="00000000">
    <w:pPr>
      <w:pBdr>
        <w:top w:val="nil"/>
        <w:left w:val="nil"/>
        <w:bottom w:val="nil"/>
        <w:right w:val="nil"/>
        <w:between w:val="nil"/>
      </w:pBdr>
      <w:tabs>
        <w:tab w:val="center" w:pos="4680"/>
        <w:tab w:val="right" w:pos="9360"/>
      </w:tabs>
      <w:jc w:val="center"/>
      <w:rPr>
        <w:rFonts w:ascii="Poppins" w:eastAsia="Poppins" w:hAnsi="Poppins" w:cs="Poppins"/>
        <w:color w:val="000000"/>
        <w:sz w:val="12"/>
        <w:szCs w:val="12"/>
      </w:rPr>
    </w:pPr>
    <w:r>
      <w:rPr>
        <w:noProof/>
      </w:rPr>
      <mc:AlternateContent>
        <mc:Choice Requires="wpg">
          <w:drawing>
            <wp:anchor distT="0" distB="0" distL="114300" distR="114300" simplePos="0" relativeHeight="251659264" behindDoc="0" locked="0" layoutInCell="1" hidden="0" allowOverlap="1" wp14:anchorId="1407EE21" wp14:editId="0F4736E4">
              <wp:simplePos x="0" y="0"/>
              <wp:positionH relativeFrom="column">
                <wp:posOffset>1</wp:posOffset>
              </wp:positionH>
              <wp:positionV relativeFrom="paragraph">
                <wp:posOffset>127000</wp:posOffset>
              </wp:positionV>
              <wp:extent cx="5030851" cy="12700"/>
              <wp:effectExtent l="0" t="0" r="0" b="0"/>
              <wp:wrapNone/>
              <wp:docPr id="40" name="Straight Arrow Connector 40"/>
              <wp:cNvGraphicFramePr/>
              <a:graphic xmlns:a="http://schemas.openxmlformats.org/drawingml/2006/main">
                <a:graphicData uri="http://schemas.microsoft.com/office/word/2010/wordprocessingShape">
                  <wps:wsp>
                    <wps:cNvCnPr/>
                    <wps:spPr>
                      <a:xfrm>
                        <a:off x="2830575" y="3780000"/>
                        <a:ext cx="5030851"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030851" cy="12700"/>
              <wp:effectExtent b="0" l="0" r="0" t="0"/>
              <wp:wrapNone/>
              <wp:docPr id="4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030851"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E17"/>
    <w:rsid w:val="00010B82"/>
    <w:rsid w:val="00022AD9"/>
    <w:rsid w:val="00027ED6"/>
    <w:rsid w:val="00050E80"/>
    <w:rsid w:val="000514B5"/>
    <w:rsid w:val="00064651"/>
    <w:rsid w:val="000764C6"/>
    <w:rsid w:val="00086347"/>
    <w:rsid w:val="0009609F"/>
    <w:rsid w:val="000967BC"/>
    <w:rsid w:val="000C3116"/>
    <w:rsid w:val="000D7749"/>
    <w:rsid w:val="001057C9"/>
    <w:rsid w:val="001065D2"/>
    <w:rsid w:val="00110714"/>
    <w:rsid w:val="00111337"/>
    <w:rsid w:val="001362AE"/>
    <w:rsid w:val="001424CB"/>
    <w:rsid w:val="00147DE5"/>
    <w:rsid w:val="001513EC"/>
    <w:rsid w:val="00166014"/>
    <w:rsid w:val="0016699E"/>
    <w:rsid w:val="00172CE0"/>
    <w:rsid w:val="00183921"/>
    <w:rsid w:val="001A37A2"/>
    <w:rsid w:val="001B04FF"/>
    <w:rsid w:val="001C0B57"/>
    <w:rsid w:val="001C67D5"/>
    <w:rsid w:val="001D4148"/>
    <w:rsid w:val="00204513"/>
    <w:rsid w:val="002200AC"/>
    <w:rsid w:val="00220B2A"/>
    <w:rsid w:val="0022506C"/>
    <w:rsid w:val="0022599C"/>
    <w:rsid w:val="0023541E"/>
    <w:rsid w:val="00244400"/>
    <w:rsid w:val="00266279"/>
    <w:rsid w:val="002670B3"/>
    <w:rsid w:val="00270E0F"/>
    <w:rsid w:val="00291923"/>
    <w:rsid w:val="00295BD3"/>
    <w:rsid w:val="002A0659"/>
    <w:rsid w:val="002B01D0"/>
    <w:rsid w:val="002B0DB3"/>
    <w:rsid w:val="002B476A"/>
    <w:rsid w:val="002C3B39"/>
    <w:rsid w:val="002C5E0D"/>
    <w:rsid w:val="002D7C96"/>
    <w:rsid w:val="00304AB1"/>
    <w:rsid w:val="0033288F"/>
    <w:rsid w:val="00332FE9"/>
    <w:rsid w:val="00346010"/>
    <w:rsid w:val="00346635"/>
    <w:rsid w:val="00382C6D"/>
    <w:rsid w:val="00391873"/>
    <w:rsid w:val="00397FB4"/>
    <w:rsid w:val="003A3471"/>
    <w:rsid w:val="003B6FD1"/>
    <w:rsid w:val="003C0205"/>
    <w:rsid w:val="003D5C5A"/>
    <w:rsid w:val="003D76BC"/>
    <w:rsid w:val="003F166F"/>
    <w:rsid w:val="004112A7"/>
    <w:rsid w:val="00415859"/>
    <w:rsid w:val="00416A56"/>
    <w:rsid w:val="0042216F"/>
    <w:rsid w:val="0042278A"/>
    <w:rsid w:val="0042299D"/>
    <w:rsid w:val="00434C86"/>
    <w:rsid w:val="00462CF9"/>
    <w:rsid w:val="00470637"/>
    <w:rsid w:val="00471D6C"/>
    <w:rsid w:val="00497C78"/>
    <w:rsid w:val="004A12D7"/>
    <w:rsid w:val="004A275C"/>
    <w:rsid w:val="004B2BBD"/>
    <w:rsid w:val="004D3077"/>
    <w:rsid w:val="004F0478"/>
    <w:rsid w:val="00545B95"/>
    <w:rsid w:val="005468C6"/>
    <w:rsid w:val="00554EC0"/>
    <w:rsid w:val="0055637D"/>
    <w:rsid w:val="00557216"/>
    <w:rsid w:val="005606DB"/>
    <w:rsid w:val="00561255"/>
    <w:rsid w:val="005819D2"/>
    <w:rsid w:val="00586CE7"/>
    <w:rsid w:val="005926B9"/>
    <w:rsid w:val="00594342"/>
    <w:rsid w:val="005A158A"/>
    <w:rsid w:val="005B1864"/>
    <w:rsid w:val="005B6501"/>
    <w:rsid w:val="005C0876"/>
    <w:rsid w:val="005D2FD2"/>
    <w:rsid w:val="005D5223"/>
    <w:rsid w:val="005E5407"/>
    <w:rsid w:val="005E7496"/>
    <w:rsid w:val="005F1DF0"/>
    <w:rsid w:val="00611B9D"/>
    <w:rsid w:val="00630024"/>
    <w:rsid w:val="00646A4F"/>
    <w:rsid w:val="00655EDE"/>
    <w:rsid w:val="00661657"/>
    <w:rsid w:val="00670047"/>
    <w:rsid w:val="006B143A"/>
    <w:rsid w:val="006B74B4"/>
    <w:rsid w:val="006E5C66"/>
    <w:rsid w:val="006F1EE2"/>
    <w:rsid w:val="00711A1B"/>
    <w:rsid w:val="00711A81"/>
    <w:rsid w:val="0073628A"/>
    <w:rsid w:val="007571B5"/>
    <w:rsid w:val="0075767E"/>
    <w:rsid w:val="0076686F"/>
    <w:rsid w:val="0078267B"/>
    <w:rsid w:val="00795521"/>
    <w:rsid w:val="007A6131"/>
    <w:rsid w:val="007B5291"/>
    <w:rsid w:val="007C40F4"/>
    <w:rsid w:val="007D2D9D"/>
    <w:rsid w:val="007D7015"/>
    <w:rsid w:val="007E5200"/>
    <w:rsid w:val="007E6A57"/>
    <w:rsid w:val="007F6D91"/>
    <w:rsid w:val="00810031"/>
    <w:rsid w:val="00811FE0"/>
    <w:rsid w:val="00812A0E"/>
    <w:rsid w:val="008144F1"/>
    <w:rsid w:val="0084315A"/>
    <w:rsid w:val="00843E68"/>
    <w:rsid w:val="00870259"/>
    <w:rsid w:val="00872DC9"/>
    <w:rsid w:val="00884E17"/>
    <w:rsid w:val="00894A68"/>
    <w:rsid w:val="008A3570"/>
    <w:rsid w:val="008A7137"/>
    <w:rsid w:val="008B7859"/>
    <w:rsid w:val="008C30EF"/>
    <w:rsid w:val="008D5AAB"/>
    <w:rsid w:val="008D6B6E"/>
    <w:rsid w:val="008E30FF"/>
    <w:rsid w:val="008E33E2"/>
    <w:rsid w:val="00934193"/>
    <w:rsid w:val="009373DC"/>
    <w:rsid w:val="0094426F"/>
    <w:rsid w:val="009674BE"/>
    <w:rsid w:val="009702FA"/>
    <w:rsid w:val="00991386"/>
    <w:rsid w:val="00991B79"/>
    <w:rsid w:val="0099436E"/>
    <w:rsid w:val="00994CBD"/>
    <w:rsid w:val="009A1413"/>
    <w:rsid w:val="009B1007"/>
    <w:rsid w:val="009B46FC"/>
    <w:rsid w:val="009C6958"/>
    <w:rsid w:val="009D3A81"/>
    <w:rsid w:val="009D3CC3"/>
    <w:rsid w:val="009E7AA9"/>
    <w:rsid w:val="009F5650"/>
    <w:rsid w:val="00A03B40"/>
    <w:rsid w:val="00A05A78"/>
    <w:rsid w:val="00A10368"/>
    <w:rsid w:val="00A15BF6"/>
    <w:rsid w:val="00A32AF9"/>
    <w:rsid w:val="00A3690C"/>
    <w:rsid w:val="00A663A1"/>
    <w:rsid w:val="00A707CA"/>
    <w:rsid w:val="00A74AE5"/>
    <w:rsid w:val="00AA4BBB"/>
    <w:rsid w:val="00AB1ADA"/>
    <w:rsid w:val="00AC1950"/>
    <w:rsid w:val="00AC199F"/>
    <w:rsid w:val="00AC35A8"/>
    <w:rsid w:val="00AD178D"/>
    <w:rsid w:val="00AD394B"/>
    <w:rsid w:val="00AE603E"/>
    <w:rsid w:val="00AF28CD"/>
    <w:rsid w:val="00AF4010"/>
    <w:rsid w:val="00B03399"/>
    <w:rsid w:val="00B041E9"/>
    <w:rsid w:val="00B1721A"/>
    <w:rsid w:val="00B21560"/>
    <w:rsid w:val="00B25750"/>
    <w:rsid w:val="00B33A4A"/>
    <w:rsid w:val="00B432CB"/>
    <w:rsid w:val="00B55CE4"/>
    <w:rsid w:val="00B67517"/>
    <w:rsid w:val="00B70866"/>
    <w:rsid w:val="00B71206"/>
    <w:rsid w:val="00B94A71"/>
    <w:rsid w:val="00BB056B"/>
    <w:rsid w:val="00BB5139"/>
    <w:rsid w:val="00BC2D0A"/>
    <w:rsid w:val="00BC4A3D"/>
    <w:rsid w:val="00BD2B56"/>
    <w:rsid w:val="00BE4D7E"/>
    <w:rsid w:val="00BF5AC4"/>
    <w:rsid w:val="00BF60C0"/>
    <w:rsid w:val="00C03B62"/>
    <w:rsid w:val="00C046E5"/>
    <w:rsid w:val="00C12F4F"/>
    <w:rsid w:val="00C139BF"/>
    <w:rsid w:val="00C17526"/>
    <w:rsid w:val="00C30B17"/>
    <w:rsid w:val="00C62DB7"/>
    <w:rsid w:val="00CA4B3C"/>
    <w:rsid w:val="00CB365E"/>
    <w:rsid w:val="00CC3280"/>
    <w:rsid w:val="00CD3E4A"/>
    <w:rsid w:val="00CD6441"/>
    <w:rsid w:val="00CF6755"/>
    <w:rsid w:val="00D00814"/>
    <w:rsid w:val="00D02E34"/>
    <w:rsid w:val="00D315D8"/>
    <w:rsid w:val="00D46444"/>
    <w:rsid w:val="00D505A5"/>
    <w:rsid w:val="00D5566F"/>
    <w:rsid w:val="00D576F6"/>
    <w:rsid w:val="00D9472E"/>
    <w:rsid w:val="00DA4290"/>
    <w:rsid w:val="00DA6DCF"/>
    <w:rsid w:val="00DE09EF"/>
    <w:rsid w:val="00DE3B26"/>
    <w:rsid w:val="00DF0089"/>
    <w:rsid w:val="00E027F1"/>
    <w:rsid w:val="00E04B18"/>
    <w:rsid w:val="00E2787A"/>
    <w:rsid w:val="00E40EE1"/>
    <w:rsid w:val="00E65CDA"/>
    <w:rsid w:val="00E814B3"/>
    <w:rsid w:val="00E8176A"/>
    <w:rsid w:val="00E91FD0"/>
    <w:rsid w:val="00EC5146"/>
    <w:rsid w:val="00EC55A7"/>
    <w:rsid w:val="00ED70EE"/>
    <w:rsid w:val="00ED7CDA"/>
    <w:rsid w:val="00EE34A1"/>
    <w:rsid w:val="00EE57A7"/>
    <w:rsid w:val="00EE6725"/>
    <w:rsid w:val="00EE7CF0"/>
    <w:rsid w:val="00EF1989"/>
    <w:rsid w:val="00F02BF2"/>
    <w:rsid w:val="00F17E73"/>
    <w:rsid w:val="00F2498F"/>
    <w:rsid w:val="00F25A17"/>
    <w:rsid w:val="00F2717A"/>
    <w:rsid w:val="00F55500"/>
    <w:rsid w:val="00F83CF3"/>
    <w:rsid w:val="00F9024E"/>
    <w:rsid w:val="00F90CD2"/>
    <w:rsid w:val="00F91DD0"/>
    <w:rsid w:val="00F9725F"/>
    <w:rsid w:val="00FC7C17"/>
    <w:rsid w:val="00FD7069"/>
    <w:rsid w:val="00FE3332"/>
    <w:rsid w:val="00FF5790"/>
    <w:rsid w:val="00FF6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3EEF4"/>
  <w15:docId w15:val="{BEC25EB4-5ED6-4704-B075-1D77F3AE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72"/>
  </w:style>
  <w:style w:type="paragraph" w:styleId="Heading1">
    <w:name w:val="heading 1"/>
    <w:basedOn w:val="Heading2"/>
    <w:next w:val="Normal"/>
    <w:link w:val="Heading1Char"/>
    <w:uiPriority w:val="9"/>
    <w:qFormat/>
    <w:rsid w:val="00D77643"/>
    <w:pPr>
      <w:spacing w:line="360" w:lineRule="auto"/>
      <w:jc w:val="left"/>
      <w:outlineLvl w:val="0"/>
    </w:pPr>
    <w:rPr>
      <w:szCs w:val="20"/>
    </w:rPr>
  </w:style>
  <w:style w:type="paragraph" w:styleId="Heading2">
    <w:name w:val="heading 2"/>
    <w:basedOn w:val="Normal"/>
    <w:next w:val="Normal"/>
    <w:link w:val="Heading2Char"/>
    <w:uiPriority w:val="9"/>
    <w:unhideWhenUsed/>
    <w:qFormat/>
    <w:rsid w:val="004A4F71"/>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rsid w:val="004A4F71"/>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ListParagraph">
    <w:name w:val="List Paragraph"/>
    <w:basedOn w:val="Normal"/>
    <w:uiPriority w:val="34"/>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uiPriority w:val="59"/>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BodyTextIndentChar">
    <w:name w:val="Body Text Indent Char"/>
    <w:basedOn w:val="DefaultParagraphFont"/>
    <w:link w:val="BodyTextIndent"/>
    <w:uiPriority w:val="99"/>
    <w:rsid w:val="00931A7A"/>
    <w:rPr>
      <w:rFonts w:ascii="Times New Roman" w:eastAsia="Times New Roman" w:hAnsi="Times New Roman"/>
      <w:sz w:val="24"/>
      <w:szCs w:val="24"/>
      <w:lang w:val="id-ID"/>
    </w:rPr>
  </w:style>
  <w:style w:type="character" w:customStyle="1" w:styleId="head">
    <w:name w:val="head"/>
    <w:basedOn w:val="DefaultParagraphFont"/>
    <w:rsid w:val="00931A7A"/>
    <w:rPr>
      <w:rFonts w:ascii="Times New Roman" w:hAnsi="Times New Roman" w:cs="Times New Roman" w:hint="default"/>
    </w:rPr>
  </w:style>
  <w:style w:type="paragraph" w:styleId="NoSpacing">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883F92"/>
  </w:style>
  <w:style w:type="character" w:styleId="CommentReference">
    <w:name w:val="annotation reference"/>
    <w:basedOn w:val="DefaultParagraphFont"/>
    <w:uiPriority w:val="99"/>
    <w:rsid w:val="00E26672"/>
    <w:rPr>
      <w:rFonts w:cs="Times New Roman"/>
      <w:sz w:val="16"/>
      <w:szCs w:val="16"/>
    </w:rPr>
  </w:style>
  <w:style w:type="paragraph" w:styleId="CommentText">
    <w:name w:val="annotation text"/>
    <w:basedOn w:val="Normal"/>
    <w:link w:val="CommentTextChar"/>
    <w:uiPriority w:val="99"/>
    <w:rsid w:val="00E2667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E26672"/>
    <w:rPr>
      <w:rFonts w:eastAsia="Times New Roman"/>
    </w:rPr>
  </w:style>
  <w:style w:type="character" w:customStyle="1" w:styleId="Heading1Char">
    <w:name w:val="Heading 1 Char"/>
    <w:basedOn w:val="DefaultParagraphFont"/>
    <w:link w:val="Heading1"/>
    <w:uiPriority w:val="9"/>
    <w:rsid w:val="00D77643"/>
    <w:rPr>
      <w:rFonts w:ascii="Arial" w:hAnsi="Arial" w:cs="Arial"/>
      <w:b/>
      <w:bCs/>
      <w:sz w:val="24"/>
      <w:lang w:val="id-ID"/>
    </w:rPr>
  </w:style>
  <w:style w:type="character" w:customStyle="1" w:styleId="Heading2Char">
    <w:name w:val="Heading 2 Char"/>
    <w:basedOn w:val="DefaultParagraphFont"/>
    <w:link w:val="Heading2"/>
    <w:uiPriority w:val="9"/>
    <w:rsid w:val="004A4F71"/>
    <w:rPr>
      <w:rFonts w:ascii="Arial" w:hAnsi="Arial" w:cs="Arial"/>
      <w:b/>
      <w:bCs/>
      <w:sz w:val="24"/>
      <w:szCs w:val="22"/>
      <w:lang w:val="id-ID"/>
    </w:rPr>
  </w:style>
  <w:style w:type="character" w:customStyle="1" w:styleId="Heading3Char">
    <w:name w:val="Heading 3 Char"/>
    <w:basedOn w:val="DefaultParagraphFont"/>
    <w:link w:val="Heading3"/>
    <w:uiPriority w:val="9"/>
    <w:rsid w:val="004A4F71"/>
    <w:rPr>
      <w:rFonts w:ascii="Arial" w:hAnsi="Arial" w:cs="Arial"/>
      <w:b/>
      <w:color w:val="000000" w:themeColor="text1"/>
      <w:szCs w:val="22"/>
    </w:rPr>
  </w:style>
  <w:style w:type="character" w:customStyle="1" w:styleId="Heading4Char">
    <w:name w:val="Heading 4 Char"/>
    <w:basedOn w:val="DefaultParagraphFont"/>
    <w:link w:val="Heading4"/>
    <w:uiPriority w:val="9"/>
    <w:rsid w:val="004A4F71"/>
    <w:rPr>
      <w:rFonts w:ascii="Arial" w:hAnsi="Arial" w:cs="Arial"/>
      <w:b/>
      <w:b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color w:val="000000"/>
    </w:rPr>
    <w:tblPr>
      <w:tblStyleRowBandSize w:val="1"/>
      <w:tblStyleColBandSize w:val="1"/>
    </w:tblPr>
  </w:style>
  <w:style w:type="table" w:customStyle="1" w:styleId="a5">
    <w:basedOn w:val="TableNormal"/>
    <w:rPr>
      <w:color w:val="000000"/>
    </w:rPr>
    <w:tblPr>
      <w:tblStyleRowBandSize w:val="1"/>
      <w:tblStyleColBandSize w:val="1"/>
    </w:tblPr>
  </w:style>
  <w:style w:type="table" w:customStyle="1" w:styleId="a6">
    <w:basedOn w:val="TableNormal"/>
    <w:rPr>
      <w:color w:val="000000"/>
    </w:rPr>
    <w:tblPr>
      <w:tblStyleRowBandSize w:val="1"/>
      <w:tblStyleColBandSize w:val="1"/>
    </w:tblPr>
  </w:style>
  <w:style w:type="table" w:styleId="PlainTable2">
    <w:name w:val="Plain Table 2"/>
    <w:basedOn w:val="Table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7">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pPr>
      <w:spacing w:after="0" w:line="240" w:lineRule="auto"/>
    </w:pPr>
    <w:rPr>
      <w:color w:val="000000"/>
    </w:rPr>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812A0E"/>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151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53713">
      <w:bodyDiv w:val="1"/>
      <w:marLeft w:val="0"/>
      <w:marRight w:val="0"/>
      <w:marTop w:val="0"/>
      <w:marBottom w:val="0"/>
      <w:divBdr>
        <w:top w:val="none" w:sz="0" w:space="0" w:color="auto"/>
        <w:left w:val="none" w:sz="0" w:space="0" w:color="auto"/>
        <w:bottom w:val="none" w:sz="0" w:space="0" w:color="auto"/>
        <w:right w:val="none" w:sz="0" w:space="0" w:color="auto"/>
      </w:divBdr>
    </w:div>
    <w:div w:id="193660754">
      <w:bodyDiv w:val="1"/>
      <w:marLeft w:val="0"/>
      <w:marRight w:val="0"/>
      <w:marTop w:val="0"/>
      <w:marBottom w:val="0"/>
      <w:divBdr>
        <w:top w:val="none" w:sz="0" w:space="0" w:color="auto"/>
        <w:left w:val="none" w:sz="0" w:space="0" w:color="auto"/>
        <w:bottom w:val="none" w:sz="0" w:space="0" w:color="auto"/>
        <w:right w:val="none" w:sz="0" w:space="0" w:color="auto"/>
      </w:divBdr>
    </w:div>
    <w:div w:id="246500854">
      <w:bodyDiv w:val="1"/>
      <w:marLeft w:val="0"/>
      <w:marRight w:val="0"/>
      <w:marTop w:val="0"/>
      <w:marBottom w:val="0"/>
      <w:divBdr>
        <w:top w:val="none" w:sz="0" w:space="0" w:color="auto"/>
        <w:left w:val="none" w:sz="0" w:space="0" w:color="auto"/>
        <w:bottom w:val="none" w:sz="0" w:space="0" w:color="auto"/>
        <w:right w:val="none" w:sz="0" w:space="0" w:color="auto"/>
      </w:divBdr>
    </w:div>
    <w:div w:id="262887492">
      <w:bodyDiv w:val="1"/>
      <w:marLeft w:val="0"/>
      <w:marRight w:val="0"/>
      <w:marTop w:val="0"/>
      <w:marBottom w:val="0"/>
      <w:divBdr>
        <w:top w:val="none" w:sz="0" w:space="0" w:color="auto"/>
        <w:left w:val="none" w:sz="0" w:space="0" w:color="auto"/>
        <w:bottom w:val="none" w:sz="0" w:space="0" w:color="auto"/>
        <w:right w:val="none" w:sz="0" w:space="0" w:color="auto"/>
      </w:divBdr>
      <w:divsChild>
        <w:div w:id="2146005461">
          <w:marLeft w:val="0"/>
          <w:marRight w:val="0"/>
          <w:marTop w:val="0"/>
          <w:marBottom w:val="0"/>
          <w:divBdr>
            <w:top w:val="none" w:sz="0" w:space="0" w:color="auto"/>
            <w:left w:val="none" w:sz="0" w:space="0" w:color="auto"/>
            <w:bottom w:val="none" w:sz="0" w:space="0" w:color="auto"/>
            <w:right w:val="none" w:sz="0" w:space="0" w:color="auto"/>
          </w:divBdr>
          <w:divsChild>
            <w:div w:id="2107771988">
              <w:marLeft w:val="0"/>
              <w:marRight w:val="0"/>
              <w:marTop w:val="0"/>
              <w:marBottom w:val="0"/>
              <w:divBdr>
                <w:top w:val="none" w:sz="0" w:space="0" w:color="auto"/>
                <w:left w:val="none" w:sz="0" w:space="0" w:color="auto"/>
                <w:bottom w:val="none" w:sz="0" w:space="0" w:color="auto"/>
                <w:right w:val="none" w:sz="0" w:space="0" w:color="auto"/>
              </w:divBdr>
              <w:divsChild>
                <w:div w:id="1670326658">
                  <w:marLeft w:val="0"/>
                  <w:marRight w:val="0"/>
                  <w:marTop w:val="0"/>
                  <w:marBottom w:val="0"/>
                  <w:divBdr>
                    <w:top w:val="none" w:sz="0" w:space="0" w:color="auto"/>
                    <w:left w:val="none" w:sz="0" w:space="0" w:color="auto"/>
                    <w:bottom w:val="none" w:sz="0" w:space="0" w:color="auto"/>
                    <w:right w:val="none" w:sz="0" w:space="0" w:color="auto"/>
                  </w:divBdr>
                  <w:divsChild>
                    <w:div w:id="854731121">
                      <w:marLeft w:val="0"/>
                      <w:marRight w:val="0"/>
                      <w:marTop w:val="0"/>
                      <w:marBottom w:val="0"/>
                      <w:divBdr>
                        <w:top w:val="none" w:sz="0" w:space="0" w:color="auto"/>
                        <w:left w:val="none" w:sz="0" w:space="0" w:color="auto"/>
                        <w:bottom w:val="none" w:sz="0" w:space="0" w:color="auto"/>
                        <w:right w:val="none" w:sz="0" w:space="0" w:color="auto"/>
                      </w:divBdr>
                      <w:divsChild>
                        <w:div w:id="664750627">
                          <w:marLeft w:val="0"/>
                          <w:marRight w:val="0"/>
                          <w:marTop w:val="0"/>
                          <w:marBottom w:val="0"/>
                          <w:divBdr>
                            <w:top w:val="none" w:sz="0" w:space="0" w:color="auto"/>
                            <w:left w:val="none" w:sz="0" w:space="0" w:color="auto"/>
                            <w:bottom w:val="none" w:sz="0" w:space="0" w:color="auto"/>
                            <w:right w:val="none" w:sz="0" w:space="0" w:color="auto"/>
                          </w:divBdr>
                          <w:divsChild>
                            <w:div w:id="1159731793">
                              <w:marLeft w:val="0"/>
                              <w:marRight w:val="0"/>
                              <w:marTop w:val="0"/>
                              <w:marBottom w:val="0"/>
                              <w:divBdr>
                                <w:top w:val="none" w:sz="0" w:space="0" w:color="auto"/>
                                <w:left w:val="none" w:sz="0" w:space="0" w:color="auto"/>
                                <w:bottom w:val="none" w:sz="0" w:space="0" w:color="auto"/>
                                <w:right w:val="none" w:sz="0" w:space="0" w:color="auto"/>
                              </w:divBdr>
                              <w:divsChild>
                                <w:div w:id="1428967152">
                                  <w:marLeft w:val="0"/>
                                  <w:marRight w:val="0"/>
                                  <w:marTop w:val="0"/>
                                  <w:marBottom w:val="0"/>
                                  <w:divBdr>
                                    <w:top w:val="none" w:sz="0" w:space="0" w:color="auto"/>
                                    <w:left w:val="none" w:sz="0" w:space="0" w:color="auto"/>
                                    <w:bottom w:val="none" w:sz="0" w:space="0" w:color="auto"/>
                                    <w:right w:val="none" w:sz="0" w:space="0" w:color="auto"/>
                                  </w:divBdr>
                                </w:div>
                                <w:div w:id="171241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2260">
      <w:bodyDiv w:val="1"/>
      <w:marLeft w:val="0"/>
      <w:marRight w:val="0"/>
      <w:marTop w:val="0"/>
      <w:marBottom w:val="0"/>
      <w:divBdr>
        <w:top w:val="none" w:sz="0" w:space="0" w:color="auto"/>
        <w:left w:val="none" w:sz="0" w:space="0" w:color="auto"/>
        <w:bottom w:val="none" w:sz="0" w:space="0" w:color="auto"/>
        <w:right w:val="none" w:sz="0" w:space="0" w:color="auto"/>
      </w:divBdr>
    </w:div>
    <w:div w:id="326251071">
      <w:bodyDiv w:val="1"/>
      <w:marLeft w:val="0"/>
      <w:marRight w:val="0"/>
      <w:marTop w:val="0"/>
      <w:marBottom w:val="0"/>
      <w:divBdr>
        <w:top w:val="none" w:sz="0" w:space="0" w:color="auto"/>
        <w:left w:val="none" w:sz="0" w:space="0" w:color="auto"/>
        <w:bottom w:val="none" w:sz="0" w:space="0" w:color="auto"/>
        <w:right w:val="none" w:sz="0" w:space="0" w:color="auto"/>
      </w:divBdr>
    </w:div>
    <w:div w:id="381101234">
      <w:bodyDiv w:val="1"/>
      <w:marLeft w:val="0"/>
      <w:marRight w:val="0"/>
      <w:marTop w:val="0"/>
      <w:marBottom w:val="0"/>
      <w:divBdr>
        <w:top w:val="none" w:sz="0" w:space="0" w:color="auto"/>
        <w:left w:val="none" w:sz="0" w:space="0" w:color="auto"/>
        <w:bottom w:val="none" w:sz="0" w:space="0" w:color="auto"/>
        <w:right w:val="none" w:sz="0" w:space="0" w:color="auto"/>
      </w:divBdr>
    </w:div>
    <w:div w:id="385572984">
      <w:bodyDiv w:val="1"/>
      <w:marLeft w:val="0"/>
      <w:marRight w:val="0"/>
      <w:marTop w:val="0"/>
      <w:marBottom w:val="0"/>
      <w:divBdr>
        <w:top w:val="none" w:sz="0" w:space="0" w:color="auto"/>
        <w:left w:val="none" w:sz="0" w:space="0" w:color="auto"/>
        <w:bottom w:val="none" w:sz="0" w:space="0" w:color="auto"/>
        <w:right w:val="none" w:sz="0" w:space="0" w:color="auto"/>
      </w:divBdr>
    </w:div>
    <w:div w:id="388306877">
      <w:bodyDiv w:val="1"/>
      <w:marLeft w:val="0"/>
      <w:marRight w:val="0"/>
      <w:marTop w:val="0"/>
      <w:marBottom w:val="0"/>
      <w:divBdr>
        <w:top w:val="none" w:sz="0" w:space="0" w:color="auto"/>
        <w:left w:val="none" w:sz="0" w:space="0" w:color="auto"/>
        <w:bottom w:val="none" w:sz="0" w:space="0" w:color="auto"/>
        <w:right w:val="none" w:sz="0" w:space="0" w:color="auto"/>
      </w:divBdr>
      <w:divsChild>
        <w:div w:id="2062973713">
          <w:marLeft w:val="0"/>
          <w:marRight w:val="0"/>
          <w:marTop w:val="0"/>
          <w:marBottom w:val="0"/>
          <w:divBdr>
            <w:top w:val="none" w:sz="0" w:space="0" w:color="auto"/>
            <w:left w:val="none" w:sz="0" w:space="0" w:color="auto"/>
            <w:bottom w:val="none" w:sz="0" w:space="0" w:color="auto"/>
            <w:right w:val="none" w:sz="0" w:space="0" w:color="auto"/>
          </w:divBdr>
        </w:div>
        <w:div w:id="1961572126">
          <w:marLeft w:val="0"/>
          <w:marRight w:val="0"/>
          <w:marTop w:val="0"/>
          <w:marBottom w:val="0"/>
          <w:divBdr>
            <w:top w:val="none" w:sz="0" w:space="0" w:color="auto"/>
            <w:left w:val="none" w:sz="0" w:space="0" w:color="auto"/>
            <w:bottom w:val="none" w:sz="0" w:space="0" w:color="auto"/>
            <w:right w:val="none" w:sz="0" w:space="0" w:color="auto"/>
          </w:divBdr>
        </w:div>
      </w:divsChild>
    </w:div>
    <w:div w:id="420417468">
      <w:bodyDiv w:val="1"/>
      <w:marLeft w:val="0"/>
      <w:marRight w:val="0"/>
      <w:marTop w:val="0"/>
      <w:marBottom w:val="0"/>
      <w:divBdr>
        <w:top w:val="none" w:sz="0" w:space="0" w:color="auto"/>
        <w:left w:val="none" w:sz="0" w:space="0" w:color="auto"/>
        <w:bottom w:val="none" w:sz="0" w:space="0" w:color="auto"/>
        <w:right w:val="none" w:sz="0" w:space="0" w:color="auto"/>
      </w:divBdr>
    </w:div>
    <w:div w:id="425541953">
      <w:bodyDiv w:val="1"/>
      <w:marLeft w:val="0"/>
      <w:marRight w:val="0"/>
      <w:marTop w:val="0"/>
      <w:marBottom w:val="0"/>
      <w:divBdr>
        <w:top w:val="none" w:sz="0" w:space="0" w:color="auto"/>
        <w:left w:val="none" w:sz="0" w:space="0" w:color="auto"/>
        <w:bottom w:val="none" w:sz="0" w:space="0" w:color="auto"/>
        <w:right w:val="none" w:sz="0" w:space="0" w:color="auto"/>
      </w:divBdr>
    </w:div>
    <w:div w:id="454642711">
      <w:bodyDiv w:val="1"/>
      <w:marLeft w:val="0"/>
      <w:marRight w:val="0"/>
      <w:marTop w:val="0"/>
      <w:marBottom w:val="0"/>
      <w:divBdr>
        <w:top w:val="none" w:sz="0" w:space="0" w:color="auto"/>
        <w:left w:val="none" w:sz="0" w:space="0" w:color="auto"/>
        <w:bottom w:val="none" w:sz="0" w:space="0" w:color="auto"/>
        <w:right w:val="none" w:sz="0" w:space="0" w:color="auto"/>
      </w:divBdr>
      <w:divsChild>
        <w:div w:id="251817014">
          <w:marLeft w:val="0"/>
          <w:marRight w:val="0"/>
          <w:marTop w:val="0"/>
          <w:marBottom w:val="0"/>
          <w:divBdr>
            <w:top w:val="none" w:sz="0" w:space="0" w:color="auto"/>
            <w:left w:val="none" w:sz="0" w:space="0" w:color="auto"/>
            <w:bottom w:val="none" w:sz="0" w:space="0" w:color="auto"/>
            <w:right w:val="none" w:sz="0" w:space="0" w:color="auto"/>
          </w:divBdr>
        </w:div>
        <w:div w:id="1809012476">
          <w:marLeft w:val="0"/>
          <w:marRight w:val="0"/>
          <w:marTop w:val="0"/>
          <w:marBottom w:val="0"/>
          <w:divBdr>
            <w:top w:val="none" w:sz="0" w:space="0" w:color="auto"/>
            <w:left w:val="none" w:sz="0" w:space="0" w:color="auto"/>
            <w:bottom w:val="none" w:sz="0" w:space="0" w:color="auto"/>
            <w:right w:val="none" w:sz="0" w:space="0" w:color="auto"/>
          </w:divBdr>
        </w:div>
      </w:divsChild>
    </w:div>
    <w:div w:id="548079155">
      <w:bodyDiv w:val="1"/>
      <w:marLeft w:val="0"/>
      <w:marRight w:val="0"/>
      <w:marTop w:val="0"/>
      <w:marBottom w:val="0"/>
      <w:divBdr>
        <w:top w:val="none" w:sz="0" w:space="0" w:color="auto"/>
        <w:left w:val="none" w:sz="0" w:space="0" w:color="auto"/>
        <w:bottom w:val="none" w:sz="0" w:space="0" w:color="auto"/>
        <w:right w:val="none" w:sz="0" w:space="0" w:color="auto"/>
      </w:divBdr>
    </w:div>
    <w:div w:id="567810767">
      <w:bodyDiv w:val="1"/>
      <w:marLeft w:val="0"/>
      <w:marRight w:val="0"/>
      <w:marTop w:val="0"/>
      <w:marBottom w:val="0"/>
      <w:divBdr>
        <w:top w:val="none" w:sz="0" w:space="0" w:color="auto"/>
        <w:left w:val="none" w:sz="0" w:space="0" w:color="auto"/>
        <w:bottom w:val="none" w:sz="0" w:space="0" w:color="auto"/>
        <w:right w:val="none" w:sz="0" w:space="0" w:color="auto"/>
      </w:divBdr>
    </w:div>
    <w:div w:id="611671036">
      <w:bodyDiv w:val="1"/>
      <w:marLeft w:val="0"/>
      <w:marRight w:val="0"/>
      <w:marTop w:val="0"/>
      <w:marBottom w:val="0"/>
      <w:divBdr>
        <w:top w:val="none" w:sz="0" w:space="0" w:color="auto"/>
        <w:left w:val="none" w:sz="0" w:space="0" w:color="auto"/>
        <w:bottom w:val="none" w:sz="0" w:space="0" w:color="auto"/>
        <w:right w:val="none" w:sz="0" w:space="0" w:color="auto"/>
      </w:divBdr>
    </w:div>
    <w:div w:id="614335526">
      <w:bodyDiv w:val="1"/>
      <w:marLeft w:val="0"/>
      <w:marRight w:val="0"/>
      <w:marTop w:val="0"/>
      <w:marBottom w:val="0"/>
      <w:divBdr>
        <w:top w:val="none" w:sz="0" w:space="0" w:color="auto"/>
        <w:left w:val="none" w:sz="0" w:space="0" w:color="auto"/>
        <w:bottom w:val="none" w:sz="0" w:space="0" w:color="auto"/>
        <w:right w:val="none" w:sz="0" w:space="0" w:color="auto"/>
      </w:divBdr>
    </w:div>
    <w:div w:id="636184502">
      <w:bodyDiv w:val="1"/>
      <w:marLeft w:val="0"/>
      <w:marRight w:val="0"/>
      <w:marTop w:val="0"/>
      <w:marBottom w:val="0"/>
      <w:divBdr>
        <w:top w:val="none" w:sz="0" w:space="0" w:color="auto"/>
        <w:left w:val="none" w:sz="0" w:space="0" w:color="auto"/>
        <w:bottom w:val="none" w:sz="0" w:space="0" w:color="auto"/>
        <w:right w:val="none" w:sz="0" w:space="0" w:color="auto"/>
      </w:divBdr>
    </w:div>
    <w:div w:id="668486841">
      <w:bodyDiv w:val="1"/>
      <w:marLeft w:val="0"/>
      <w:marRight w:val="0"/>
      <w:marTop w:val="0"/>
      <w:marBottom w:val="0"/>
      <w:divBdr>
        <w:top w:val="none" w:sz="0" w:space="0" w:color="auto"/>
        <w:left w:val="none" w:sz="0" w:space="0" w:color="auto"/>
        <w:bottom w:val="none" w:sz="0" w:space="0" w:color="auto"/>
        <w:right w:val="none" w:sz="0" w:space="0" w:color="auto"/>
      </w:divBdr>
    </w:div>
    <w:div w:id="715277876">
      <w:bodyDiv w:val="1"/>
      <w:marLeft w:val="0"/>
      <w:marRight w:val="0"/>
      <w:marTop w:val="0"/>
      <w:marBottom w:val="0"/>
      <w:divBdr>
        <w:top w:val="none" w:sz="0" w:space="0" w:color="auto"/>
        <w:left w:val="none" w:sz="0" w:space="0" w:color="auto"/>
        <w:bottom w:val="none" w:sz="0" w:space="0" w:color="auto"/>
        <w:right w:val="none" w:sz="0" w:space="0" w:color="auto"/>
      </w:divBdr>
    </w:div>
    <w:div w:id="788858545">
      <w:bodyDiv w:val="1"/>
      <w:marLeft w:val="0"/>
      <w:marRight w:val="0"/>
      <w:marTop w:val="0"/>
      <w:marBottom w:val="0"/>
      <w:divBdr>
        <w:top w:val="none" w:sz="0" w:space="0" w:color="auto"/>
        <w:left w:val="none" w:sz="0" w:space="0" w:color="auto"/>
        <w:bottom w:val="none" w:sz="0" w:space="0" w:color="auto"/>
        <w:right w:val="none" w:sz="0" w:space="0" w:color="auto"/>
      </w:divBdr>
    </w:div>
    <w:div w:id="874082494">
      <w:bodyDiv w:val="1"/>
      <w:marLeft w:val="0"/>
      <w:marRight w:val="0"/>
      <w:marTop w:val="0"/>
      <w:marBottom w:val="0"/>
      <w:divBdr>
        <w:top w:val="none" w:sz="0" w:space="0" w:color="auto"/>
        <w:left w:val="none" w:sz="0" w:space="0" w:color="auto"/>
        <w:bottom w:val="none" w:sz="0" w:space="0" w:color="auto"/>
        <w:right w:val="none" w:sz="0" w:space="0" w:color="auto"/>
      </w:divBdr>
    </w:div>
    <w:div w:id="923881426">
      <w:bodyDiv w:val="1"/>
      <w:marLeft w:val="0"/>
      <w:marRight w:val="0"/>
      <w:marTop w:val="0"/>
      <w:marBottom w:val="0"/>
      <w:divBdr>
        <w:top w:val="none" w:sz="0" w:space="0" w:color="auto"/>
        <w:left w:val="none" w:sz="0" w:space="0" w:color="auto"/>
        <w:bottom w:val="none" w:sz="0" w:space="0" w:color="auto"/>
        <w:right w:val="none" w:sz="0" w:space="0" w:color="auto"/>
      </w:divBdr>
    </w:div>
    <w:div w:id="1005472949">
      <w:bodyDiv w:val="1"/>
      <w:marLeft w:val="0"/>
      <w:marRight w:val="0"/>
      <w:marTop w:val="0"/>
      <w:marBottom w:val="0"/>
      <w:divBdr>
        <w:top w:val="none" w:sz="0" w:space="0" w:color="auto"/>
        <w:left w:val="none" w:sz="0" w:space="0" w:color="auto"/>
        <w:bottom w:val="none" w:sz="0" w:space="0" w:color="auto"/>
        <w:right w:val="none" w:sz="0" w:space="0" w:color="auto"/>
      </w:divBdr>
    </w:div>
    <w:div w:id="1059086342">
      <w:bodyDiv w:val="1"/>
      <w:marLeft w:val="0"/>
      <w:marRight w:val="0"/>
      <w:marTop w:val="0"/>
      <w:marBottom w:val="0"/>
      <w:divBdr>
        <w:top w:val="none" w:sz="0" w:space="0" w:color="auto"/>
        <w:left w:val="none" w:sz="0" w:space="0" w:color="auto"/>
        <w:bottom w:val="none" w:sz="0" w:space="0" w:color="auto"/>
        <w:right w:val="none" w:sz="0" w:space="0" w:color="auto"/>
      </w:divBdr>
    </w:div>
    <w:div w:id="1173371109">
      <w:bodyDiv w:val="1"/>
      <w:marLeft w:val="0"/>
      <w:marRight w:val="0"/>
      <w:marTop w:val="0"/>
      <w:marBottom w:val="0"/>
      <w:divBdr>
        <w:top w:val="none" w:sz="0" w:space="0" w:color="auto"/>
        <w:left w:val="none" w:sz="0" w:space="0" w:color="auto"/>
        <w:bottom w:val="none" w:sz="0" w:space="0" w:color="auto"/>
        <w:right w:val="none" w:sz="0" w:space="0" w:color="auto"/>
      </w:divBdr>
    </w:div>
    <w:div w:id="1186207982">
      <w:bodyDiv w:val="1"/>
      <w:marLeft w:val="0"/>
      <w:marRight w:val="0"/>
      <w:marTop w:val="0"/>
      <w:marBottom w:val="0"/>
      <w:divBdr>
        <w:top w:val="none" w:sz="0" w:space="0" w:color="auto"/>
        <w:left w:val="none" w:sz="0" w:space="0" w:color="auto"/>
        <w:bottom w:val="none" w:sz="0" w:space="0" w:color="auto"/>
        <w:right w:val="none" w:sz="0" w:space="0" w:color="auto"/>
      </w:divBdr>
    </w:div>
    <w:div w:id="1203396392">
      <w:bodyDiv w:val="1"/>
      <w:marLeft w:val="0"/>
      <w:marRight w:val="0"/>
      <w:marTop w:val="0"/>
      <w:marBottom w:val="0"/>
      <w:divBdr>
        <w:top w:val="none" w:sz="0" w:space="0" w:color="auto"/>
        <w:left w:val="none" w:sz="0" w:space="0" w:color="auto"/>
        <w:bottom w:val="none" w:sz="0" w:space="0" w:color="auto"/>
        <w:right w:val="none" w:sz="0" w:space="0" w:color="auto"/>
      </w:divBdr>
    </w:div>
    <w:div w:id="1278104495">
      <w:bodyDiv w:val="1"/>
      <w:marLeft w:val="0"/>
      <w:marRight w:val="0"/>
      <w:marTop w:val="0"/>
      <w:marBottom w:val="0"/>
      <w:divBdr>
        <w:top w:val="none" w:sz="0" w:space="0" w:color="auto"/>
        <w:left w:val="none" w:sz="0" w:space="0" w:color="auto"/>
        <w:bottom w:val="none" w:sz="0" w:space="0" w:color="auto"/>
        <w:right w:val="none" w:sz="0" w:space="0" w:color="auto"/>
      </w:divBdr>
    </w:div>
    <w:div w:id="1350638795">
      <w:bodyDiv w:val="1"/>
      <w:marLeft w:val="0"/>
      <w:marRight w:val="0"/>
      <w:marTop w:val="0"/>
      <w:marBottom w:val="0"/>
      <w:divBdr>
        <w:top w:val="none" w:sz="0" w:space="0" w:color="auto"/>
        <w:left w:val="none" w:sz="0" w:space="0" w:color="auto"/>
        <w:bottom w:val="none" w:sz="0" w:space="0" w:color="auto"/>
        <w:right w:val="none" w:sz="0" w:space="0" w:color="auto"/>
      </w:divBdr>
    </w:div>
    <w:div w:id="1350915439">
      <w:bodyDiv w:val="1"/>
      <w:marLeft w:val="0"/>
      <w:marRight w:val="0"/>
      <w:marTop w:val="0"/>
      <w:marBottom w:val="0"/>
      <w:divBdr>
        <w:top w:val="none" w:sz="0" w:space="0" w:color="auto"/>
        <w:left w:val="none" w:sz="0" w:space="0" w:color="auto"/>
        <w:bottom w:val="none" w:sz="0" w:space="0" w:color="auto"/>
        <w:right w:val="none" w:sz="0" w:space="0" w:color="auto"/>
      </w:divBdr>
    </w:div>
    <w:div w:id="1366830148">
      <w:bodyDiv w:val="1"/>
      <w:marLeft w:val="0"/>
      <w:marRight w:val="0"/>
      <w:marTop w:val="0"/>
      <w:marBottom w:val="0"/>
      <w:divBdr>
        <w:top w:val="none" w:sz="0" w:space="0" w:color="auto"/>
        <w:left w:val="none" w:sz="0" w:space="0" w:color="auto"/>
        <w:bottom w:val="none" w:sz="0" w:space="0" w:color="auto"/>
        <w:right w:val="none" w:sz="0" w:space="0" w:color="auto"/>
      </w:divBdr>
    </w:div>
    <w:div w:id="1395547847">
      <w:bodyDiv w:val="1"/>
      <w:marLeft w:val="0"/>
      <w:marRight w:val="0"/>
      <w:marTop w:val="0"/>
      <w:marBottom w:val="0"/>
      <w:divBdr>
        <w:top w:val="none" w:sz="0" w:space="0" w:color="auto"/>
        <w:left w:val="none" w:sz="0" w:space="0" w:color="auto"/>
        <w:bottom w:val="none" w:sz="0" w:space="0" w:color="auto"/>
        <w:right w:val="none" w:sz="0" w:space="0" w:color="auto"/>
      </w:divBdr>
    </w:div>
    <w:div w:id="1414937924">
      <w:bodyDiv w:val="1"/>
      <w:marLeft w:val="0"/>
      <w:marRight w:val="0"/>
      <w:marTop w:val="0"/>
      <w:marBottom w:val="0"/>
      <w:divBdr>
        <w:top w:val="none" w:sz="0" w:space="0" w:color="auto"/>
        <w:left w:val="none" w:sz="0" w:space="0" w:color="auto"/>
        <w:bottom w:val="none" w:sz="0" w:space="0" w:color="auto"/>
        <w:right w:val="none" w:sz="0" w:space="0" w:color="auto"/>
      </w:divBdr>
    </w:div>
    <w:div w:id="1445928804">
      <w:bodyDiv w:val="1"/>
      <w:marLeft w:val="0"/>
      <w:marRight w:val="0"/>
      <w:marTop w:val="0"/>
      <w:marBottom w:val="0"/>
      <w:divBdr>
        <w:top w:val="none" w:sz="0" w:space="0" w:color="auto"/>
        <w:left w:val="none" w:sz="0" w:space="0" w:color="auto"/>
        <w:bottom w:val="none" w:sz="0" w:space="0" w:color="auto"/>
        <w:right w:val="none" w:sz="0" w:space="0" w:color="auto"/>
      </w:divBdr>
    </w:div>
    <w:div w:id="1564676809">
      <w:bodyDiv w:val="1"/>
      <w:marLeft w:val="0"/>
      <w:marRight w:val="0"/>
      <w:marTop w:val="0"/>
      <w:marBottom w:val="0"/>
      <w:divBdr>
        <w:top w:val="none" w:sz="0" w:space="0" w:color="auto"/>
        <w:left w:val="none" w:sz="0" w:space="0" w:color="auto"/>
        <w:bottom w:val="none" w:sz="0" w:space="0" w:color="auto"/>
        <w:right w:val="none" w:sz="0" w:space="0" w:color="auto"/>
      </w:divBdr>
    </w:div>
    <w:div w:id="1635017351">
      <w:bodyDiv w:val="1"/>
      <w:marLeft w:val="0"/>
      <w:marRight w:val="0"/>
      <w:marTop w:val="0"/>
      <w:marBottom w:val="0"/>
      <w:divBdr>
        <w:top w:val="none" w:sz="0" w:space="0" w:color="auto"/>
        <w:left w:val="none" w:sz="0" w:space="0" w:color="auto"/>
        <w:bottom w:val="none" w:sz="0" w:space="0" w:color="auto"/>
        <w:right w:val="none" w:sz="0" w:space="0" w:color="auto"/>
      </w:divBdr>
    </w:div>
    <w:div w:id="1664353837">
      <w:bodyDiv w:val="1"/>
      <w:marLeft w:val="0"/>
      <w:marRight w:val="0"/>
      <w:marTop w:val="0"/>
      <w:marBottom w:val="0"/>
      <w:divBdr>
        <w:top w:val="none" w:sz="0" w:space="0" w:color="auto"/>
        <w:left w:val="none" w:sz="0" w:space="0" w:color="auto"/>
        <w:bottom w:val="none" w:sz="0" w:space="0" w:color="auto"/>
        <w:right w:val="none" w:sz="0" w:space="0" w:color="auto"/>
      </w:divBdr>
    </w:div>
    <w:div w:id="1699818784">
      <w:bodyDiv w:val="1"/>
      <w:marLeft w:val="0"/>
      <w:marRight w:val="0"/>
      <w:marTop w:val="0"/>
      <w:marBottom w:val="0"/>
      <w:divBdr>
        <w:top w:val="none" w:sz="0" w:space="0" w:color="auto"/>
        <w:left w:val="none" w:sz="0" w:space="0" w:color="auto"/>
        <w:bottom w:val="none" w:sz="0" w:space="0" w:color="auto"/>
        <w:right w:val="none" w:sz="0" w:space="0" w:color="auto"/>
      </w:divBdr>
    </w:div>
    <w:div w:id="1744065472">
      <w:bodyDiv w:val="1"/>
      <w:marLeft w:val="0"/>
      <w:marRight w:val="0"/>
      <w:marTop w:val="0"/>
      <w:marBottom w:val="0"/>
      <w:divBdr>
        <w:top w:val="none" w:sz="0" w:space="0" w:color="auto"/>
        <w:left w:val="none" w:sz="0" w:space="0" w:color="auto"/>
        <w:bottom w:val="none" w:sz="0" w:space="0" w:color="auto"/>
        <w:right w:val="none" w:sz="0" w:space="0" w:color="auto"/>
      </w:divBdr>
    </w:div>
    <w:div w:id="1805462186">
      <w:bodyDiv w:val="1"/>
      <w:marLeft w:val="0"/>
      <w:marRight w:val="0"/>
      <w:marTop w:val="0"/>
      <w:marBottom w:val="0"/>
      <w:divBdr>
        <w:top w:val="none" w:sz="0" w:space="0" w:color="auto"/>
        <w:left w:val="none" w:sz="0" w:space="0" w:color="auto"/>
        <w:bottom w:val="none" w:sz="0" w:space="0" w:color="auto"/>
        <w:right w:val="none" w:sz="0" w:space="0" w:color="auto"/>
      </w:divBdr>
    </w:div>
    <w:div w:id="1821575644">
      <w:bodyDiv w:val="1"/>
      <w:marLeft w:val="0"/>
      <w:marRight w:val="0"/>
      <w:marTop w:val="0"/>
      <w:marBottom w:val="0"/>
      <w:divBdr>
        <w:top w:val="none" w:sz="0" w:space="0" w:color="auto"/>
        <w:left w:val="none" w:sz="0" w:space="0" w:color="auto"/>
        <w:bottom w:val="none" w:sz="0" w:space="0" w:color="auto"/>
        <w:right w:val="none" w:sz="0" w:space="0" w:color="auto"/>
      </w:divBdr>
    </w:div>
    <w:div w:id="1838111686">
      <w:bodyDiv w:val="1"/>
      <w:marLeft w:val="0"/>
      <w:marRight w:val="0"/>
      <w:marTop w:val="0"/>
      <w:marBottom w:val="0"/>
      <w:divBdr>
        <w:top w:val="none" w:sz="0" w:space="0" w:color="auto"/>
        <w:left w:val="none" w:sz="0" w:space="0" w:color="auto"/>
        <w:bottom w:val="none" w:sz="0" w:space="0" w:color="auto"/>
        <w:right w:val="none" w:sz="0" w:space="0" w:color="auto"/>
      </w:divBdr>
    </w:div>
    <w:div w:id="1844934213">
      <w:bodyDiv w:val="1"/>
      <w:marLeft w:val="0"/>
      <w:marRight w:val="0"/>
      <w:marTop w:val="0"/>
      <w:marBottom w:val="0"/>
      <w:divBdr>
        <w:top w:val="none" w:sz="0" w:space="0" w:color="auto"/>
        <w:left w:val="none" w:sz="0" w:space="0" w:color="auto"/>
        <w:bottom w:val="none" w:sz="0" w:space="0" w:color="auto"/>
        <w:right w:val="none" w:sz="0" w:space="0" w:color="auto"/>
      </w:divBdr>
    </w:div>
    <w:div w:id="1888059143">
      <w:bodyDiv w:val="1"/>
      <w:marLeft w:val="0"/>
      <w:marRight w:val="0"/>
      <w:marTop w:val="0"/>
      <w:marBottom w:val="0"/>
      <w:divBdr>
        <w:top w:val="none" w:sz="0" w:space="0" w:color="auto"/>
        <w:left w:val="none" w:sz="0" w:space="0" w:color="auto"/>
        <w:bottom w:val="none" w:sz="0" w:space="0" w:color="auto"/>
        <w:right w:val="none" w:sz="0" w:space="0" w:color="auto"/>
      </w:divBdr>
    </w:div>
    <w:div w:id="1891645345">
      <w:bodyDiv w:val="1"/>
      <w:marLeft w:val="0"/>
      <w:marRight w:val="0"/>
      <w:marTop w:val="0"/>
      <w:marBottom w:val="0"/>
      <w:divBdr>
        <w:top w:val="none" w:sz="0" w:space="0" w:color="auto"/>
        <w:left w:val="none" w:sz="0" w:space="0" w:color="auto"/>
        <w:bottom w:val="none" w:sz="0" w:space="0" w:color="auto"/>
        <w:right w:val="none" w:sz="0" w:space="0" w:color="auto"/>
      </w:divBdr>
    </w:div>
    <w:div w:id="1957524604">
      <w:bodyDiv w:val="1"/>
      <w:marLeft w:val="0"/>
      <w:marRight w:val="0"/>
      <w:marTop w:val="0"/>
      <w:marBottom w:val="0"/>
      <w:divBdr>
        <w:top w:val="none" w:sz="0" w:space="0" w:color="auto"/>
        <w:left w:val="none" w:sz="0" w:space="0" w:color="auto"/>
        <w:bottom w:val="none" w:sz="0" w:space="0" w:color="auto"/>
        <w:right w:val="none" w:sz="0" w:space="0" w:color="auto"/>
      </w:divBdr>
    </w:div>
    <w:div w:id="1970281881">
      <w:bodyDiv w:val="1"/>
      <w:marLeft w:val="0"/>
      <w:marRight w:val="0"/>
      <w:marTop w:val="0"/>
      <w:marBottom w:val="0"/>
      <w:divBdr>
        <w:top w:val="none" w:sz="0" w:space="0" w:color="auto"/>
        <w:left w:val="none" w:sz="0" w:space="0" w:color="auto"/>
        <w:bottom w:val="none" w:sz="0" w:space="0" w:color="auto"/>
        <w:right w:val="none" w:sz="0" w:space="0" w:color="auto"/>
      </w:divBdr>
    </w:div>
    <w:div w:id="1986625242">
      <w:bodyDiv w:val="1"/>
      <w:marLeft w:val="0"/>
      <w:marRight w:val="0"/>
      <w:marTop w:val="0"/>
      <w:marBottom w:val="0"/>
      <w:divBdr>
        <w:top w:val="none" w:sz="0" w:space="0" w:color="auto"/>
        <w:left w:val="none" w:sz="0" w:space="0" w:color="auto"/>
        <w:bottom w:val="none" w:sz="0" w:space="0" w:color="auto"/>
        <w:right w:val="none" w:sz="0" w:space="0" w:color="auto"/>
      </w:divBdr>
    </w:div>
    <w:div w:id="2024043640">
      <w:bodyDiv w:val="1"/>
      <w:marLeft w:val="0"/>
      <w:marRight w:val="0"/>
      <w:marTop w:val="0"/>
      <w:marBottom w:val="0"/>
      <w:divBdr>
        <w:top w:val="none" w:sz="0" w:space="0" w:color="auto"/>
        <w:left w:val="none" w:sz="0" w:space="0" w:color="auto"/>
        <w:bottom w:val="none" w:sz="0" w:space="0" w:color="auto"/>
        <w:right w:val="none" w:sz="0" w:space="0" w:color="auto"/>
      </w:divBdr>
      <w:divsChild>
        <w:div w:id="2053190819">
          <w:marLeft w:val="0"/>
          <w:marRight w:val="0"/>
          <w:marTop w:val="0"/>
          <w:marBottom w:val="0"/>
          <w:divBdr>
            <w:top w:val="none" w:sz="0" w:space="0" w:color="auto"/>
            <w:left w:val="none" w:sz="0" w:space="0" w:color="auto"/>
            <w:bottom w:val="none" w:sz="0" w:space="0" w:color="auto"/>
            <w:right w:val="none" w:sz="0" w:space="0" w:color="auto"/>
          </w:divBdr>
          <w:divsChild>
            <w:div w:id="468740990">
              <w:marLeft w:val="0"/>
              <w:marRight w:val="0"/>
              <w:marTop w:val="0"/>
              <w:marBottom w:val="0"/>
              <w:divBdr>
                <w:top w:val="none" w:sz="0" w:space="0" w:color="auto"/>
                <w:left w:val="none" w:sz="0" w:space="0" w:color="auto"/>
                <w:bottom w:val="none" w:sz="0" w:space="0" w:color="auto"/>
                <w:right w:val="none" w:sz="0" w:space="0" w:color="auto"/>
              </w:divBdr>
              <w:divsChild>
                <w:div w:id="1385639610">
                  <w:marLeft w:val="0"/>
                  <w:marRight w:val="0"/>
                  <w:marTop w:val="0"/>
                  <w:marBottom w:val="0"/>
                  <w:divBdr>
                    <w:top w:val="none" w:sz="0" w:space="0" w:color="auto"/>
                    <w:left w:val="none" w:sz="0" w:space="0" w:color="auto"/>
                    <w:bottom w:val="none" w:sz="0" w:space="0" w:color="auto"/>
                    <w:right w:val="none" w:sz="0" w:space="0" w:color="auto"/>
                  </w:divBdr>
                  <w:divsChild>
                    <w:div w:id="793257412">
                      <w:marLeft w:val="0"/>
                      <w:marRight w:val="0"/>
                      <w:marTop w:val="0"/>
                      <w:marBottom w:val="0"/>
                      <w:divBdr>
                        <w:top w:val="none" w:sz="0" w:space="0" w:color="auto"/>
                        <w:left w:val="none" w:sz="0" w:space="0" w:color="auto"/>
                        <w:bottom w:val="none" w:sz="0" w:space="0" w:color="auto"/>
                        <w:right w:val="none" w:sz="0" w:space="0" w:color="auto"/>
                      </w:divBdr>
                      <w:divsChild>
                        <w:div w:id="1735080325">
                          <w:marLeft w:val="0"/>
                          <w:marRight w:val="0"/>
                          <w:marTop w:val="0"/>
                          <w:marBottom w:val="0"/>
                          <w:divBdr>
                            <w:top w:val="none" w:sz="0" w:space="0" w:color="auto"/>
                            <w:left w:val="none" w:sz="0" w:space="0" w:color="auto"/>
                            <w:bottom w:val="none" w:sz="0" w:space="0" w:color="auto"/>
                            <w:right w:val="none" w:sz="0" w:space="0" w:color="auto"/>
                          </w:divBdr>
                          <w:divsChild>
                            <w:div w:id="1273171168">
                              <w:marLeft w:val="0"/>
                              <w:marRight w:val="0"/>
                              <w:marTop w:val="0"/>
                              <w:marBottom w:val="0"/>
                              <w:divBdr>
                                <w:top w:val="none" w:sz="0" w:space="0" w:color="auto"/>
                                <w:left w:val="none" w:sz="0" w:space="0" w:color="auto"/>
                                <w:bottom w:val="none" w:sz="0" w:space="0" w:color="auto"/>
                                <w:right w:val="none" w:sz="0" w:space="0" w:color="auto"/>
                              </w:divBdr>
                              <w:divsChild>
                                <w:div w:id="816724135">
                                  <w:marLeft w:val="0"/>
                                  <w:marRight w:val="0"/>
                                  <w:marTop w:val="0"/>
                                  <w:marBottom w:val="0"/>
                                  <w:divBdr>
                                    <w:top w:val="none" w:sz="0" w:space="0" w:color="auto"/>
                                    <w:left w:val="none" w:sz="0" w:space="0" w:color="auto"/>
                                    <w:bottom w:val="none" w:sz="0" w:space="0" w:color="auto"/>
                                    <w:right w:val="none" w:sz="0" w:space="0" w:color="auto"/>
                                  </w:divBdr>
                                </w:div>
                                <w:div w:id="533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504476">
      <w:bodyDiv w:val="1"/>
      <w:marLeft w:val="0"/>
      <w:marRight w:val="0"/>
      <w:marTop w:val="0"/>
      <w:marBottom w:val="0"/>
      <w:divBdr>
        <w:top w:val="none" w:sz="0" w:space="0" w:color="auto"/>
        <w:left w:val="none" w:sz="0" w:space="0" w:color="auto"/>
        <w:bottom w:val="none" w:sz="0" w:space="0" w:color="auto"/>
        <w:right w:val="none" w:sz="0" w:space="0" w:color="auto"/>
      </w:divBdr>
    </w:div>
    <w:div w:id="2143769494">
      <w:bodyDiv w:val="1"/>
      <w:marLeft w:val="0"/>
      <w:marRight w:val="0"/>
      <w:marTop w:val="0"/>
      <w:marBottom w:val="0"/>
      <w:divBdr>
        <w:top w:val="none" w:sz="0" w:space="0" w:color="auto"/>
        <w:left w:val="none" w:sz="0" w:space="0" w:color="auto"/>
        <w:bottom w:val="none" w:sz="0" w:space="0" w:color="auto"/>
        <w:right w:val="none" w:sz="0" w:space="0" w:color="auto"/>
      </w:divBdr>
    </w:div>
    <w:div w:id="2146459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22.mohamadramadan@mhs.ubpkarawang.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yulyanti.minarsih@ubpkarawang.ac.id" TargetMode="External"/><Relationship Id="rId4" Type="http://schemas.openxmlformats.org/officeDocument/2006/relationships/settings" Target="settings.xml"/><Relationship Id="rId9" Type="http://schemas.openxmlformats.org/officeDocument/2006/relationships/hyperlink" Target="mailto:nuram.mubina@ubpkarawang.ac.id"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MA3eJSQmO28aMJI6YEbcUg2Lg==">CgMxLjAyCGguZ2pkZ3hzMgppZC4zem55c2g3OAByITF3Y0R4VU01VUFEOG9qazBXaG9UV1BBbUdXVWlVUzBMeg==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FC54C7-6A06-4FCA-BF09-F27DE202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12</Pages>
  <Words>20352</Words>
  <Characters>116007</Characters>
  <Application>Microsoft Office Word</Application>
  <DocSecurity>0</DocSecurity>
  <Lines>966</Lines>
  <Paragraphs>272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METODE</vt:lpstr>
      <vt:lpstr>        Desain</vt:lpstr>
      <vt:lpstr>        Partisipan</vt:lpstr>
      <vt:lpstr>        Analisis Data</vt:lpstr>
    </vt:vector>
  </TitlesOfParts>
  <Company/>
  <LinksUpToDate>false</LinksUpToDate>
  <CharactersWithSpaces>136087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M.Fajar Ramadan</cp:lastModifiedBy>
  <cp:revision>27</cp:revision>
  <cp:lastPrinted>2025-07-23T08:12:00Z</cp:lastPrinted>
  <dcterms:created xsi:type="dcterms:W3CDTF">2025-07-08T14:20:00Z</dcterms:created>
  <dcterms:modified xsi:type="dcterms:W3CDTF">2025-08-04T08:13:00Z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9a539f5e-afb4-327b-88e5-504b2144dca6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